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6EAC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ESTADUAL DO OESTE DO PARANÁ</w:t>
      </w:r>
    </w:p>
    <w:p w14:paraId="0FE67655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CIÊNCIA DA COMPUTAÇÃO</w:t>
      </w:r>
    </w:p>
    <w:p w14:paraId="1756570D" w14:textId="09B90EA9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COMPUTAÇÀO GRÁFICA</w:t>
      </w:r>
    </w:p>
    <w:p w14:paraId="66563BBA" w14:textId="6FD051B2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FABIANA FRATA FURLAN PERES</w:t>
      </w:r>
    </w:p>
    <w:p w14:paraId="6253C1C5" w14:textId="77777777" w:rsid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3E3CA5" w14:textId="25DB1F7D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A932E7" w14:textId="154E3694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 PAULA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BENETTI</w:t>
      </w: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GREZZANA</w:t>
      </w:r>
    </w:p>
    <w:p w14:paraId="04FDA467" w14:textId="6A177305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VICTOR EMANUEL ALMEIDA</w:t>
      </w:r>
    </w:p>
    <w:p w14:paraId="1198B10D" w14:textId="77777777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9CD0AF4" w14:textId="4640984C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ASTERIZAÇÀO, CLIPPING E PREENCHIMENTO</w:t>
      </w:r>
      <w:r w:rsidR="000E65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POLÍGONOS</w:t>
      </w:r>
    </w:p>
    <w:p w14:paraId="3A29F434" w14:textId="77777777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8A4641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Foz do Iguaçu - 2022</w:t>
      </w:r>
    </w:p>
    <w:p w14:paraId="6BEF74FD" w14:textId="569ABB7F" w:rsidR="00673053" w:rsidRP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652E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DA6E3B1" w14:textId="08B6BC43" w:rsidR="0020454E" w:rsidRDefault="0020454E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melhor entender os objetivo e resultados da aplicação é necessário conhecer alguns conceitos. A </w:t>
      </w:r>
      <w:proofErr w:type="spellStart"/>
      <w:r>
        <w:rPr>
          <w:rFonts w:ascii="Arial" w:hAnsi="Arial" w:cs="Arial"/>
        </w:rPr>
        <w:t>rasterização</w:t>
      </w:r>
      <w:proofErr w:type="spellEnd"/>
      <w:r>
        <w:rPr>
          <w:rFonts w:ascii="Arial" w:hAnsi="Arial" w:cs="Arial"/>
        </w:rPr>
        <w:t>, por exemplo</w:t>
      </w:r>
      <w:r w:rsidR="000E652E">
        <w:rPr>
          <w:rFonts w:ascii="Arial" w:hAnsi="Arial" w:cs="Arial"/>
        </w:rPr>
        <w:t xml:space="preserve">, é utilizada para o desenvolvimento de formas geométricas de meio vetorial. Ela é usada principalmente porque os dispositivos de visualização apresentam formas matriciais, mas, pela complexidade de realizar modificações em formas representadas dessa maneira, as formas são criadas e modificadas em forma vetorial e convertidas para matricial. O algoritmo de </w:t>
      </w:r>
      <w:proofErr w:type="spellStart"/>
      <w:r w:rsidR="000E652E">
        <w:rPr>
          <w:rFonts w:ascii="Arial" w:hAnsi="Arial" w:cs="Arial"/>
        </w:rPr>
        <w:t>rasterização</w:t>
      </w:r>
      <w:proofErr w:type="spellEnd"/>
      <w:r w:rsidR="000E652E">
        <w:rPr>
          <w:rFonts w:ascii="Arial" w:hAnsi="Arial" w:cs="Arial"/>
        </w:rPr>
        <w:t xml:space="preserve"> utilizado nesse trabalho foi o algoritmo de Ponto Médio (ou </w:t>
      </w:r>
      <w:proofErr w:type="spellStart"/>
      <w:r w:rsidR="000E652E">
        <w:rPr>
          <w:rFonts w:ascii="Arial" w:hAnsi="Arial" w:cs="Arial"/>
        </w:rPr>
        <w:t>Bresenham</w:t>
      </w:r>
      <w:proofErr w:type="spellEnd"/>
      <w:r w:rsidR="000E652E">
        <w:rPr>
          <w:rFonts w:ascii="Arial" w:hAnsi="Arial" w:cs="Arial"/>
        </w:rPr>
        <w:t>), que utiliza apenas somas, subtrações e multiplicações por 2, pode ser adaptado para círculos</w:t>
      </w:r>
      <w:r w:rsidR="00971904">
        <w:rPr>
          <w:rFonts w:ascii="Arial" w:hAnsi="Arial" w:cs="Arial"/>
        </w:rPr>
        <w:t xml:space="preserve"> e considera as direções leste e nordeste para determinar a inclinação de reta.</w:t>
      </w:r>
    </w:p>
    <w:p w14:paraId="65610BB0" w14:textId="279121C9" w:rsidR="00971904" w:rsidRDefault="00971904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Juntamente, foi utilizado métodos de clipping, que são algoritmos de recorte de imagem limitados por um retângulo de visualização. Para isso, foi aplicado o algoritmo de Cohen-</w:t>
      </w:r>
      <w:proofErr w:type="spellStart"/>
      <w:r>
        <w:rPr>
          <w:rFonts w:ascii="Arial" w:hAnsi="Arial" w:cs="Arial"/>
        </w:rPr>
        <w:t>Sutherlend</w:t>
      </w:r>
      <w:proofErr w:type="spellEnd"/>
      <w:r>
        <w:rPr>
          <w:rFonts w:ascii="Arial" w:hAnsi="Arial" w:cs="Arial"/>
        </w:rPr>
        <w:t xml:space="preserve">, que propõe que a região abrangida por retas seja dividida em blocos e denominados por quatro bits. Assim, a região de visualização é denominada com 0000 e as demais variam de acordo com as direções </w:t>
      </w:r>
      <w:proofErr w:type="spellStart"/>
      <w:r w:rsidRPr="00971904">
        <w:rPr>
          <w:rFonts w:ascii="Arial" w:hAnsi="Arial" w:cs="Arial"/>
          <w:i/>
          <w:iCs/>
        </w:rPr>
        <w:t>left</w:t>
      </w:r>
      <w:proofErr w:type="spellEnd"/>
      <w:r>
        <w:rPr>
          <w:rFonts w:ascii="Arial" w:hAnsi="Arial" w:cs="Arial"/>
        </w:rPr>
        <w:t xml:space="preserve"> (esquerda), </w:t>
      </w:r>
      <w:proofErr w:type="spellStart"/>
      <w:r w:rsidRPr="00971904">
        <w:rPr>
          <w:rFonts w:ascii="Arial" w:hAnsi="Arial" w:cs="Arial"/>
          <w:i/>
          <w:iCs/>
        </w:rPr>
        <w:t>right</w:t>
      </w:r>
      <w:proofErr w:type="spellEnd"/>
      <w:r>
        <w:rPr>
          <w:rFonts w:ascii="Arial" w:hAnsi="Arial" w:cs="Arial"/>
        </w:rPr>
        <w:t xml:space="preserve"> (direita), </w:t>
      </w:r>
      <w:r w:rsidRPr="00971904">
        <w:rPr>
          <w:rFonts w:ascii="Arial" w:hAnsi="Arial" w:cs="Arial"/>
          <w:i/>
          <w:iCs/>
        </w:rPr>
        <w:t>top</w:t>
      </w:r>
      <w:r>
        <w:rPr>
          <w:rFonts w:ascii="Arial" w:hAnsi="Arial" w:cs="Arial"/>
        </w:rPr>
        <w:t xml:space="preserve"> (acima), </w:t>
      </w:r>
      <w:proofErr w:type="spellStart"/>
      <w:r w:rsidRPr="00971904">
        <w:rPr>
          <w:rFonts w:ascii="Arial" w:hAnsi="Arial" w:cs="Arial"/>
          <w:i/>
          <w:iCs/>
        </w:rPr>
        <w:t>bottom</w:t>
      </w:r>
      <w:proofErr w:type="spellEnd"/>
      <w:r>
        <w:rPr>
          <w:rFonts w:ascii="Arial" w:hAnsi="Arial" w:cs="Arial"/>
        </w:rPr>
        <w:t xml:space="preserve"> (abaixo).</w:t>
      </w:r>
    </w:p>
    <w:p w14:paraId="379A0597" w14:textId="660EA4D8" w:rsidR="00971904" w:rsidRPr="0020454E" w:rsidRDefault="00971904" w:rsidP="009719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Além disso, o</w:t>
      </w:r>
      <w:r w:rsidR="007E5F17">
        <w:rPr>
          <w:rFonts w:ascii="Arial" w:hAnsi="Arial" w:cs="Arial"/>
        </w:rPr>
        <w:t xml:space="preserve"> algoritmo de</w:t>
      </w:r>
      <w:r>
        <w:rPr>
          <w:rFonts w:ascii="Arial" w:hAnsi="Arial" w:cs="Arial"/>
        </w:rPr>
        <w:t xml:space="preserve"> preenchimento de polígonos </w:t>
      </w:r>
      <w:r w:rsidR="007E5F17">
        <w:rPr>
          <w:rFonts w:ascii="Arial" w:hAnsi="Arial" w:cs="Arial"/>
        </w:rPr>
        <w:t>foi usado para poder desenhar computacionalmente uma forma geométrica a partir de retas. Ele utiliza duas listas para armazenamento das arestas do polígono.</w:t>
      </w:r>
    </w:p>
    <w:p w14:paraId="11276C23" w14:textId="706BA1FB" w:rsidR="000E652E" w:rsidRP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652E">
        <w:rPr>
          <w:rFonts w:ascii="Arial" w:hAnsi="Arial" w:cs="Arial"/>
          <w:b/>
          <w:bCs/>
          <w:sz w:val="24"/>
          <w:szCs w:val="24"/>
        </w:rPr>
        <w:t>MATERIAIS E MÉTODOS</w:t>
      </w:r>
    </w:p>
    <w:p w14:paraId="161363A4" w14:textId="77777777" w:rsidR="000E652E" w:rsidRDefault="000E652E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código foi desenvolvido na linguagem C++ e foram utilizadas as seguintes bibliotecas da linguagem:</w:t>
      </w:r>
    </w:p>
    <w:p w14:paraId="06920CAE" w14:textId="77777777" w:rsidR="000E652E" w:rsidRPr="000E652E" w:rsidRDefault="000E652E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</w:p>
    <w:p w14:paraId="25C28B56" w14:textId="5AB68A8C" w:rsid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0454E">
        <w:rPr>
          <w:rFonts w:ascii="Arial" w:hAnsi="Arial" w:cs="Arial"/>
          <w:b/>
          <w:bCs/>
          <w:sz w:val="24"/>
          <w:szCs w:val="24"/>
        </w:rPr>
        <w:t>RESULTADOS</w:t>
      </w:r>
    </w:p>
    <w:p w14:paraId="20CA9915" w14:textId="371F88B5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E652E">
        <w:rPr>
          <w:rFonts w:ascii="Arial" w:hAnsi="Arial" w:cs="Arial"/>
          <w:b/>
          <w:bCs/>
          <w:sz w:val="24"/>
          <w:szCs w:val="24"/>
        </w:rPr>
        <w:t>Rasterização</w:t>
      </w:r>
      <w:proofErr w:type="spellEnd"/>
    </w:p>
    <w:p w14:paraId="4FCC4D36" w14:textId="088DE28F" w:rsidR="000E652E" w:rsidRPr="000E652E" w:rsidRDefault="000E652E" w:rsidP="000E652E">
      <w:pPr>
        <w:jc w:val="both"/>
        <w:rPr>
          <w:rFonts w:ascii="Arial" w:hAnsi="Arial" w:cs="Arial"/>
        </w:rPr>
      </w:pPr>
      <w:r w:rsidRPr="000E652E">
        <w:rPr>
          <w:rFonts w:ascii="Arial" w:hAnsi="Arial" w:cs="Arial"/>
        </w:rPr>
        <w:t>[imagens]</w:t>
      </w:r>
    </w:p>
    <w:p w14:paraId="33B543E1" w14:textId="1DD1A8F4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Clipping</w:t>
      </w:r>
    </w:p>
    <w:p w14:paraId="0F4B4933" w14:textId="22969707" w:rsidR="000E652E" w:rsidRPr="000E652E" w:rsidRDefault="000E652E" w:rsidP="000E652E">
      <w:pPr>
        <w:jc w:val="both"/>
        <w:rPr>
          <w:rFonts w:ascii="Arial" w:hAnsi="Arial" w:cs="Arial"/>
        </w:rPr>
      </w:pPr>
      <w:r w:rsidRPr="000E652E">
        <w:rPr>
          <w:rFonts w:ascii="Arial" w:hAnsi="Arial" w:cs="Arial"/>
        </w:rPr>
        <w:t>[imagens]</w:t>
      </w:r>
    </w:p>
    <w:p w14:paraId="2A98F9A9" w14:textId="062CB446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Preenchimento de polígonos</w:t>
      </w:r>
    </w:p>
    <w:p w14:paraId="4BD3C1A4" w14:textId="77777777" w:rsidR="000E652E" w:rsidRPr="000E652E" w:rsidRDefault="000E652E" w:rsidP="000E652E">
      <w:pPr>
        <w:jc w:val="both"/>
        <w:rPr>
          <w:rFonts w:ascii="Arial" w:hAnsi="Arial" w:cs="Arial"/>
        </w:rPr>
      </w:pPr>
      <w:r w:rsidRPr="000E652E">
        <w:rPr>
          <w:rFonts w:ascii="Arial" w:hAnsi="Arial" w:cs="Arial"/>
        </w:rPr>
        <w:t>[imagens]</w:t>
      </w:r>
    </w:p>
    <w:p w14:paraId="7C0C94E7" w14:textId="77777777" w:rsidR="000E652E" w:rsidRPr="000E652E" w:rsidRDefault="000E652E" w:rsidP="000E65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C906A" w14:textId="77777777" w:rsidR="000E652E" w:rsidRPr="000E652E" w:rsidRDefault="000E652E" w:rsidP="000E652E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E652E" w:rsidRPr="000E6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1B2"/>
    <w:multiLevelType w:val="hybridMultilevel"/>
    <w:tmpl w:val="8A961748"/>
    <w:lvl w:ilvl="0" w:tplc="04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091774C0"/>
    <w:multiLevelType w:val="multilevel"/>
    <w:tmpl w:val="9A10D4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0F5DBC"/>
    <w:multiLevelType w:val="hybridMultilevel"/>
    <w:tmpl w:val="686210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4E"/>
    <w:rsid w:val="000E652E"/>
    <w:rsid w:val="001A43A8"/>
    <w:rsid w:val="0020454E"/>
    <w:rsid w:val="00673053"/>
    <w:rsid w:val="007E5F17"/>
    <w:rsid w:val="0097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7404"/>
  <w15:chartTrackingRefBased/>
  <w15:docId w15:val="{0A7A59E9-D8DA-4DC6-B1D8-5A96BA9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Benetti</dc:creator>
  <cp:keywords/>
  <dc:description/>
  <cp:lastModifiedBy>Ana Benetti</cp:lastModifiedBy>
  <cp:revision>1</cp:revision>
  <dcterms:created xsi:type="dcterms:W3CDTF">2022-10-13T18:18:00Z</dcterms:created>
  <dcterms:modified xsi:type="dcterms:W3CDTF">2022-10-13T18:59:00Z</dcterms:modified>
</cp:coreProperties>
</file>