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Projet de fin de DEC – Architecture matérielle et logicielle</w:t>
      </w:r>
    </w:p>
    <w:p>
      <w:r>
        <w:t>Étudiant : Ali Nassar</w:t>
        <w:br/>
        <w:t>Projet : Laptop basé sur le CM3588 Plus</w:t>
        <w:br/>
        <w:t>OS principal : Linux</w:t>
        <w:br/>
      </w:r>
    </w:p>
    <w:p>
      <w:pPr>
        <w:pStyle w:val="Heading1"/>
      </w:pPr>
      <w:r>
        <w:t>Architecture Matérielle</w:t>
      </w:r>
    </w:p>
    <w:p>
      <w:pPr>
        <w:pStyle w:val="Heading2"/>
      </w:pPr>
      <w:r>
        <w:t>1. Composantes matérielles principales</w:t>
      </w:r>
    </w:p>
    <w:p>
      <w:r>
        <w:br/>
        <w:t>- SoC principal : CM3588 Plus (CPU ARM Cortex-A76/A55, GPU Mali-G610)</w:t>
        <w:br/>
        <w:t>- Mémoire vive (RAM) : LPDDR4/4X jusqu’à 8 Go</w:t>
        <w:br/>
        <w:t>- Stockage principal : SSD NVMe via M.2</w:t>
        <w:br/>
        <w:t>- Wi-Fi / Bluetooth : Module Intel AX210 (Wi-Fi 6E, Bluetooth 5.3)</w:t>
        <w:br/>
        <w:t>- Réseautique : Port Ethernet RJ45 Gigabit</w:t>
        <w:br/>
        <w:t>- USB : 2 ports USB-C (dont un pour la charge), 2 ports USB 3.0 Type-A</w:t>
        <w:br/>
        <w:t>- Affichage : Écran LCD entre 13.3 à 16 pouces via eDP ou HDMI</w:t>
        <w:br/>
        <w:t>- Alimentation : Batterie Li-ion 4S (~14.8V nominal, 16.8V max), recharge via USB-C PD</w:t>
        <w:br/>
      </w:r>
    </w:p>
    <w:p>
      <w:pPr>
        <w:pStyle w:val="Heading2"/>
      </w:pPr>
      <w:r>
        <w:t>2. Alimentation</w:t>
      </w:r>
    </w:p>
    <w:p>
      <w:r>
        <w:br/>
        <w:t>- Type : Batterie Li-ion 4S</w:t>
        <w:br/>
        <w:t>- Tension : 14.8V nominale, 16.8V pleine charge</w:t>
        <w:br/>
        <w:t>- Recharge : USB-C Power Delivery via module BQ25792</w:t>
        <w:br/>
        <w:t>- Régulation : Buck converters (ex: TPS564201 pour 3.3V), avec filtrage pour SSD, Wi-Fi</w:t>
        <w:br/>
      </w:r>
    </w:p>
    <w:p>
      <w:pPr>
        <w:pStyle w:val="Heading2"/>
      </w:pPr>
      <w:r>
        <w:t>3. Emplacement des composantes</w:t>
      </w:r>
    </w:p>
    <w:p>
      <w:r>
        <w:t>Disposition prévue sur le PCB : CM3588 centré, SSD à l’arrière, ports USB/C de chaque côté, batterie dessous.</w:t>
      </w:r>
    </w:p>
    <w:p>
      <w:pPr>
        <w:pStyle w:val="Heading2"/>
      </w:pPr>
      <w:r>
        <w:t>4. Dimensions</w:t>
      </w:r>
    </w:p>
    <w:p>
      <w:r>
        <w:br/>
        <w:t>- PCB : ~220mm x 140mm</w:t>
        <w:br/>
        <w:t>- Composantes critiques : NVMe, AX210 (hauteur)</w:t>
        <w:br/>
        <w:t>- Fixation : stand-offs métalliques M2.5, boîtier imprimé 3D</w:t>
        <w:br/>
      </w:r>
    </w:p>
    <w:p>
      <w:pPr>
        <w:pStyle w:val="Heading2"/>
      </w:pPr>
      <w:r>
        <w:t>5. Analyse des pièces</w:t>
      </w:r>
    </w:p>
    <w:p>
      <w:r>
        <w:br/>
        <w:t>- CM3588 Plus : ~80-120$</w:t>
        <w:br/>
        <w:t>- AX210 : ~30$</w:t>
        <w:br/>
        <w:t>- NVMe : courant</w:t>
        <w:br/>
        <w:t>- Régulateurs TPS564201 : disponibles</w:t>
        <w:br/>
        <w:t>- Contrôleur PD : BQ25792 (~10$)</w:t>
        <w:br/>
      </w:r>
    </w:p>
    <w:p>
      <w:pPr>
        <w:pStyle w:val="Heading2"/>
      </w:pPr>
      <w:r>
        <w:t>6. Calculs de courant et puissance</w:t>
      </w:r>
    </w:p>
    <w:p>
      <w:r>
        <w:br/>
        <w:t>- Total : ~15-20W</w:t>
        <w:br/>
        <w:t>- Batterie 4S 4000mAh ≈ 60Wh ⇒ 3-4h autonomie</w:t>
        <w:br/>
      </w:r>
    </w:p>
    <w:p>
      <w:pPr>
        <w:pStyle w:val="Heading2"/>
      </w:pPr>
      <w:r>
        <w:t>7. Analyse PCB vs impédance</w:t>
      </w:r>
    </w:p>
    <w:p>
      <w:r>
        <w:t>PCB 4 couches, impédance contrôlée sur lignes USB 3.0, PCIe, eDP.</w:t>
      </w:r>
    </w:p>
    <w:p>
      <w:pPr>
        <w:pStyle w:val="Heading2"/>
      </w:pPr>
      <w:r>
        <w:t>8. Schéma bloc simplifié</w:t>
      </w:r>
    </w:p>
    <w:p>
      <w:r>
        <w:t>Voir image jointe (à ajouter manuellement dans le document).</w:t>
      </w:r>
    </w:p>
    <w:p>
      <w:pPr>
        <w:pStyle w:val="Heading2"/>
      </w:pPr>
      <w:r>
        <w:t>9. Schémas blocs détaillés</w:t>
      </w:r>
    </w:p>
    <w:p>
      <w:r>
        <w:br/>
        <w:t>- Communication : PCIe (NVMe), USB (AX210), eDP/HDMI (LCD), I2C (capteurs)</w:t>
        <w:br/>
        <w:t>- Hiérarchie : CM3588 maître, périphériques esclaves</w:t>
        <w:br/>
        <w:t>- Vitesses : PCIe Gen3, USB 3.0, I2C 400kHz</w:t>
        <w:br/>
      </w:r>
    </w:p>
    <w:p>
      <w:pPr>
        <w:pStyle w:val="Heading1"/>
      </w:pPr>
      <w:r>
        <w:t>Architecture Logicielle</w:t>
      </w:r>
    </w:p>
    <w:p>
      <w:pPr>
        <w:pStyle w:val="Heading2"/>
      </w:pPr>
      <w:r>
        <w:t>1. Clarté et simplicité</w:t>
      </w:r>
    </w:p>
    <w:p>
      <w:r>
        <w:t>OS Linux ARM64 (Ubuntu/Debian), bootloader U-Boot, environnement XFCE ou GNOME.</w:t>
      </w:r>
    </w:p>
    <w:p>
      <w:pPr>
        <w:pStyle w:val="Heading2"/>
      </w:pPr>
      <w:r>
        <w:t>2. Modularité du code</w:t>
      </w:r>
    </w:p>
    <w:p>
      <w:r>
        <w:t>Scripts Bash/Systemd, modules personnalisés pour gestion batterie, réseau, etc.</w:t>
      </w:r>
    </w:p>
    <w:p>
      <w:pPr>
        <w:pStyle w:val="Heading2"/>
      </w:pPr>
      <w:r>
        <w:t>3. Organigrammes</w:t>
      </w:r>
    </w:p>
    <w:p>
      <w:r>
        <w:t>États : boot, login, veille, shutdown. Inclure transitions et délais.</w:t>
      </w:r>
    </w:p>
    <w:p>
      <w:pPr>
        <w:pStyle w:val="Heading2"/>
      </w:pPr>
      <w:r>
        <w:t>4. Analyse mémoire</w:t>
      </w:r>
    </w:p>
    <w:p>
      <w:r>
        <w:t>eMMC/NVMe : ~10 Go, RAM : 4-8 Go, configurations dans /etc.</w:t>
      </w:r>
    </w:p>
    <w:p>
      <w:pPr>
        <w:pStyle w:val="Heading2"/>
      </w:pPr>
      <w:r>
        <w:t>5. Description de l’écran</w:t>
      </w:r>
    </w:p>
    <w:p>
      <w:r>
        <w:t>Affichage GUI, notifications système (batterie, réseau), résolution 1920x1080 ou 1366x768.</w:t>
      </w:r>
    </w:p>
    <w:p>
      <w:pPr>
        <w:pStyle w:val="Heading2"/>
      </w:pPr>
      <w:r>
        <w:t>6. Protocoles implémentés</w:t>
      </w:r>
    </w:p>
    <w:p>
      <w:r>
        <w:t>I2C (batterie), PCIe (auto-configuré), USB (détection auto).</w:t>
      </w:r>
    </w:p>
    <w:p>
      <w:pPr>
        <w:pStyle w:val="Heading2"/>
      </w:pPr>
      <w:r>
        <w:t>7. Fonctions utilisées / APIs</w:t>
      </w:r>
    </w:p>
    <w:p>
      <w:r>
        <w:t>Scripts Bash/Python, pyudev, psutil, gestion capteurs et écran.</w:t>
      </w:r>
    </w:p>
    <w:p>
      <w:pPr>
        <w:pStyle w:val="Heading2"/>
      </w:pPr>
      <w:r>
        <w:t>8. Configuration des chips de communication</w:t>
      </w:r>
    </w:p>
    <w:p>
      <w:r>
        <w:t>AX210 via iw/modprobe, PD via I2C (BQ25792).</w:t>
      </w:r>
    </w:p>
    <w:p>
      <w:pPr>
        <w:pStyle w:val="Heading2"/>
      </w:pPr>
      <w:r>
        <w:t>9. Schéma bloc logiciel (Use-Case Diagram)</w:t>
      </w:r>
    </w:p>
    <w:p>
      <w:r>
        <w:t>Diagramme des cas d’utilisation montrant les interactions utilisateur avec le système.</w:t>
      </w:r>
    </w:p>
    <w:p>
      <w:r>
        <w:drawing>
          <wp:inline xmlns:a="http://schemas.openxmlformats.org/drawingml/2006/main" xmlns:pic="http://schemas.openxmlformats.org/drawingml/2006/picture">
            <wp:extent cx="5486400" cy="8229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document_in_the_image_displays_two_sections_titl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