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22E7BE"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2C213E2A"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125A9871"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0297F7C7" wp14:editId="1B09506E">
                <wp:simplePos x="0" y="0"/>
                <wp:positionH relativeFrom="page">
                  <wp:align>center</wp:align>
                </wp:positionH>
                <wp:positionV relativeFrom="page">
                  <wp:align>bottom</wp:align>
                </wp:positionV>
                <wp:extent cx="7931785" cy="869950"/>
                <wp:effectExtent l="0" t="0" r="0" b="0"/>
                <wp:wrapNone/>
                <wp:docPr id="52" name="Rectángulo 52"/>
                <wp:cNvGraphicFramePr/>
                <a:graphic xmlns:a="http://schemas.openxmlformats.org/drawingml/2006/main">
                  <a:graphicData uri="http://schemas.microsoft.com/office/word/2010/wordprocessingShape">
                    <wps:wsp>
                      <wps:cNvSpPr/>
                      <wps:spPr>
                        <a:xfrm>
                          <a:off x="1384870" y="3349788"/>
                          <a:ext cx="7922260"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1DD9F246" w14:textId="77777777" w:rsidR="0069502B" w:rsidRDefault="0069502B" w:rsidP="0069502B">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0297F7C7" id="Rectángulo 52" o:spid="_x0000_s1026" style="position:absolute;margin-left:0;margin-top:0;width:624.55pt;height:68.5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" fillcolor="#4bacc6" strokecolor="#31849b">
                <v:stroke startarrowwidth="narrow" startarrowlength="short" endarrowwidth="narrow" endarrowlength="short"/>
                <v:textbox inset="2.53958mm,2.53958mm,2.53958mm,2.53958mm">
                  <w:txbxContent>
                    <w:p w14:paraId="1DD9F246" w14:textId="77777777" w:rsidR="0069502B" w:rsidRDefault="0069502B" w:rsidP="0069502B">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4F5F5C36" wp14:editId="186162B4">
                <wp:simplePos x="0" y="0"/>
                <wp:positionH relativeFrom="page">
                  <wp:posOffset>489903</wp:posOffset>
                </wp:positionH>
                <wp:positionV relativeFrom="page">
                  <wp:posOffset>-267016</wp:posOffset>
                </wp:positionV>
                <wp:extent cx="100330" cy="11213465"/>
                <wp:effectExtent l="0" t="0" r="0" b="0"/>
                <wp:wrapNone/>
                <wp:docPr id="53" name="Rectángulo 5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C95C4A6" w14:textId="77777777" w:rsidR="0069502B" w:rsidRDefault="0069502B" w:rsidP="0069502B">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F5F5C36" id="Rectángulo 53" o:spid="_x0000_s1027" style="position:absolute;margin-left:38.6pt;margin-top:-21pt;width:7.9pt;height:882.9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" strokecolor="#31849b">
                <v:stroke startarrowwidth="narrow" startarrowlength="short" endarrowwidth="narrow" endarrowlength="short"/>
                <v:textbox inset="2.53958mm,2.53958mm,2.53958mm,2.53958mm">
                  <w:txbxContent>
                    <w:p w14:paraId="4C95C4A6" w14:textId="77777777" w:rsidR="0069502B" w:rsidRDefault="0069502B" w:rsidP="0069502B">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6B145A1F" wp14:editId="06D24316">
                <wp:simplePos x="0" y="0"/>
                <wp:positionH relativeFrom="page">
                  <wp:posOffset>6789738</wp:posOffset>
                </wp:positionH>
                <wp:positionV relativeFrom="page">
                  <wp:posOffset>-267016</wp:posOffset>
                </wp:positionV>
                <wp:extent cx="100330" cy="11213465"/>
                <wp:effectExtent l="0" t="0" r="0" b="0"/>
                <wp:wrapNone/>
                <wp:docPr id="48" name="Rectángulo 48"/>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EBC897C" w14:textId="77777777" w:rsidR="0069502B" w:rsidRDefault="0069502B" w:rsidP="0069502B">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6B145A1F" id="Rectángulo 48" o:spid="_x0000_s1028" style="position:absolute;margin-left:534.65pt;margin-top:-21pt;width:7.9pt;height:882.9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" strokecolor="#31849b">
                <v:stroke startarrowwidth="narrow" startarrowlength="short" endarrowwidth="narrow" endarrowlength="short"/>
                <v:textbox inset="2.53958mm,2.53958mm,2.53958mm,2.53958mm">
                  <w:txbxContent>
                    <w:p w14:paraId="7EBC897C" w14:textId="77777777" w:rsidR="0069502B" w:rsidRDefault="0069502B" w:rsidP="0069502B">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4B646527" wp14:editId="658971EA">
                <wp:simplePos x="0" y="0"/>
                <wp:positionH relativeFrom="page">
                  <wp:posOffset>-188276</wp:posOffset>
                </wp:positionH>
                <wp:positionV relativeFrom="page">
                  <wp:posOffset>318</wp:posOffset>
                </wp:positionV>
                <wp:extent cx="7931785" cy="869950"/>
                <wp:effectExtent l="0" t="0" r="0" b="0"/>
                <wp:wrapNone/>
                <wp:docPr id="54" name="Rectángulo 54"/>
                <wp:cNvGraphicFramePr/>
                <a:graphic xmlns:a="http://schemas.openxmlformats.org/drawingml/2006/main">
                  <a:graphicData uri="http://schemas.microsoft.com/office/word/2010/wordprocessingShape">
                    <wps:wsp>
                      <wps:cNvSpPr/>
                      <wps:spPr>
                        <a:xfrm>
                          <a:off x="1384870" y="3349788"/>
                          <a:ext cx="7922260"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0D64973F" w14:textId="77777777" w:rsidR="0069502B" w:rsidRDefault="0069502B" w:rsidP="0069502B">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B646527" id="Rectángulo 54" o:spid="_x0000_s1029" style="position:absolute;margin-left:-14.8pt;margin-top:.05pt;width:624.55pt;height:68.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" fillcolor="#4bacc6" strokecolor="#31849b">
                <v:stroke startarrowwidth="narrow" startarrowlength="short" endarrowwidth="narrow" endarrowlength="short"/>
                <v:textbox inset="2.53958mm,2.53958mm,2.53958mm,2.53958mm">
                  <w:txbxContent>
                    <w:p w14:paraId="0D64973F" w14:textId="77777777" w:rsidR="0069502B" w:rsidRDefault="0069502B" w:rsidP="0069502B">
                      <w:pPr>
                        <w:spacing w:before="0" w:line="240" w:lineRule="auto"/>
                        <w:ind w:left="0"/>
                        <w:textDirection w:val="btLr"/>
                      </w:pPr>
                    </w:p>
                  </w:txbxContent>
                </v:textbox>
                <w10:wrap anchorx="page" anchory="page"/>
              </v:rect>
            </w:pict>
          </mc:Fallback>
        </mc:AlternateContent>
      </w:r>
    </w:p>
    <w:p w14:paraId="3896EFF5"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color w:val="000000"/>
          <w:sz w:val="72"/>
          <w:szCs w:val="72"/>
        </w:rPr>
        <w:t>Especificación de Requerimientos</w:t>
      </w:r>
    </w:p>
    <w:p w14:paraId="118059BB"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36"/>
          <w:szCs w:val="36"/>
        </w:rPr>
      </w:pPr>
      <w:proofErr w:type="spellStart"/>
      <w:r>
        <w:rPr>
          <w:rFonts w:ascii="Cambria" w:eastAsia="Cambria" w:hAnsi="Cambria" w:cs="Cambria"/>
          <w:sz w:val="36"/>
          <w:szCs w:val="36"/>
        </w:rPr>
        <w:t>MetricFlow</w:t>
      </w:r>
      <w:proofErr w:type="spellEnd"/>
      <w:r>
        <w:rPr>
          <w:rFonts w:ascii="Cambria" w:eastAsia="Cambria" w:hAnsi="Cambria" w:cs="Cambria"/>
          <w:sz w:val="36"/>
          <w:szCs w:val="36"/>
        </w:rPr>
        <w:t xml:space="preserve"> SQA</w:t>
      </w:r>
    </w:p>
    <w:p w14:paraId="03FF189B" w14:textId="77777777" w:rsidR="0069502B" w:rsidRDefault="0069502B" w:rsidP="0069502B">
      <w:pPr>
        <w:pBdr>
          <w:top w:val="nil"/>
          <w:left w:val="nil"/>
          <w:bottom w:val="nil"/>
          <w:right w:val="nil"/>
          <w:between w:val="nil"/>
        </w:pBdr>
        <w:spacing w:before="0" w:line="240" w:lineRule="auto"/>
        <w:ind w:left="0"/>
        <w:rPr>
          <w:color w:val="000000"/>
        </w:rPr>
      </w:pPr>
    </w:p>
    <w:p w14:paraId="6C5F923A" w14:textId="77777777" w:rsidR="0069502B" w:rsidRDefault="0069502B" w:rsidP="0069502B">
      <w:pPr>
        <w:pBdr>
          <w:top w:val="nil"/>
          <w:left w:val="nil"/>
          <w:bottom w:val="nil"/>
          <w:right w:val="nil"/>
          <w:between w:val="nil"/>
        </w:pBdr>
        <w:spacing w:before="0" w:line="240" w:lineRule="auto"/>
        <w:ind w:left="0"/>
        <w:rPr>
          <w:color w:val="000000"/>
        </w:rPr>
      </w:pPr>
    </w:p>
    <w:p w14:paraId="2979A372" w14:textId="77777777" w:rsidR="0069502B" w:rsidRDefault="0069502B" w:rsidP="0069502B">
      <w:pPr>
        <w:pBdr>
          <w:top w:val="nil"/>
          <w:left w:val="nil"/>
          <w:bottom w:val="nil"/>
          <w:right w:val="nil"/>
          <w:between w:val="nil"/>
        </w:pBdr>
        <w:spacing w:before="0" w:line="240" w:lineRule="auto"/>
        <w:ind w:left="0"/>
        <w:rPr>
          <w:color w:val="000000"/>
        </w:rPr>
      </w:pPr>
    </w:p>
    <w:p w14:paraId="3A80274E" w14:textId="77777777" w:rsidR="0069502B" w:rsidRDefault="0069502B" w:rsidP="0069502B">
      <w:pPr>
        <w:pBdr>
          <w:top w:val="nil"/>
          <w:left w:val="nil"/>
          <w:bottom w:val="nil"/>
          <w:right w:val="nil"/>
          <w:between w:val="nil"/>
        </w:pBdr>
        <w:spacing w:before="0" w:line="240" w:lineRule="auto"/>
        <w:ind w:left="0"/>
        <w:rPr>
          <w:color w:val="000000"/>
        </w:rPr>
      </w:pPr>
      <w:proofErr w:type="spellStart"/>
      <w:r>
        <w:t>CoDevIT</w:t>
      </w:r>
      <w:proofErr w:type="spellEnd"/>
    </w:p>
    <w:p w14:paraId="61709B79" w14:textId="77777777" w:rsidR="0069502B" w:rsidRDefault="0069502B" w:rsidP="0069502B">
      <w:pPr>
        <w:spacing w:before="0" w:line="240" w:lineRule="auto"/>
        <w:ind w:left="0"/>
      </w:pPr>
      <w:r>
        <w:t xml:space="preserve">Mansilla Ezequiel, </w:t>
      </w:r>
      <w:proofErr w:type="spellStart"/>
      <w:r>
        <w:t>Nuñez</w:t>
      </w:r>
      <w:proofErr w:type="spellEnd"/>
      <w:r>
        <w:t xml:space="preserve"> Fabricio, Pacheco Santiago, Salazar </w:t>
      </w:r>
      <w:proofErr w:type="spellStart"/>
      <w:r>
        <w:t>Malcom</w:t>
      </w:r>
      <w:proofErr w:type="spellEnd"/>
      <w:r>
        <w:t xml:space="preserve">, Teppa Lorenzo </w:t>
      </w:r>
    </w:p>
    <w:p w14:paraId="38095D61" w14:textId="77777777" w:rsidR="0069502B" w:rsidRDefault="0069502B" w:rsidP="0069502B">
      <w:pPr>
        <w:pBdr>
          <w:top w:val="nil"/>
          <w:left w:val="nil"/>
          <w:bottom w:val="nil"/>
          <w:right w:val="nil"/>
          <w:between w:val="nil"/>
        </w:pBdr>
        <w:spacing w:before="0" w:line="240" w:lineRule="auto"/>
        <w:ind w:left="0"/>
      </w:pPr>
    </w:p>
    <w:p w14:paraId="5A5025B5" w14:textId="77777777" w:rsidR="0069502B" w:rsidRDefault="0069502B" w:rsidP="0069502B"/>
    <w:p w14:paraId="4FC377EE" w14:textId="77777777" w:rsidR="0069502B" w:rsidRDefault="0069502B" w:rsidP="0069502B">
      <w:pPr>
        <w:pBdr>
          <w:top w:val="nil"/>
          <w:left w:val="nil"/>
          <w:bottom w:val="nil"/>
          <w:right w:val="nil"/>
          <w:between w:val="nil"/>
        </w:pBdr>
        <w:tabs>
          <w:tab w:val="left" w:pos="0"/>
        </w:tabs>
        <w:ind w:left="115" w:hanging="5"/>
        <w:jc w:val="both"/>
        <w:rPr>
          <w:color w:val="000000"/>
        </w:rPr>
      </w:pPr>
      <w:r>
        <w:rPr>
          <w:noProof/>
        </w:rPr>
        <w:drawing>
          <wp:anchor distT="42672" distB="232410" distL="144780" distR="371094" simplePos="0" relativeHeight="251663360" behindDoc="0" locked="0" layoutInCell="1" hidden="0" allowOverlap="1" wp14:anchorId="64E41BA9" wp14:editId="1E0613B0">
            <wp:simplePos x="0" y="0"/>
            <wp:positionH relativeFrom="margin">
              <wp:posOffset>-41908</wp:posOffset>
            </wp:positionH>
            <wp:positionV relativeFrom="margin">
              <wp:posOffset>6511671</wp:posOffset>
            </wp:positionV>
            <wp:extent cx="1535635" cy="2034540"/>
            <wp:effectExtent l="0" t="0" r="0" b="0"/>
            <wp:wrapSquare wrapText="bothSides" distT="42672" distB="232410" distL="144780" distR="371094"/>
            <wp:docPr id="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000000"/>
        </w:rPr>
        <w:drawing>
          <wp:anchor distT="128016" distB="315468" distL="254508" distR="443103" simplePos="0" relativeHeight="251664384" behindDoc="0" locked="0" layoutInCell="1" hidden="0" allowOverlap="1" wp14:anchorId="6A2E12FD" wp14:editId="049B5BC4">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5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18DCC3E0" w14:textId="747CBDF5" w:rsidR="0069502B" w:rsidRDefault="0069502B" w:rsidP="0069502B">
      <w:pPr>
        <w:pBdr>
          <w:top w:val="nil"/>
          <w:left w:val="nil"/>
          <w:bottom w:val="nil"/>
          <w:right w:val="nil"/>
          <w:between w:val="nil"/>
        </w:pBdr>
        <w:tabs>
          <w:tab w:val="left" w:pos="0"/>
          <w:tab w:val="center" w:pos="2778"/>
        </w:tabs>
        <w:ind w:left="115" w:hanging="5"/>
        <w:jc w:val="both"/>
        <w:rPr>
          <w:color w:val="000000"/>
        </w:rPr>
      </w:pPr>
      <w:r>
        <w:rPr>
          <w:noProof/>
          <w:color w:val="000000"/>
        </w:rPr>
        <w:lastRenderedPageBreak/>
        <mc:AlternateContent>
          <mc:Choice Requires="wps">
            <w:drawing>
              <wp:anchor distT="0" distB="0" distL="114300" distR="114300" simplePos="0" relativeHeight="251665408" behindDoc="0" locked="0" layoutInCell="1" hidden="0" allowOverlap="1" wp14:anchorId="571C183D" wp14:editId="6BDAB22D">
                <wp:simplePos x="0" y="0"/>
                <wp:positionH relativeFrom="margin">
                  <wp:posOffset>3572828</wp:posOffset>
                </wp:positionH>
                <wp:positionV relativeFrom="margin">
                  <wp:posOffset>62548</wp:posOffset>
                </wp:positionV>
                <wp:extent cx="2057400" cy="7345680"/>
                <wp:effectExtent l="0" t="0" r="0" b="0"/>
                <wp:wrapSquare wrapText="bothSides" distT="0" distB="0" distL="114300" distR="114300"/>
                <wp:docPr id="51" name="Rectángulo 51"/>
                <wp:cNvGraphicFramePr/>
                <a:graphic xmlns:a="http://schemas.openxmlformats.org/drawingml/2006/main">
                  <a:graphicData uri="http://schemas.microsoft.com/office/word/2010/wordprocessingShape">
                    <wps:wsp>
                      <wps:cNvSpPr/>
                      <wps:spPr>
                        <a:xfrm>
                          <a:off x="4322063" y="111923"/>
                          <a:ext cx="2047875" cy="733615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2EE76272" w14:textId="77777777" w:rsidR="0069502B" w:rsidRDefault="0069502B" w:rsidP="0069502B">
                            <w:pPr>
                              <w:spacing w:line="275" w:lineRule="auto"/>
                              <w:ind w:left="0"/>
                              <w:jc w:val="both"/>
                              <w:textDirection w:val="btLr"/>
                            </w:pPr>
                            <w:r>
                              <w:rPr>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7DB87F22" w14:textId="77777777" w:rsidR="0069502B" w:rsidRDefault="0069502B" w:rsidP="0069502B">
                            <w:pPr>
                              <w:spacing w:line="275" w:lineRule="auto"/>
                              <w:ind w:left="0"/>
                              <w:jc w:val="both"/>
                              <w:textDirection w:val="btLr"/>
                            </w:pPr>
                            <w:r>
                              <w:rPr>
                                <w:color w:val="000000"/>
                              </w:rPr>
                              <w:t xml:space="preserve">En el siguiente documento se controla la evolución del sistema durante todo el ciclo de desarrollo el proyecto, cuando las nuevas características son añadidas o modificadas al artefacto de visión, son aclarados dentro del mismo. </w:t>
                            </w:r>
                          </w:p>
                          <w:p w14:paraId="29F245BF" w14:textId="77777777" w:rsidR="0069502B" w:rsidRDefault="0069502B" w:rsidP="0069502B">
                            <w:pPr>
                              <w:spacing w:line="275" w:lineRule="auto"/>
                              <w:ind w:left="0"/>
                              <w:jc w:val="both"/>
                              <w:textDirection w:val="btLr"/>
                            </w:pPr>
                          </w:p>
                        </w:txbxContent>
                      </wps:txbx>
                      <wps:bodyPr spcFirstLastPara="1" wrap="square" lIns="91425" tIns="45700" rIns="91425" bIns="45700" anchor="t" anchorCtr="0">
                        <a:noAutofit/>
                      </wps:bodyPr>
                    </wps:wsp>
                  </a:graphicData>
                </a:graphic>
              </wp:anchor>
            </w:drawing>
          </mc:Choice>
          <mc:Fallback>
            <w:pict>
              <v:rect w14:anchorId="571C183D" id="Rectángulo 51" o:spid="_x0000_s1030" style="position:absolute;left:0;text-align:left;margin-left:281.35pt;margin-top:4.95pt;width:162pt;height:578.4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" strokecolor="#31849b">
                <v:stroke startarrowwidth="narrow" startarrowlength="short" endarrowwidth="narrow" endarrowlength="short"/>
                <v:textbox inset="2.53958mm,1.2694mm,2.53958mm,1.2694mm">
                  <w:txbxContent>
                    <w:p w14:paraId="2EE76272" w14:textId="77777777" w:rsidR="0069502B" w:rsidRDefault="0069502B" w:rsidP="0069502B">
                      <w:pPr>
                        <w:spacing w:line="275" w:lineRule="auto"/>
                        <w:ind w:left="0"/>
                        <w:jc w:val="both"/>
                        <w:textDirection w:val="btLr"/>
                      </w:pPr>
                      <w:r>
                        <w:rPr>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7DB87F22" w14:textId="77777777" w:rsidR="0069502B" w:rsidRDefault="0069502B" w:rsidP="0069502B">
                      <w:pPr>
                        <w:spacing w:line="275" w:lineRule="auto"/>
                        <w:ind w:left="0"/>
                        <w:jc w:val="both"/>
                        <w:textDirection w:val="btLr"/>
                      </w:pPr>
                      <w:r>
                        <w:rPr>
                          <w:color w:val="000000"/>
                        </w:rPr>
                        <w:t xml:space="preserve">En el siguiente documento se controla la evolución del sistema durante todo el ciclo de desarrollo el proyecto, cuando las nuevas características son añadidas o modificadas al artefacto de visión, son aclarados dentro del mismo. </w:t>
                      </w:r>
                    </w:p>
                    <w:p w14:paraId="29F245BF" w14:textId="77777777" w:rsidR="0069502B" w:rsidRDefault="0069502B" w:rsidP="0069502B">
                      <w:pPr>
                        <w:spacing w:line="275" w:lineRule="auto"/>
                        <w:ind w:left="0"/>
                        <w:jc w:val="both"/>
                        <w:textDirection w:val="btLr"/>
                      </w:pPr>
                    </w:p>
                  </w:txbxContent>
                </v:textbox>
                <w10:wrap type="square" anchorx="margin" anchory="margin"/>
              </v:rect>
            </w:pict>
          </mc:Fallback>
        </mc:AlternateContent>
      </w:r>
      <w:r>
        <w:rPr>
          <w:color w:val="000000"/>
        </w:rPr>
        <w:tab/>
      </w:r>
      <w:r>
        <w:rPr>
          <w:color w:val="000000"/>
        </w:rPr>
        <w:tab/>
      </w:r>
    </w:p>
    <w:p w14:paraId="685316C1" w14:textId="77777777" w:rsidR="0069502B" w:rsidRDefault="0069502B" w:rsidP="0069502B">
      <w:pPr>
        <w:pBdr>
          <w:top w:val="nil"/>
          <w:left w:val="nil"/>
          <w:bottom w:val="nil"/>
          <w:right w:val="nil"/>
          <w:between w:val="nil"/>
        </w:pBdr>
        <w:tabs>
          <w:tab w:val="left" w:pos="0"/>
        </w:tabs>
        <w:ind w:left="115" w:hanging="5"/>
        <w:jc w:val="both"/>
        <w:rPr>
          <w:color w:val="000000"/>
        </w:rPr>
      </w:pPr>
    </w:p>
    <w:p w14:paraId="569CD4A9" w14:textId="77777777" w:rsidR="0069502B" w:rsidRDefault="0069502B" w:rsidP="0069502B"/>
    <w:p w14:paraId="59973C79" w14:textId="77777777" w:rsidR="0069502B" w:rsidRDefault="0069502B" w:rsidP="0069502B">
      <w:pPr>
        <w:ind w:left="0"/>
      </w:pPr>
      <w:r>
        <w:rPr>
          <w:noProof/>
        </w:rPr>
        <w:drawing>
          <wp:anchor distT="42672" distB="232410" distL="144780" distR="371094" simplePos="0" relativeHeight="251666432" behindDoc="0" locked="0" layoutInCell="1" hidden="0" allowOverlap="1" wp14:anchorId="3FF25645" wp14:editId="4EE45A86">
            <wp:simplePos x="0" y="0"/>
            <wp:positionH relativeFrom="margin">
              <wp:posOffset>3834765</wp:posOffset>
            </wp:positionH>
            <wp:positionV relativeFrom="margin">
              <wp:posOffset>5107420</wp:posOffset>
            </wp:positionV>
            <wp:extent cx="1535635" cy="2034540"/>
            <wp:effectExtent l="0" t="0" r="0" b="0"/>
            <wp:wrapSquare wrapText="bothSides" distT="42672" distB="232410" distL="144780" distR="371094"/>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br w:type="page"/>
      </w:r>
    </w:p>
    <w:p w14:paraId="19F7C913" w14:textId="77777777" w:rsidR="0069502B" w:rsidRDefault="0069502B" w:rsidP="0069502B">
      <w:pPr>
        <w:keepNext/>
        <w:keepLines/>
        <w:pBdr>
          <w:top w:val="nil"/>
          <w:left w:val="nil"/>
          <w:bottom w:val="nil"/>
          <w:right w:val="nil"/>
          <w:between w:val="nil"/>
        </w:pBdr>
        <w:tabs>
          <w:tab w:val="left" w:pos="5954"/>
        </w:tabs>
        <w:spacing w:before="480" w:line="240" w:lineRule="auto"/>
        <w:ind w:left="0"/>
        <w:rPr>
          <w:rFonts w:ascii="Cambria" w:eastAsia="Cambria" w:hAnsi="Cambria" w:cs="Cambria"/>
          <w:b/>
          <w:color w:val="365F91"/>
          <w:sz w:val="28"/>
          <w:szCs w:val="28"/>
        </w:rPr>
      </w:pPr>
      <w:r>
        <w:rPr>
          <w:rFonts w:ascii="Cambria" w:eastAsia="Cambria" w:hAnsi="Cambria" w:cs="Cambria"/>
          <w:b/>
          <w:color w:val="365F91"/>
          <w:sz w:val="28"/>
          <w:szCs w:val="28"/>
        </w:rPr>
        <w:lastRenderedPageBreak/>
        <w:t>Tabla de contenido</w:t>
      </w:r>
    </w:p>
    <w:sdt>
      <w:sdtPr>
        <w:id w:val="1007654308"/>
        <w:docPartObj>
          <w:docPartGallery w:val="Table of Contents"/>
          <w:docPartUnique/>
        </w:docPartObj>
      </w:sdtPr>
      <w:sdtContent>
        <w:p w14:paraId="51E98C95"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r>
            <w:fldChar w:fldCharType="begin"/>
          </w:r>
          <w:r>
            <w:instrText xml:space="preserve"> TOC \h \u \z \t "Heading 1,1,Heading 2,2,Heading 3,3,"</w:instrText>
          </w:r>
          <w:r>
            <w:fldChar w:fldCharType="separate"/>
          </w:r>
          <w:hyperlink w:anchor="_heading=h.v23y3po2jlae">
            <w:r>
              <w:rPr>
                <w:b/>
                <w:color w:val="000000"/>
                <w:sz w:val="20"/>
                <w:szCs w:val="20"/>
              </w:rPr>
              <w:t>Introducción</w:t>
            </w:r>
            <w:r>
              <w:rPr>
                <w:b/>
                <w:color w:val="000000"/>
                <w:sz w:val="20"/>
                <w:szCs w:val="20"/>
              </w:rPr>
              <w:tab/>
              <w:t>5</w:t>
            </w:r>
          </w:hyperlink>
        </w:p>
        <w:p w14:paraId="07C31031"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povwlugtrvub">
            <w:r w:rsidR="0069502B">
              <w:rPr>
                <w:i/>
                <w:color w:val="000000"/>
                <w:sz w:val="20"/>
                <w:szCs w:val="20"/>
              </w:rPr>
              <w:t>Propósito</w:t>
            </w:r>
            <w:r w:rsidR="0069502B">
              <w:rPr>
                <w:i/>
                <w:color w:val="000000"/>
                <w:sz w:val="20"/>
                <w:szCs w:val="20"/>
              </w:rPr>
              <w:tab/>
              <w:t>5</w:t>
            </w:r>
          </w:hyperlink>
        </w:p>
        <w:p w14:paraId="6150D608"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f6zhvpcyy6fe">
            <w:r w:rsidR="0069502B">
              <w:rPr>
                <w:i/>
                <w:color w:val="000000"/>
                <w:sz w:val="20"/>
                <w:szCs w:val="20"/>
              </w:rPr>
              <w:t>Visión General</w:t>
            </w:r>
            <w:r w:rsidR="0069502B">
              <w:rPr>
                <w:i/>
                <w:color w:val="000000"/>
                <w:sz w:val="20"/>
                <w:szCs w:val="20"/>
              </w:rPr>
              <w:tab/>
              <w:t>5</w:t>
            </w:r>
          </w:hyperlink>
        </w:p>
        <w:p w14:paraId="752FCD84"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yh9474e1h7zh">
            <w:r w:rsidR="0069502B">
              <w:rPr>
                <w:b/>
                <w:color w:val="000000"/>
                <w:sz w:val="20"/>
                <w:szCs w:val="20"/>
              </w:rPr>
              <w:t>Descripción General</w:t>
            </w:r>
            <w:r w:rsidR="0069502B">
              <w:rPr>
                <w:b/>
                <w:color w:val="000000"/>
                <w:sz w:val="20"/>
                <w:szCs w:val="20"/>
              </w:rPr>
              <w:tab/>
              <w:t>5</w:t>
            </w:r>
          </w:hyperlink>
        </w:p>
        <w:p w14:paraId="45EC2E46"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lp4b8kk4qipo">
            <w:r w:rsidR="0069502B">
              <w:rPr>
                <w:i/>
                <w:color w:val="000000"/>
                <w:sz w:val="20"/>
                <w:szCs w:val="20"/>
              </w:rPr>
              <w:t>Funciones del Producto</w:t>
            </w:r>
            <w:r w:rsidR="0069502B">
              <w:rPr>
                <w:i/>
                <w:color w:val="000000"/>
                <w:sz w:val="20"/>
                <w:szCs w:val="20"/>
              </w:rPr>
              <w:tab/>
              <w:t>5</w:t>
            </w:r>
          </w:hyperlink>
        </w:p>
        <w:p w14:paraId="10B80DDF"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4sw4pogm9rv2">
            <w:r w:rsidR="0069502B">
              <w:rPr>
                <w:i/>
                <w:color w:val="000000"/>
                <w:sz w:val="20"/>
                <w:szCs w:val="20"/>
              </w:rPr>
              <w:t>Característica del Usuario</w:t>
            </w:r>
            <w:r w:rsidR="0069502B">
              <w:rPr>
                <w:i/>
                <w:color w:val="000000"/>
                <w:sz w:val="20"/>
                <w:szCs w:val="20"/>
              </w:rPr>
              <w:tab/>
              <w:t>5</w:t>
            </w:r>
          </w:hyperlink>
        </w:p>
        <w:p w14:paraId="7FF8E0B3"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lx4tpqug2o72">
            <w:r w:rsidR="0069502B">
              <w:rPr>
                <w:i/>
                <w:color w:val="000000"/>
                <w:sz w:val="20"/>
                <w:szCs w:val="20"/>
              </w:rPr>
              <w:t>Enunciado del Problema del Cliente</w:t>
            </w:r>
            <w:r w:rsidR="0069502B">
              <w:rPr>
                <w:i/>
                <w:color w:val="000000"/>
                <w:sz w:val="20"/>
                <w:szCs w:val="20"/>
              </w:rPr>
              <w:tab/>
              <w:t>6</w:t>
            </w:r>
          </w:hyperlink>
        </w:p>
        <w:p w14:paraId="09D1382E"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fckpszui0sdx">
            <w:r w:rsidR="0069502B">
              <w:rPr>
                <w:b/>
                <w:color w:val="000000"/>
                <w:sz w:val="20"/>
                <w:szCs w:val="20"/>
              </w:rPr>
              <w:t>Casos de Uso</w:t>
            </w:r>
            <w:r w:rsidR="0069502B">
              <w:rPr>
                <w:b/>
                <w:color w:val="000000"/>
                <w:sz w:val="20"/>
                <w:szCs w:val="20"/>
              </w:rPr>
              <w:tab/>
              <w:t>6</w:t>
            </w:r>
          </w:hyperlink>
        </w:p>
        <w:p w14:paraId="3A64E7A5"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pzc7tdgbq81h">
            <w:r w:rsidR="0069502B">
              <w:rPr>
                <w:i/>
                <w:color w:val="000000"/>
                <w:sz w:val="20"/>
                <w:szCs w:val="20"/>
              </w:rPr>
              <w:t>[Caso de Uso 1]</w:t>
            </w:r>
            <w:r w:rsidR="0069502B">
              <w:rPr>
                <w:i/>
                <w:color w:val="000000"/>
                <w:sz w:val="20"/>
                <w:szCs w:val="20"/>
              </w:rPr>
              <w:tab/>
              <w:t>6</w:t>
            </w:r>
          </w:hyperlink>
        </w:p>
        <w:p w14:paraId="4C1781DA"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q5lj5ko4cqdi">
            <w:r w:rsidR="0069502B">
              <w:rPr>
                <w:color w:val="000000"/>
                <w:sz w:val="20"/>
                <w:szCs w:val="20"/>
              </w:rPr>
              <w:t>Actores</w:t>
            </w:r>
            <w:r w:rsidR="0069502B">
              <w:rPr>
                <w:color w:val="000000"/>
                <w:sz w:val="20"/>
                <w:szCs w:val="20"/>
              </w:rPr>
              <w:tab/>
              <w:t>6</w:t>
            </w:r>
          </w:hyperlink>
        </w:p>
        <w:p w14:paraId="3CDD6B07"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ulglawplbb9g">
            <w:r w:rsidR="0069502B">
              <w:rPr>
                <w:color w:val="000000"/>
                <w:sz w:val="20"/>
                <w:szCs w:val="20"/>
              </w:rPr>
              <w:t>Descripción</w:t>
            </w:r>
            <w:r w:rsidR="0069502B">
              <w:rPr>
                <w:color w:val="000000"/>
                <w:sz w:val="20"/>
                <w:szCs w:val="20"/>
              </w:rPr>
              <w:tab/>
              <w:t>6</w:t>
            </w:r>
          </w:hyperlink>
        </w:p>
        <w:p w14:paraId="155FB56D"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59tiqdsciiuu">
            <w:r w:rsidR="0069502B">
              <w:rPr>
                <w:i/>
                <w:color w:val="000000"/>
                <w:sz w:val="20"/>
                <w:szCs w:val="20"/>
              </w:rPr>
              <w:t>[Caso de Uso 2]</w:t>
            </w:r>
            <w:r w:rsidR="0069502B">
              <w:rPr>
                <w:i/>
                <w:color w:val="000000"/>
                <w:sz w:val="20"/>
                <w:szCs w:val="20"/>
              </w:rPr>
              <w:tab/>
              <w:t>6</w:t>
            </w:r>
          </w:hyperlink>
        </w:p>
        <w:p w14:paraId="13BFCDD3"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ivkrvksorhyr">
            <w:r w:rsidR="0069502B">
              <w:rPr>
                <w:color w:val="000000"/>
                <w:sz w:val="20"/>
                <w:szCs w:val="20"/>
              </w:rPr>
              <w:t>Actores</w:t>
            </w:r>
            <w:r w:rsidR="0069502B">
              <w:rPr>
                <w:color w:val="000000"/>
                <w:sz w:val="20"/>
                <w:szCs w:val="20"/>
              </w:rPr>
              <w:tab/>
              <w:t>6</w:t>
            </w:r>
          </w:hyperlink>
        </w:p>
        <w:p w14:paraId="4047C61C"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rcps334l90l1">
            <w:r w:rsidR="0069502B">
              <w:rPr>
                <w:color w:val="000000"/>
                <w:sz w:val="20"/>
                <w:szCs w:val="20"/>
              </w:rPr>
              <w:t>Descripción</w:t>
            </w:r>
            <w:r w:rsidR="0069502B">
              <w:rPr>
                <w:color w:val="000000"/>
                <w:sz w:val="20"/>
                <w:szCs w:val="20"/>
              </w:rPr>
              <w:tab/>
              <w:t>6</w:t>
            </w:r>
          </w:hyperlink>
        </w:p>
        <w:p w14:paraId="1C87EB54"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ec5kvcnfjmx9">
            <w:r w:rsidR="0069502B">
              <w:rPr>
                <w:b/>
                <w:color w:val="000000"/>
                <w:sz w:val="20"/>
                <w:szCs w:val="20"/>
              </w:rPr>
              <w:t>Diagrama de Casos de Uso</w:t>
            </w:r>
            <w:r w:rsidR="0069502B">
              <w:rPr>
                <w:b/>
                <w:color w:val="000000"/>
                <w:sz w:val="20"/>
                <w:szCs w:val="20"/>
              </w:rPr>
              <w:tab/>
              <w:t>6</w:t>
            </w:r>
          </w:hyperlink>
        </w:p>
        <w:p w14:paraId="255BB01D"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lffdkrt17iy3">
            <w:r w:rsidR="0069502B">
              <w:rPr>
                <w:b/>
                <w:color w:val="000000"/>
                <w:sz w:val="20"/>
                <w:szCs w:val="20"/>
              </w:rPr>
              <w:t>Requerimientos Técnicos</w:t>
            </w:r>
            <w:r w:rsidR="0069502B">
              <w:rPr>
                <w:b/>
                <w:color w:val="000000"/>
                <w:sz w:val="20"/>
                <w:szCs w:val="20"/>
              </w:rPr>
              <w:tab/>
              <w:t>6</w:t>
            </w:r>
          </w:hyperlink>
        </w:p>
        <w:p w14:paraId="497FFDA9"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jyfnvffrf8m0">
            <w:r w:rsidR="0069502B">
              <w:rPr>
                <w:b/>
                <w:color w:val="000000"/>
                <w:sz w:val="20"/>
                <w:szCs w:val="20"/>
              </w:rPr>
              <w:t>Requerimientos Funcionales</w:t>
            </w:r>
            <w:r w:rsidR="0069502B">
              <w:rPr>
                <w:b/>
                <w:color w:val="000000"/>
                <w:sz w:val="20"/>
                <w:szCs w:val="20"/>
              </w:rPr>
              <w:tab/>
              <w:t>7</w:t>
            </w:r>
          </w:hyperlink>
        </w:p>
        <w:p w14:paraId="4E330DEA"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v9a8yitzq1q2">
            <w:r w:rsidR="0069502B">
              <w:rPr>
                <w:b/>
                <w:color w:val="000000"/>
                <w:sz w:val="20"/>
                <w:szCs w:val="20"/>
              </w:rPr>
              <w:t>Requerimientos No Funcionales</w:t>
            </w:r>
            <w:r w:rsidR="0069502B">
              <w:rPr>
                <w:b/>
                <w:color w:val="000000"/>
                <w:sz w:val="20"/>
                <w:szCs w:val="20"/>
              </w:rPr>
              <w:tab/>
              <w:t>7</w:t>
            </w:r>
          </w:hyperlink>
        </w:p>
        <w:p w14:paraId="17A9BBD4"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cw0urxfy1lev">
            <w:r w:rsidR="0069502B">
              <w:rPr>
                <w:i/>
                <w:color w:val="000000"/>
                <w:sz w:val="20"/>
                <w:szCs w:val="20"/>
              </w:rPr>
              <w:t>Usabilidad</w:t>
            </w:r>
            <w:r w:rsidR="0069502B">
              <w:rPr>
                <w:i/>
                <w:color w:val="000000"/>
                <w:sz w:val="20"/>
                <w:szCs w:val="20"/>
              </w:rPr>
              <w:tab/>
              <w:t>8</w:t>
            </w:r>
          </w:hyperlink>
        </w:p>
        <w:p w14:paraId="6597641E"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p1f8owh29xym">
            <w:r w:rsidR="0069502B">
              <w:rPr>
                <w:i/>
                <w:color w:val="000000"/>
                <w:sz w:val="20"/>
                <w:szCs w:val="20"/>
              </w:rPr>
              <w:t>Confiabilidad</w:t>
            </w:r>
            <w:r w:rsidR="0069502B">
              <w:rPr>
                <w:i/>
                <w:color w:val="000000"/>
                <w:sz w:val="20"/>
                <w:szCs w:val="20"/>
              </w:rPr>
              <w:tab/>
              <w:t>8</w:t>
            </w:r>
          </w:hyperlink>
        </w:p>
        <w:p w14:paraId="7BE8C443"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g7xfh6yhzkt9">
            <w:r w:rsidR="0069502B">
              <w:rPr>
                <w:i/>
                <w:color w:val="000000"/>
                <w:sz w:val="20"/>
                <w:szCs w:val="20"/>
              </w:rPr>
              <w:t>Seguridad</w:t>
            </w:r>
            <w:r w:rsidR="0069502B">
              <w:rPr>
                <w:i/>
                <w:color w:val="000000"/>
                <w:sz w:val="20"/>
                <w:szCs w:val="20"/>
              </w:rPr>
              <w:tab/>
              <w:t>8</w:t>
            </w:r>
          </w:hyperlink>
        </w:p>
        <w:p w14:paraId="2BBE37BA"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t5me7dx73h0t">
            <w:r w:rsidR="0069502B">
              <w:rPr>
                <w:i/>
                <w:color w:val="000000"/>
                <w:sz w:val="20"/>
                <w:szCs w:val="20"/>
              </w:rPr>
              <w:t>Eficiencia</w:t>
            </w:r>
            <w:r w:rsidR="0069502B">
              <w:rPr>
                <w:i/>
                <w:color w:val="000000"/>
                <w:sz w:val="20"/>
                <w:szCs w:val="20"/>
              </w:rPr>
              <w:tab/>
              <w:t>8</w:t>
            </w:r>
          </w:hyperlink>
        </w:p>
        <w:p w14:paraId="3B6C97F0"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sf7y5x7ngvva">
            <w:r w:rsidR="0069502B">
              <w:rPr>
                <w:i/>
                <w:color w:val="000000"/>
                <w:sz w:val="20"/>
                <w:szCs w:val="20"/>
              </w:rPr>
              <w:t>Interfaces</w:t>
            </w:r>
            <w:r w:rsidR="0069502B">
              <w:rPr>
                <w:i/>
                <w:color w:val="000000"/>
                <w:sz w:val="20"/>
                <w:szCs w:val="20"/>
              </w:rPr>
              <w:tab/>
              <w:t>8</w:t>
            </w:r>
          </w:hyperlink>
        </w:p>
        <w:p w14:paraId="500DA2F6"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5d9udy3xyfdm">
            <w:r w:rsidR="0069502B">
              <w:rPr>
                <w:color w:val="000000"/>
                <w:sz w:val="20"/>
                <w:szCs w:val="20"/>
              </w:rPr>
              <w:t>Interfaces de Usuario</w:t>
            </w:r>
            <w:r w:rsidR="0069502B">
              <w:rPr>
                <w:color w:val="000000"/>
                <w:sz w:val="20"/>
                <w:szCs w:val="20"/>
              </w:rPr>
              <w:tab/>
              <w:t>9</w:t>
            </w:r>
          </w:hyperlink>
        </w:p>
        <w:p w14:paraId="363189DD"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c1joesct8z90">
            <w:r w:rsidR="0069502B">
              <w:rPr>
                <w:color w:val="000000"/>
                <w:sz w:val="20"/>
                <w:szCs w:val="20"/>
              </w:rPr>
              <w:t>Interfaces de Software</w:t>
            </w:r>
            <w:r w:rsidR="0069502B">
              <w:rPr>
                <w:color w:val="000000"/>
                <w:sz w:val="20"/>
                <w:szCs w:val="20"/>
              </w:rPr>
              <w:tab/>
              <w:t>9</w:t>
            </w:r>
          </w:hyperlink>
        </w:p>
        <w:p w14:paraId="2582BC9A"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iarjjz5yslbw">
            <w:r w:rsidR="0069502B">
              <w:rPr>
                <w:color w:val="000000"/>
                <w:sz w:val="20"/>
                <w:szCs w:val="20"/>
              </w:rPr>
              <w:t>Interfaces de Hardware</w:t>
            </w:r>
            <w:r w:rsidR="0069502B">
              <w:rPr>
                <w:color w:val="000000"/>
                <w:sz w:val="20"/>
                <w:szCs w:val="20"/>
              </w:rPr>
              <w:tab/>
              <w:t>9</w:t>
            </w:r>
          </w:hyperlink>
        </w:p>
        <w:p w14:paraId="238A2734"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71zyo1p3f3sf">
            <w:r w:rsidR="0069502B">
              <w:rPr>
                <w:color w:val="000000"/>
                <w:sz w:val="20"/>
                <w:szCs w:val="20"/>
              </w:rPr>
              <w:t>Interfaces de Comunicaciones</w:t>
            </w:r>
            <w:r w:rsidR="0069502B">
              <w:rPr>
                <w:color w:val="000000"/>
                <w:sz w:val="20"/>
                <w:szCs w:val="20"/>
              </w:rPr>
              <w:tab/>
              <w:t>9</w:t>
            </w:r>
          </w:hyperlink>
        </w:p>
        <w:p w14:paraId="060EC5C5"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aoquq64zj0i0">
            <w:r w:rsidR="0069502B">
              <w:rPr>
                <w:i/>
                <w:color w:val="000000"/>
                <w:sz w:val="20"/>
                <w:szCs w:val="20"/>
              </w:rPr>
              <w:t>Restricción de Diseño</w:t>
            </w:r>
            <w:r w:rsidR="0069502B">
              <w:rPr>
                <w:i/>
                <w:color w:val="000000"/>
                <w:sz w:val="20"/>
                <w:szCs w:val="20"/>
              </w:rPr>
              <w:tab/>
              <w:t>9</w:t>
            </w:r>
          </w:hyperlink>
        </w:p>
        <w:p w14:paraId="7FC5BBCD"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rgqu43mll6p9">
            <w:r w:rsidR="0069502B">
              <w:rPr>
                <w:b/>
                <w:color w:val="000000"/>
                <w:sz w:val="20"/>
                <w:szCs w:val="20"/>
              </w:rPr>
              <w:t>Requerimientos de Licencias</w:t>
            </w:r>
            <w:r w:rsidR="0069502B">
              <w:rPr>
                <w:b/>
                <w:color w:val="000000"/>
                <w:sz w:val="20"/>
                <w:szCs w:val="20"/>
              </w:rPr>
              <w:tab/>
              <w:t>9</w:t>
            </w:r>
          </w:hyperlink>
        </w:p>
        <w:p w14:paraId="5FC2B23D"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3h4w1n1rjc9a">
            <w:r w:rsidR="0069502B">
              <w:rPr>
                <w:b/>
                <w:color w:val="000000"/>
                <w:sz w:val="20"/>
                <w:szCs w:val="20"/>
              </w:rPr>
              <w:t>Requerimientos de  Documentación</w:t>
            </w:r>
            <w:r w:rsidR="0069502B">
              <w:rPr>
                <w:b/>
                <w:color w:val="000000"/>
                <w:sz w:val="20"/>
                <w:szCs w:val="20"/>
              </w:rPr>
              <w:tab/>
              <w:t>10</w:t>
            </w:r>
          </w:hyperlink>
        </w:p>
        <w:p w14:paraId="4B3CB749"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50vqpjn5z2zw">
            <w:r w:rsidR="0069502B">
              <w:rPr>
                <w:i/>
                <w:color w:val="000000"/>
                <w:sz w:val="20"/>
                <w:szCs w:val="20"/>
              </w:rPr>
              <w:t>Manual  de Usuario</w:t>
            </w:r>
            <w:r w:rsidR="0069502B">
              <w:rPr>
                <w:i/>
                <w:color w:val="000000"/>
                <w:sz w:val="20"/>
                <w:szCs w:val="20"/>
              </w:rPr>
              <w:tab/>
              <w:t>10</w:t>
            </w:r>
          </w:hyperlink>
        </w:p>
        <w:p w14:paraId="73503F49"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b21n2gklt1v9">
            <w:r w:rsidR="0069502B">
              <w:rPr>
                <w:i/>
                <w:color w:val="000000"/>
                <w:sz w:val="20"/>
                <w:szCs w:val="20"/>
              </w:rPr>
              <w:t>Ayuda en Línea</w:t>
            </w:r>
            <w:r w:rsidR="0069502B">
              <w:rPr>
                <w:i/>
                <w:color w:val="000000"/>
                <w:sz w:val="20"/>
                <w:szCs w:val="20"/>
              </w:rPr>
              <w:tab/>
              <w:t>10</w:t>
            </w:r>
          </w:hyperlink>
        </w:p>
        <w:p w14:paraId="6898D691"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77q0r8eq3w99">
            <w:r w:rsidR="0069502B">
              <w:rPr>
                <w:i/>
                <w:color w:val="000000"/>
                <w:sz w:val="20"/>
                <w:szCs w:val="20"/>
              </w:rPr>
              <w:t>Guías de instalación  y Configuración.</w:t>
            </w:r>
            <w:r w:rsidR="0069502B">
              <w:rPr>
                <w:i/>
                <w:color w:val="000000"/>
                <w:sz w:val="20"/>
                <w:szCs w:val="20"/>
              </w:rPr>
              <w:tab/>
              <w:t>10</w:t>
            </w:r>
          </w:hyperlink>
        </w:p>
        <w:p w14:paraId="4A6C6D0A"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xhgyp2m5hsks">
            <w:r w:rsidR="0069502B">
              <w:rPr>
                <w:i/>
                <w:color w:val="000000"/>
                <w:sz w:val="20"/>
                <w:szCs w:val="20"/>
              </w:rPr>
              <w:t>Etiquetado y empaquetado</w:t>
            </w:r>
            <w:r w:rsidR="0069502B">
              <w:rPr>
                <w:i/>
                <w:color w:val="000000"/>
                <w:sz w:val="20"/>
                <w:szCs w:val="20"/>
              </w:rPr>
              <w:tab/>
              <w:t>10</w:t>
            </w:r>
          </w:hyperlink>
        </w:p>
        <w:p w14:paraId="3C9FF5D8"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jt2pe7f3s2yl">
            <w:r w:rsidR="0069502B">
              <w:rPr>
                <w:b/>
                <w:color w:val="000000"/>
                <w:sz w:val="20"/>
                <w:szCs w:val="20"/>
              </w:rPr>
              <w:t>Características No Soportadas</w:t>
            </w:r>
            <w:r w:rsidR="0069502B">
              <w:rPr>
                <w:b/>
                <w:color w:val="000000"/>
                <w:sz w:val="20"/>
                <w:szCs w:val="20"/>
              </w:rPr>
              <w:tab/>
              <w:t>10</w:t>
            </w:r>
          </w:hyperlink>
        </w:p>
        <w:p w14:paraId="5FA737CF"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1sm85jsmdj9c">
            <w:r w:rsidR="0069502B">
              <w:rPr>
                <w:b/>
                <w:color w:val="000000"/>
                <w:sz w:val="20"/>
                <w:szCs w:val="20"/>
              </w:rPr>
              <w:t>Estándares Aplicables</w:t>
            </w:r>
            <w:r w:rsidR="0069502B">
              <w:rPr>
                <w:b/>
                <w:color w:val="000000"/>
                <w:sz w:val="20"/>
                <w:szCs w:val="20"/>
              </w:rPr>
              <w:tab/>
              <w:t>11</w:t>
            </w:r>
          </w:hyperlink>
        </w:p>
        <w:p w14:paraId="2D14DFF6" w14:textId="77777777" w:rsidR="0069502B" w:rsidRDefault="0069502B" w:rsidP="0069502B">
          <w:pPr>
            <w:tabs>
              <w:tab w:val="left" w:pos="5954"/>
            </w:tabs>
            <w:spacing w:line="240" w:lineRule="auto"/>
          </w:pPr>
          <w:r>
            <w:fldChar w:fldCharType="end"/>
          </w:r>
        </w:p>
      </w:sdtContent>
    </w:sdt>
    <w:p w14:paraId="2DDC6D71" w14:textId="77777777" w:rsidR="00936B0F" w:rsidRPr="00936B0F" w:rsidRDefault="0069502B" w:rsidP="00936B0F">
      <w:pPr>
        <w:pStyle w:val="NormalWeb"/>
        <w:pBdr>
          <w:bottom w:val="single" w:sz="8" w:space="4" w:color="4F81BD"/>
        </w:pBdr>
        <w:spacing w:before="0" w:beforeAutospacing="0" w:after="300" w:afterAutospacing="0"/>
        <w:ind w:hanging="357"/>
        <w:rPr>
          <w:rFonts w:cs="Times New Roman"/>
          <w:lang w:val="es-AR" w:eastAsia="es-AR"/>
        </w:rPr>
      </w:pPr>
      <w:r>
        <w:br w:type="page"/>
      </w:r>
      <w:r w:rsidR="00936B0F" w:rsidRPr="00936B0F">
        <w:rPr>
          <w:rFonts w:ascii="Cambria" w:hAnsi="Cambria" w:cs="Times New Roman"/>
          <w:color w:val="17365D"/>
          <w:sz w:val="52"/>
          <w:szCs w:val="52"/>
          <w:lang w:val="es-AR" w:eastAsia="es-AR"/>
        </w:rPr>
        <w:lastRenderedPageBreak/>
        <w:t>Especificación de Requerimientos</w:t>
      </w:r>
    </w:p>
    <w:p w14:paraId="7C5F5DEA" w14:textId="77777777" w:rsidR="00936B0F" w:rsidRPr="00936B0F" w:rsidRDefault="00936B0F" w:rsidP="00936B0F">
      <w:pPr>
        <w:spacing w:before="120" w:after="60" w:line="240" w:lineRule="auto"/>
        <w:ind w:left="0"/>
        <w:rPr>
          <w:rFonts w:ascii="Times New Roman" w:eastAsia="Times New Roman" w:hAnsi="Times New Roman" w:cs="Times New Roman"/>
          <w:sz w:val="24"/>
          <w:szCs w:val="24"/>
          <w:lang w:val="es-AR"/>
        </w:rPr>
      </w:pPr>
      <w:r w:rsidRPr="00936B0F">
        <w:rPr>
          <w:rFonts w:ascii="Cambria" w:eastAsia="Times New Roman" w:hAnsi="Cambria" w:cs="Times New Roman"/>
          <w:b/>
          <w:bCs/>
          <w:color w:val="365F91"/>
          <w:sz w:val="28"/>
          <w:szCs w:val="28"/>
          <w:lang w:val="es-AR"/>
        </w:rPr>
        <w:t>Introducción</w:t>
      </w:r>
    </w:p>
    <w:p w14:paraId="71A2E05A"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 xml:space="preserve">El presente informe tiene como objetivo definir las funcionalidades y restricciones del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del equipo de desarrollo </w:t>
      </w:r>
      <w:proofErr w:type="spellStart"/>
      <w:r w:rsidRPr="00936B0F">
        <w:rPr>
          <w:rFonts w:eastAsia="Times New Roman"/>
          <w:color w:val="000000"/>
          <w:lang w:val="es-AR"/>
        </w:rPr>
        <w:t>CoDevIT</w:t>
      </w:r>
      <w:proofErr w:type="spellEnd"/>
      <w:r w:rsidRPr="00936B0F">
        <w:rPr>
          <w:rFonts w:eastAsia="Times New Roman"/>
          <w:color w:val="000000"/>
          <w:lang w:val="es-AR"/>
        </w:rPr>
        <w:t>. Este documento proporcionará una visión completa y detallada de los requerimientos funcionales y no funcionales del sistema.</w:t>
      </w:r>
    </w:p>
    <w:p w14:paraId="1085D0C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Propósito </w:t>
      </w:r>
    </w:p>
    <w:p w14:paraId="78A68A40"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es un sistema web diseñado para facilitar el registro, seguimiento y análisis de métricas de calidad en proyectos académicos de desarrollo de software en la Universidad Nacional de la Patagonia Austral (UNPA). Su propósito es apoyar a estudiantes y docentes en la gestión del aseguramiento de calidad del software (SQA) mediante una plataforma intuitiva, accesible y versátil que reemplace métodos manuales y permita cumplir con estándares internacionales como IEEE 730, ISO 9001 y </w:t>
      </w:r>
      <w:proofErr w:type="spellStart"/>
      <w:r w:rsidRPr="00936B0F">
        <w:rPr>
          <w:rFonts w:eastAsia="Times New Roman"/>
          <w:color w:val="000000"/>
          <w:lang w:val="es-AR"/>
        </w:rPr>
        <w:t>SQuARE</w:t>
      </w:r>
      <w:proofErr w:type="spellEnd"/>
      <w:r w:rsidRPr="00936B0F">
        <w:rPr>
          <w:rFonts w:eastAsia="Times New Roman"/>
          <w:color w:val="000000"/>
          <w:lang w:val="es-AR"/>
        </w:rPr>
        <w:t xml:space="preserve"> (ISO/IEC 25000).</w:t>
      </w:r>
    </w:p>
    <w:p w14:paraId="2812A90B"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Visión General</w:t>
      </w:r>
    </w:p>
    <w:p w14:paraId="6EEBE522"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 xml:space="preserve">Este documento presenta la especificación completa de requerimientos funcionales y no funcionales del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Se organizan las secciones en descripción general, casos de uso, requerimientos técnicos, funcionales y no funcionales, interfaces, restricciones, documentación, y estándares aplicables, cubriendo aspectos necesarios para desarrollar un sistema que garantice la calidad y trazabilidad de métricas por iteración en múltiples proyectos y usuarios.</w:t>
      </w:r>
    </w:p>
    <w:p w14:paraId="6AC236E5" w14:textId="77777777" w:rsidR="00936B0F" w:rsidRPr="00936B0F" w:rsidRDefault="00936B0F" w:rsidP="00936B0F">
      <w:pPr>
        <w:spacing w:before="120" w:after="60" w:line="240" w:lineRule="auto"/>
        <w:ind w:left="0"/>
        <w:rPr>
          <w:rFonts w:ascii="Times New Roman" w:eastAsia="Times New Roman" w:hAnsi="Times New Roman" w:cs="Times New Roman"/>
          <w:sz w:val="24"/>
          <w:szCs w:val="24"/>
          <w:lang w:val="es-AR"/>
        </w:rPr>
      </w:pPr>
      <w:r w:rsidRPr="00936B0F">
        <w:rPr>
          <w:rFonts w:ascii="Cambria" w:eastAsia="Times New Roman" w:hAnsi="Cambria" w:cs="Times New Roman"/>
          <w:b/>
          <w:bCs/>
          <w:color w:val="365F91"/>
          <w:sz w:val="28"/>
          <w:szCs w:val="28"/>
          <w:lang w:val="es-AR"/>
        </w:rPr>
        <w:t>Descripción General</w:t>
      </w:r>
    </w:p>
    <w:p w14:paraId="37C0DE9C"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Funciones del Producto</w:t>
      </w:r>
    </w:p>
    <w:p w14:paraId="7D28E454"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 xml:space="preserve">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actuará como una plataforma web integral orientada a facilitar la gestión y el seguimiento del aseguramiento de la calidad en proyectos de desarrollo de software académicos. Su funcionamiento se basará en la administración centralizada de proyectos, usuarios, iteraciones y métricas, permitiendo registrar tanto los valores planificados como los resultados obtenidos durante cada ciclo de desarrollo. A través de interfaces configurables y visualizaciones dinámicas, el sistema brindará a los distintos roles de usuario como administradores, líderes de proyecto y gerentes de calidad, herramientas para analizar el progreso, detectar desviaciones y tomar decisiones informadas.</w:t>
      </w:r>
    </w:p>
    <w:p w14:paraId="24CC6CAB"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Característica del Usuario</w:t>
      </w:r>
    </w:p>
    <w:p w14:paraId="5171A33A"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Los usuarios tienen distintos niveles educativos y técnicos, predominando estudiantes de las carreras de Analista de Sistemas y Licenciatura en Sistemas con conocimientos en desarrollo de software. Además, docentes usuarios tienen un rol evaluador y gestor de calidad con experiencia avanzada. El sistema debe ser intuitivo para minimizar la curva de aprendizaje.</w:t>
      </w:r>
    </w:p>
    <w:p w14:paraId="0F8FD060"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Enunciado del Problema del Cliente</w:t>
      </w:r>
    </w:p>
    <w:p w14:paraId="1B39A05C"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lastRenderedPageBreak/>
        <w:t>Actualmente, la gestión de métricas de calidad en proyectos de software en la UNPA se realiza con métodos manuales y poco centralizados, lo que genera dificultad para el seguimiento, evaluación y cumplimiento de estándares SQA. Existe falta de herramientas ágiles y específicas para el ámbito académico que faciliten estas tareas y unifiquen la información.</w:t>
      </w:r>
    </w:p>
    <w:p w14:paraId="0CC9A6B7" w14:textId="77777777" w:rsidR="00936B0F" w:rsidRPr="00936B0F" w:rsidRDefault="00936B0F" w:rsidP="00936B0F">
      <w:pPr>
        <w:spacing w:before="120" w:after="60" w:line="240" w:lineRule="auto"/>
        <w:ind w:left="0"/>
        <w:rPr>
          <w:rFonts w:ascii="Times New Roman" w:eastAsia="Times New Roman" w:hAnsi="Times New Roman" w:cs="Times New Roman"/>
          <w:sz w:val="24"/>
          <w:szCs w:val="24"/>
          <w:lang w:val="es-AR"/>
        </w:rPr>
      </w:pPr>
      <w:r w:rsidRPr="00936B0F">
        <w:rPr>
          <w:rFonts w:ascii="Cambria" w:eastAsia="Times New Roman" w:hAnsi="Cambria" w:cs="Times New Roman"/>
          <w:b/>
          <w:bCs/>
          <w:color w:val="365F91"/>
          <w:sz w:val="28"/>
          <w:szCs w:val="28"/>
          <w:lang w:val="es-AR"/>
        </w:rPr>
        <w:t>Casos de Uso</w:t>
      </w:r>
    </w:p>
    <w:p w14:paraId="2F0D8449"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La sección de Casos de Uso describe en detalle las interacciones principales entre los actores que utilizan 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y las funcionalidades que este provee para la gestión del aseguramiento de calidad en proyectos académicos de desarrollo de software. Se definen los roles de usuario, sus responsabilidades y los procesos mediante los cuales operan dentro del sistema, considerando todos los requisitos funcionales estipulados.</w:t>
      </w:r>
    </w:p>
    <w:p w14:paraId="3498BB23"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b/>
          <w:bCs/>
          <w:color w:val="000000"/>
          <w:lang w:val="es-AR"/>
        </w:rPr>
        <w:t>Actores del Sistema</w:t>
      </w:r>
    </w:p>
    <w:p w14:paraId="625006A7" w14:textId="77777777" w:rsidR="00936B0F" w:rsidRPr="00936B0F" w:rsidRDefault="00936B0F" w:rsidP="00936B0F">
      <w:pPr>
        <w:numPr>
          <w:ilvl w:val="0"/>
          <w:numId w:val="16"/>
        </w:numPr>
        <w:shd w:val="clear" w:color="auto" w:fill="FFFFFF"/>
        <w:spacing w:before="0" w:line="240" w:lineRule="auto"/>
        <w:jc w:val="both"/>
        <w:textAlignment w:val="baseline"/>
        <w:rPr>
          <w:rFonts w:eastAsia="Times New Roman"/>
          <w:color w:val="000000"/>
          <w:lang w:val="es-AR"/>
        </w:rPr>
      </w:pPr>
      <w:r w:rsidRPr="00936B0F">
        <w:rPr>
          <w:rFonts w:eastAsia="Times New Roman"/>
          <w:b/>
          <w:bCs/>
          <w:color w:val="000000"/>
          <w:lang w:val="es-AR"/>
        </w:rPr>
        <w:t xml:space="preserve">Administrador del Sistema: </w:t>
      </w:r>
      <w:r w:rsidRPr="00936B0F">
        <w:rPr>
          <w:rFonts w:eastAsia="Times New Roman"/>
          <w:color w:val="000000"/>
          <w:lang w:val="es-AR"/>
        </w:rPr>
        <w:t>Usuario con nivel más alto de privilegios. Se encarga de la gestión integral del sistema, incluyendo la administración de usuarios, proyectos, permisos y visibilidad, asegurando la seguridad y correcto acceso a los recursos del sistema.</w:t>
      </w:r>
    </w:p>
    <w:p w14:paraId="331C25D0" w14:textId="77777777" w:rsidR="00936B0F" w:rsidRPr="00936B0F" w:rsidRDefault="00936B0F" w:rsidP="00936B0F">
      <w:pPr>
        <w:numPr>
          <w:ilvl w:val="0"/>
          <w:numId w:val="16"/>
        </w:numPr>
        <w:shd w:val="clear" w:color="auto" w:fill="FFFFFF"/>
        <w:spacing w:before="0" w:line="240" w:lineRule="auto"/>
        <w:jc w:val="both"/>
        <w:textAlignment w:val="baseline"/>
        <w:rPr>
          <w:rFonts w:eastAsia="Times New Roman"/>
          <w:color w:val="000000"/>
          <w:lang w:val="es-AR"/>
        </w:rPr>
      </w:pPr>
      <w:r w:rsidRPr="00936B0F">
        <w:rPr>
          <w:rFonts w:eastAsia="Times New Roman"/>
          <w:b/>
          <w:bCs/>
          <w:color w:val="000000"/>
          <w:lang w:val="es-AR"/>
        </w:rPr>
        <w:t>Líder del Proyecto:</w:t>
      </w:r>
      <w:r w:rsidRPr="00936B0F">
        <w:rPr>
          <w:rFonts w:eastAsia="Times New Roman"/>
          <w:color w:val="000000"/>
          <w:lang w:val="es-AR"/>
        </w:rPr>
        <w:t xml:space="preserve"> Responsable de la coordinación y planificación diaria de los proyectos académicos bajo su cargo, encargado de administrar iteraciones, tareas y supervisar el progreso mediante acceso a métricas de calidad.</w:t>
      </w:r>
    </w:p>
    <w:p w14:paraId="59E35AAD" w14:textId="77777777" w:rsidR="00936B0F" w:rsidRPr="00936B0F" w:rsidRDefault="00936B0F" w:rsidP="00936B0F">
      <w:pPr>
        <w:numPr>
          <w:ilvl w:val="0"/>
          <w:numId w:val="16"/>
        </w:numPr>
        <w:shd w:val="clear" w:color="auto" w:fill="FFFFFF"/>
        <w:spacing w:before="0" w:line="240" w:lineRule="auto"/>
        <w:jc w:val="both"/>
        <w:textAlignment w:val="baseline"/>
        <w:rPr>
          <w:rFonts w:eastAsia="Times New Roman"/>
          <w:color w:val="000000"/>
          <w:lang w:val="es-AR"/>
        </w:rPr>
      </w:pPr>
      <w:r w:rsidRPr="00936B0F">
        <w:rPr>
          <w:rFonts w:eastAsia="Times New Roman"/>
          <w:b/>
          <w:bCs/>
          <w:color w:val="000000"/>
          <w:lang w:val="es-AR"/>
        </w:rPr>
        <w:t xml:space="preserve">Gerente de Calidad: </w:t>
      </w:r>
      <w:r w:rsidRPr="00936B0F">
        <w:rPr>
          <w:rFonts w:eastAsia="Times New Roman"/>
          <w:color w:val="000000"/>
          <w:lang w:val="es-AR"/>
        </w:rPr>
        <w:t>Enfocado en la gestión y seguimiento de la calidad dentro de los proyectos, definiciones de modelos y métricas, registro de valores planificados y ejecutados, configuración de alertas de desviaciones y análisis detallado de las métricas.</w:t>
      </w:r>
    </w:p>
    <w:p w14:paraId="021A8EF2" w14:textId="77777777" w:rsidR="00936B0F" w:rsidRPr="00936B0F" w:rsidRDefault="00936B0F" w:rsidP="00936B0F">
      <w:pPr>
        <w:numPr>
          <w:ilvl w:val="0"/>
          <w:numId w:val="16"/>
        </w:numPr>
        <w:shd w:val="clear" w:color="auto" w:fill="FFFFFF"/>
        <w:spacing w:before="0" w:line="240" w:lineRule="auto"/>
        <w:jc w:val="both"/>
        <w:textAlignment w:val="baseline"/>
        <w:rPr>
          <w:rFonts w:eastAsia="Times New Roman"/>
          <w:color w:val="000000"/>
          <w:lang w:val="es-AR"/>
        </w:rPr>
      </w:pPr>
      <w:r w:rsidRPr="00936B0F">
        <w:rPr>
          <w:rFonts w:eastAsia="Times New Roman"/>
          <w:b/>
          <w:bCs/>
          <w:color w:val="000000"/>
          <w:lang w:val="es-AR"/>
        </w:rPr>
        <w:t xml:space="preserve">Espectador: </w:t>
      </w:r>
      <w:r w:rsidRPr="00936B0F">
        <w:rPr>
          <w:rFonts w:eastAsia="Times New Roman"/>
          <w:color w:val="000000"/>
          <w:lang w:val="es-AR"/>
        </w:rPr>
        <w:t>Usuario con acceso exclusivo de lectura, generalmente estudiantes u observadores docentes, permitidos para consultar datos, informes y gráficos sin facultad para modificar la información.</w:t>
      </w:r>
    </w:p>
    <w:p w14:paraId="4FEA8333" w14:textId="77777777" w:rsidR="00936B0F" w:rsidRPr="00936B0F" w:rsidRDefault="00936B0F" w:rsidP="00936B0F">
      <w:pPr>
        <w:shd w:val="clear" w:color="auto" w:fill="FFFFFF"/>
        <w:spacing w:line="240" w:lineRule="auto"/>
        <w:ind w:left="0"/>
        <w:jc w:val="both"/>
        <w:rPr>
          <w:rFonts w:ascii="Times New Roman" w:eastAsia="Times New Roman" w:hAnsi="Times New Roman" w:cs="Times New Roman"/>
          <w:sz w:val="24"/>
          <w:szCs w:val="24"/>
          <w:lang w:val="es-AR"/>
        </w:rPr>
      </w:pPr>
    </w:p>
    <w:p w14:paraId="72B81896"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CU01: Autenticación de Usuario</w:t>
      </w:r>
    </w:p>
    <w:p w14:paraId="1B943A4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208BFB47"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Todos los usuarios (Administrador, Líder, Gerente de Calidad, Espectador)</w:t>
      </w:r>
    </w:p>
    <w:p w14:paraId="35338B97"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157EED8F"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Permite a los usuarios iniciar sesión de forma segura utilizando su cuenta institucional de Google a través del sistema </w:t>
      </w:r>
      <w:proofErr w:type="spellStart"/>
      <w:r w:rsidRPr="00936B0F">
        <w:rPr>
          <w:rFonts w:eastAsia="Times New Roman"/>
          <w:color w:val="000000"/>
          <w:lang w:val="es-AR"/>
        </w:rPr>
        <w:t>UARGFlow</w:t>
      </w:r>
      <w:proofErr w:type="spellEnd"/>
      <w:r w:rsidRPr="00936B0F">
        <w:rPr>
          <w:rFonts w:eastAsia="Times New Roman"/>
          <w:color w:val="000000"/>
          <w:lang w:val="es-AR"/>
        </w:rPr>
        <w:t xml:space="preserve">. El proceso de autenticación valida que el usuario pertenezca al dominio institucional autorizado y que su cuenta esté registrada en la base de datos del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Si el usuario no está registrado o no cumple con el dominio otorgado, se deniega el acceso. Una vez validado, el sistema asigna automáticamente los roles y permisos correspondientes según el perfil configurado previamente para ese usuario, habilitando las funcionalidades y accesos permitidos.</w:t>
      </w:r>
    </w:p>
    <w:p w14:paraId="416C4849"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p w14:paraId="721E0157"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CU02: Gestión de Usuarios (Alta, Baja, Modificación)</w:t>
      </w:r>
    </w:p>
    <w:p w14:paraId="04266B3C"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50EC7D64"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Administrador del Sistema</w:t>
      </w:r>
    </w:p>
    <w:p w14:paraId="1B933FB2"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7AFF4562"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lastRenderedPageBreak/>
        <w:t xml:space="preserve">Este caso de uso permite al Administrador del Sistema gestionar la lista de usuarios que tienen acceso 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Incluye el registro de nuevos usuarios, la modificación de los datos existentes y la eliminación de usuarios cuando sea necesario. Al registrar un usuario, se solicita el nombre completo, correo electrónico institucional y la asignación de un perfil o rol que determina su permiso (administrador, líder del proyecto, gerente de calidad, espectador). El administrador puede modificar la información y rol de cualquier usuario registrado, excepto su propia cuenta para evitar bloqueos accidentales. Durante la operación, el sistema valida que no existan correos duplicados y que el correo pertenezca al dominio institucional autorizado. Además, gestiona permisos para asegurar que sólo los administradores puedan realizar estas acciones y protege la integridad del sistema evitando conflictos o accesos no autorizados.</w:t>
      </w:r>
    </w:p>
    <w:p w14:paraId="2E15C9DF"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p w14:paraId="14EE40DD"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CU03: Gestión de Proyectos (Creación, Modificación y Eliminación)</w:t>
      </w:r>
    </w:p>
    <w:p w14:paraId="133B116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5C16D828"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Administrador del Sistema</w:t>
      </w:r>
    </w:p>
    <w:p w14:paraId="736F6486"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13705B66"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Este caso de uso permite al Administrador del Sistema gestionar los proyectos en 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Las operaciones incluyen la creación de nuevos proyectos, la modificación de los atributos principales de proyectos existentes (como nombre, descripción y objetivo), y la eliminación de proyectos que ya no son necesarios. Además, permite asignar usuarios a cada proyecto con roles específicos (como líder del proyecto, gerente de calidad o espectador) para definir responsabilidades y controlar accesos dentro del proyecto.</w:t>
      </w:r>
    </w:p>
    <w:p w14:paraId="586F0F20"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37A42BD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CU04: Gestión de Iteraciones</w:t>
      </w:r>
    </w:p>
    <w:p w14:paraId="3033DD6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50C1BEFD"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Líder del Proyecto</w:t>
      </w:r>
    </w:p>
    <w:p w14:paraId="33C8D27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3A3E0D6C"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Los líderes o administradores pueden crear iteraciones dentro de cada proyecto, definiendo fechas de inicio y fin, así como objetivos o metas particulares para cada ciclo de desarrollo. Pueden modificar iteraciones existentes para ajustarlas a cambios y necesidades del proyecto.</w:t>
      </w:r>
    </w:p>
    <w:p w14:paraId="7995AFF0"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7E8B83DE"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CU05: Gestión de Tareas</w:t>
      </w:r>
    </w:p>
    <w:p w14:paraId="494EDB40"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713E0CF9"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Líder del Proyecto, Gerente de Calidad</w:t>
      </w:r>
    </w:p>
    <w:p w14:paraId="7484ADC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210BBF47"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Este caso de uso permite la gestión de tareas dentro de las iteraciones de un proyecto. Los actores involucrados pueden crear nuevas tareas, modificarlas según sea necesario y eliminarlas cuando corresponda. Cada tarea puede ser asociada a una o varias métricas de calidad para facilitar el seguimiento y control.</w:t>
      </w:r>
    </w:p>
    <w:p w14:paraId="5AB5D6BD"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0CFC0999"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lastRenderedPageBreak/>
        <w:t>CU06: Selección y Configuración del Modelo de Calidad</w:t>
      </w:r>
    </w:p>
    <w:p w14:paraId="3C08EC8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3D65D400"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Gerente de Calidad</w:t>
      </w:r>
    </w:p>
    <w:p w14:paraId="0682D44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64156354"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Este caso de uso permite al Gerente de Calidad seleccionar y registrar formalmente un modelo de calidad aplicable para cada proyecto gestionado en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Los modelos soportados pueden incluir normas y estándares internacionales reconocidos como IEEE 730, ISO 9001, ISO/IEC 25000 (</w:t>
      </w:r>
      <w:proofErr w:type="spellStart"/>
      <w:r w:rsidRPr="00936B0F">
        <w:rPr>
          <w:rFonts w:eastAsia="Times New Roman"/>
          <w:color w:val="000000"/>
          <w:lang w:val="es-AR"/>
        </w:rPr>
        <w:t>SQuaRE</w:t>
      </w:r>
      <w:proofErr w:type="spellEnd"/>
      <w:r w:rsidRPr="00936B0F">
        <w:rPr>
          <w:rFonts w:eastAsia="Times New Roman"/>
          <w:color w:val="000000"/>
          <w:lang w:val="es-AR"/>
        </w:rPr>
        <w:t>), entre otros. Además, la configuración del modelo puede ser modificada posteriormente para ajustarse a la evolución de los requerimientos y condiciones del proyecto, manteniendo actualizados los parámetros de aseguramiento de calidad en la plataforma.</w:t>
      </w:r>
    </w:p>
    <w:p w14:paraId="239083AE"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7A186ED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CU07: Gestión de Métricas de Calidad</w:t>
      </w:r>
    </w:p>
    <w:p w14:paraId="16613CF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2B6DC51A"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Gerente de Calidad</w:t>
      </w:r>
    </w:p>
    <w:p w14:paraId="2D2F2E5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0611ACC8"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Este caso de uso permite al Gerente de Calidad crear, editar y eliminar métricas específicas para cada proyecto, en función del modelo de calidad seleccionado (por ejemplo, IEEE 730, ISO 9001, ISO/IEC 25000). Las métricas pueden estar asociadas a tareas dentro de iteraciones, permitiendo registrar valores planificados y valores reales (ejecutados) para cada ciclo de desarrollo. El gerente dispone de herramientas para ajustar los parámetros de las métricas, definir las relaciones entre métricas, tareas e iteraciones.</w:t>
      </w:r>
    </w:p>
    <w:p w14:paraId="6F1E1AB8"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70F3E92C"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CU08: Vinculación entre Tareas, Iteraciones y Métricas</w:t>
      </w:r>
    </w:p>
    <w:p w14:paraId="58451F37"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6ECB5FE9"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Gerente de Calidad, Líder del Proyecto</w:t>
      </w:r>
    </w:p>
    <w:p w14:paraId="0B2B732C"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1CEE0679"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Este caso de uso garantiza la correcta vinculación entre tareas, iteraciones y métricas dentro del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asegurando así una trazabilidad completa y precisa. Asociar tareas con iteraciones y métricas permite mantener la relación entre las actividades realizadas y sus indicadores de calidad correspondientes. Esta </w:t>
      </w:r>
      <w:proofErr w:type="gramStart"/>
      <w:r w:rsidRPr="00936B0F">
        <w:rPr>
          <w:rFonts w:eastAsia="Times New Roman"/>
          <w:color w:val="000000"/>
          <w:lang w:val="es-AR"/>
        </w:rPr>
        <w:t>vinculación  facilita</w:t>
      </w:r>
      <w:proofErr w:type="gramEnd"/>
      <w:r w:rsidRPr="00936B0F">
        <w:rPr>
          <w:rFonts w:eastAsia="Times New Roman"/>
          <w:color w:val="000000"/>
          <w:lang w:val="es-AR"/>
        </w:rPr>
        <w:t xml:space="preserve"> la identificación rápida del origen de cualquier desviación en los valores planificados frente a los ejecutados, y favoreciendo la toma de decisiones informada para la mejora continua del proceso y producto.</w:t>
      </w:r>
    </w:p>
    <w:p w14:paraId="727B1F3A"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7869FB0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CU09: Control de Acceso y Visibilidad</w:t>
      </w:r>
    </w:p>
    <w:p w14:paraId="14CFA78A"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7D5B1FF0"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Todos los usuarios</w:t>
      </w:r>
    </w:p>
    <w:p w14:paraId="2BE52CFB"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11FB5727"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Este caso de uso garantiza que sólo los usuarios asociados a un proyecto específico puedan visualizar y acceder a sus datos, incluyendo métricas, tareas, reportes e informes </w:t>
      </w:r>
      <w:r w:rsidRPr="00936B0F">
        <w:rPr>
          <w:rFonts w:eastAsia="Times New Roman"/>
          <w:color w:val="000000"/>
          <w:lang w:val="es-AR"/>
        </w:rPr>
        <w:lastRenderedPageBreak/>
        <w:t>relacionados. Los permisos de acceso están determinados por el rol asignado a cada usuario dentro del proyecto (administrador, líder del proyecto, gerente de calidad, espectador), lo que limita las funcionalidades disponibles y la visibilidad de la información según los privilegios autorizados.</w:t>
      </w:r>
    </w:p>
    <w:p w14:paraId="724B2EF5"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49556B42"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CU10: Registro de Métricas Ejecutadas</w:t>
      </w:r>
    </w:p>
    <w:p w14:paraId="6D009F5C"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4BEE8B33"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Gerente de Calidad</w:t>
      </w:r>
    </w:p>
    <w:p w14:paraId="195F0A42"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6E193A93"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Este caso de uso permite al Gerente de Calidad registrar y actualizar el desempeño real (valores ejecutados) de cada métrica durante las iteraciones del proyecto. El registro incluye la entrada de datos referentes a las tareas o iteraciones específicas, facilitando la comparación continua entre los valores planificados y los datos reales obtenidos en el proceso de desarrollo. Adicionalmente, el Gerente de Calidad configura los umbrales de desviación aceptables para cada métrica, estableciendo los límites que determinarán cuándo una variación entre valores planificados y ejecutados será considerada significativa. Estos umbrales se almacenan en el sistema y se utilizan posteriormente para el análisis automático de desviaciones.</w:t>
      </w:r>
    </w:p>
    <w:p w14:paraId="58E906DF"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7EB98162"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CU11: Cálculo Automático y Señalización de Desviaciones</w:t>
      </w:r>
    </w:p>
    <w:p w14:paraId="2DA58DC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433CEAD4"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Sistema</w:t>
      </w:r>
    </w:p>
    <w:p w14:paraId="1309913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7113FE42"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Este caso de uso describe el proceso mediante el cual el sistema calcula automáticamente la desviación entre los valores planificados y los valores ejecutados de cada métrica durante las iteraciones. Cuando la desviación de alguna métrica excede el umbral previamente configurado por el Gerente de Calidad, el sistema activa una alerta visual mediante un ícono o señal destacado, facilitando la rápida identificación de incumplimientos y permitiendo la toma de acciones correctivas oportunas para mantener la calidad del proyecto.</w:t>
      </w:r>
    </w:p>
    <w:p w14:paraId="270E14AD"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623BFD7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CU12: Visualización de Métricas mediante gráficos</w:t>
      </w:r>
    </w:p>
    <w:p w14:paraId="3278EA5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63C4144E"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Líder del proyecto, Gerente de calidad, Espectador</w:t>
      </w:r>
    </w:p>
    <w:p w14:paraId="744BCD59"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1B11C772"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Este caso de uso permite a los usuarios visualizar las métricas de calidad asociadas a un proyecto mediante gráficos dinámicos que comparan los valores planificados con los ejecutados. Los tipos de gráficos disponibles incluyen barras, líneas y gráficos circulares, entre otros. Los usuarios pueden seleccionar el tipo de representación gráfica que mejor se adapte a sus necesidades y aplicar filtros para focalizar la visualización en métricas específicas, iteraciones o actividades concretas.</w:t>
      </w:r>
    </w:p>
    <w:p w14:paraId="141D1A7D"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3B8DD81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lastRenderedPageBreak/>
        <w:t>CU13: Exportación de Informes y Gráficos</w:t>
      </w:r>
    </w:p>
    <w:p w14:paraId="4BA8E54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297050E6"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Líder del Proyecto, Gerente de Calidad</w:t>
      </w:r>
    </w:p>
    <w:p w14:paraId="54DC504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2301CEDA"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Este caso de uso permite a los usuarios exportar informes y gráficos generados por 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en formatos PDF y PNG. Los documentos exportados pueden incluir resúmenes globales del proyecto, así como reportes detallados por iteración o métricas específicas. Esta funcionalidad facilita la generación de documentos oficiales para presentaciones, auditorías, evaluaciones, y para el registro documental formal en el marco del aseguramiento de la calidad.</w:t>
      </w:r>
    </w:p>
    <w:p w14:paraId="1769471B"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3CD99C5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CU14: Filtrado avanzado y Generación de reportes personalización</w:t>
      </w:r>
    </w:p>
    <w:p w14:paraId="034FA507"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217AB4D8"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Líder del Proyecto, Gerente de Calidad</w:t>
      </w:r>
    </w:p>
    <w:p w14:paraId="7B7877E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579C6A3A"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Este caso de uso permite a los usuarios seleccionar y filtrar datos de manera avanzada dentro del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utilizando criterios tales como métricas específicas, iteraciones, tareas, fechas y otros parámetros relevantes. La finalidad es generar reportes personalizados que se ajusten a las necesidades particulares de análisis y seguimiento del usuario, proporcionando información focalizada en áreas de interés específicas y facilitando la toma de decisiones efectiva para la gestión de la calidad en los proyectos.</w:t>
      </w:r>
    </w:p>
    <w:p w14:paraId="26A40B6A"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7E569AE6"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 xml:space="preserve">CU15: </w:t>
      </w:r>
      <w:proofErr w:type="spellStart"/>
      <w:r w:rsidRPr="00936B0F">
        <w:rPr>
          <w:rFonts w:ascii="Cambria" w:eastAsia="Times New Roman" w:hAnsi="Cambria" w:cs="Times New Roman"/>
          <w:b/>
          <w:bCs/>
          <w:color w:val="4F81BD"/>
          <w:sz w:val="26"/>
          <w:szCs w:val="26"/>
          <w:lang w:val="es-AR"/>
        </w:rPr>
        <w:t>Dashboard</w:t>
      </w:r>
      <w:proofErr w:type="spellEnd"/>
      <w:r w:rsidRPr="00936B0F">
        <w:rPr>
          <w:rFonts w:ascii="Cambria" w:eastAsia="Times New Roman" w:hAnsi="Cambria" w:cs="Times New Roman"/>
          <w:b/>
          <w:bCs/>
          <w:color w:val="4F81BD"/>
          <w:sz w:val="26"/>
          <w:szCs w:val="26"/>
          <w:lang w:val="es-AR"/>
        </w:rPr>
        <w:t xml:space="preserve"> inicial resumido de Métricas clave</w:t>
      </w:r>
    </w:p>
    <w:p w14:paraId="5B816F00"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0F8C402C"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Todos los usuarios autorizados</w:t>
      </w:r>
    </w:p>
    <w:p w14:paraId="1286A46A"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525E3479"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Este caso de uso describe la presentación de un </w:t>
      </w:r>
      <w:proofErr w:type="spellStart"/>
      <w:r w:rsidRPr="00936B0F">
        <w:rPr>
          <w:rFonts w:eastAsia="Times New Roman"/>
          <w:color w:val="000000"/>
          <w:lang w:val="es-AR"/>
        </w:rPr>
        <w:t>dashboard</w:t>
      </w:r>
      <w:proofErr w:type="spellEnd"/>
      <w:r w:rsidRPr="00936B0F">
        <w:rPr>
          <w:rFonts w:eastAsia="Times New Roman"/>
          <w:color w:val="000000"/>
          <w:lang w:val="es-AR"/>
        </w:rPr>
        <w:t xml:space="preserve"> inicial que ofrece un resumen consolidado del estado actual de los proyectos a los que el usuario tiene acceso, incluyendo las métricas clave. El </w:t>
      </w:r>
      <w:proofErr w:type="spellStart"/>
      <w:r w:rsidRPr="00936B0F">
        <w:rPr>
          <w:rFonts w:eastAsia="Times New Roman"/>
          <w:color w:val="000000"/>
          <w:lang w:val="es-AR"/>
        </w:rPr>
        <w:t>dashboard</w:t>
      </w:r>
      <w:proofErr w:type="spellEnd"/>
      <w:r w:rsidRPr="00936B0F">
        <w:rPr>
          <w:rFonts w:eastAsia="Times New Roman"/>
          <w:color w:val="000000"/>
          <w:lang w:val="es-AR"/>
        </w:rPr>
        <w:t xml:space="preserve"> muestra gráficos resumidos que facilitan la visualización rápida del progreso y los resultados, y proporciona accesos directos a informes detallados y funcionalidades de análisis. Esta herramienta permite a los usuarios obtener una visión general rápida del estado de la calidad y el avance de los proyectos para una toma de decisiones ágil y eficiente.</w:t>
      </w:r>
    </w:p>
    <w:p w14:paraId="030FE81E"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1448786E"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 xml:space="preserve">CU16: Personalización y Almacenamiento de vistas de </w:t>
      </w:r>
      <w:proofErr w:type="spellStart"/>
      <w:r w:rsidRPr="00936B0F">
        <w:rPr>
          <w:rFonts w:ascii="Cambria" w:eastAsia="Times New Roman" w:hAnsi="Cambria" w:cs="Times New Roman"/>
          <w:b/>
          <w:bCs/>
          <w:color w:val="4F81BD"/>
          <w:sz w:val="26"/>
          <w:szCs w:val="26"/>
          <w:lang w:val="es-AR"/>
        </w:rPr>
        <w:t>Dashboard</w:t>
      </w:r>
      <w:proofErr w:type="spellEnd"/>
    </w:p>
    <w:p w14:paraId="3B40C9EA"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Actores</w:t>
      </w:r>
    </w:p>
    <w:p w14:paraId="3F8ED818"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Líder del Proyecto, Gerente de Calidad</w:t>
      </w:r>
    </w:p>
    <w:p w14:paraId="6604F280"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Descripción</w:t>
      </w:r>
    </w:p>
    <w:p w14:paraId="66D7F3E9"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Este caso de uso permite a los usuarios crear, configurar y guardar vistas personalizadas del </w:t>
      </w:r>
      <w:proofErr w:type="spellStart"/>
      <w:r w:rsidRPr="00936B0F">
        <w:rPr>
          <w:rFonts w:eastAsia="Times New Roman"/>
          <w:color w:val="000000"/>
          <w:lang w:val="es-AR"/>
        </w:rPr>
        <w:t>dashboard</w:t>
      </w:r>
      <w:proofErr w:type="spellEnd"/>
      <w:r w:rsidRPr="00936B0F">
        <w:rPr>
          <w:rFonts w:eastAsia="Times New Roman"/>
          <w:color w:val="000000"/>
          <w:lang w:val="es-AR"/>
        </w:rPr>
        <w:t xml:space="preserve"> y reportes en 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Los usuarios pueden definir filtros específicos, seleccionar tipos de gráficos preferidos y organizar la disposición de los </w:t>
      </w:r>
      <w:r w:rsidRPr="00936B0F">
        <w:rPr>
          <w:rFonts w:eastAsia="Times New Roman"/>
          <w:color w:val="000000"/>
          <w:lang w:val="es-AR"/>
        </w:rPr>
        <w:lastRenderedPageBreak/>
        <w:t>componentes visuales según sus necesidades particulares. Las vistas personalizadas quedan almacenadas para que el usuario pueda acceder a ellas rápidamente en futuras sesiones, facilitando la eficiencia en el monitoreo y análisis continuo de los proyectos.</w:t>
      </w:r>
    </w:p>
    <w:p w14:paraId="05B52291"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p w14:paraId="10FBBDE4" w14:textId="77777777" w:rsidR="00936B0F" w:rsidRPr="00936B0F" w:rsidRDefault="00936B0F" w:rsidP="00936B0F">
      <w:pPr>
        <w:spacing w:before="120" w:after="60" w:line="240" w:lineRule="auto"/>
        <w:ind w:left="0"/>
        <w:rPr>
          <w:rFonts w:ascii="Times New Roman" w:eastAsia="Times New Roman" w:hAnsi="Times New Roman" w:cs="Times New Roman"/>
          <w:sz w:val="24"/>
          <w:szCs w:val="24"/>
          <w:lang w:val="es-AR"/>
        </w:rPr>
      </w:pPr>
      <w:r w:rsidRPr="00936B0F">
        <w:rPr>
          <w:rFonts w:ascii="Cambria" w:eastAsia="Times New Roman" w:hAnsi="Cambria" w:cs="Times New Roman"/>
          <w:b/>
          <w:bCs/>
          <w:color w:val="365F91"/>
          <w:sz w:val="28"/>
          <w:szCs w:val="28"/>
          <w:lang w:val="es-AR"/>
        </w:rPr>
        <w:t>Diagrama de Casos de Uso</w:t>
      </w:r>
    </w:p>
    <w:p w14:paraId="24B0838F"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Se incluye un diagrama visual que representa las relaciones entre actores y casos de uso, mostrando las interacciones principales, dependencias y flujos de trabajo del sistema. Este diagrama facilita la comprensión global del sistema y sirve como base para el diseño, desarrollo y pruebas.</w:t>
      </w:r>
    </w:p>
    <w:p w14:paraId="22B3D37A"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67C4B095"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r w:rsidRPr="00936B0F">
        <w:rPr>
          <w:rFonts w:eastAsia="Times New Roman"/>
          <w:noProof/>
          <w:color w:val="000000"/>
          <w:bdr w:val="none" w:sz="0" w:space="0" w:color="auto" w:frame="1"/>
          <w:lang w:val="es-AR"/>
        </w:rPr>
        <w:drawing>
          <wp:inline distT="0" distB="0" distL="0" distR="0" wp14:anchorId="13016C59" wp14:editId="38A65997">
            <wp:extent cx="5775960" cy="40919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75960" cy="4091940"/>
                    </a:xfrm>
                    <a:prstGeom prst="rect">
                      <a:avLst/>
                    </a:prstGeom>
                    <a:noFill/>
                    <a:ln>
                      <a:noFill/>
                    </a:ln>
                  </pic:spPr>
                </pic:pic>
              </a:graphicData>
            </a:graphic>
          </wp:inline>
        </w:drawing>
      </w:r>
    </w:p>
    <w:p w14:paraId="7FB725FB" w14:textId="77777777" w:rsidR="00936B0F" w:rsidRPr="00936B0F" w:rsidRDefault="00936B0F" w:rsidP="00936B0F">
      <w:pPr>
        <w:shd w:val="clear" w:color="auto" w:fill="FFFFFF"/>
        <w:spacing w:before="0" w:line="240" w:lineRule="auto"/>
        <w:ind w:left="0"/>
        <w:jc w:val="both"/>
        <w:rPr>
          <w:rFonts w:ascii="Times New Roman" w:eastAsia="Times New Roman" w:hAnsi="Times New Roman" w:cs="Times New Roman"/>
          <w:sz w:val="24"/>
          <w:szCs w:val="24"/>
          <w:lang w:val="es-AR"/>
        </w:rPr>
      </w:pPr>
    </w:p>
    <w:p w14:paraId="303916EE" w14:textId="77777777" w:rsidR="00936B0F" w:rsidRPr="00936B0F" w:rsidRDefault="00936B0F" w:rsidP="00936B0F">
      <w:pPr>
        <w:spacing w:before="120" w:after="60" w:line="240" w:lineRule="auto"/>
        <w:ind w:left="0"/>
        <w:rPr>
          <w:rFonts w:ascii="Times New Roman" w:eastAsia="Times New Roman" w:hAnsi="Times New Roman" w:cs="Times New Roman"/>
          <w:sz w:val="24"/>
          <w:szCs w:val="24"/>
          <w:lang w:val="es-AR"/>
        </w:rPr>
      </w:pPr>
      <w:r w:rsidRPr="00936B0F">
        <w:rPr>
          <w:rFonts w:ascii="Cambria" w:eastAsia="Times New Roman" w:hAnsi="Cambria" w:cs="Times New Roman"/>
          <w:b/>
          <w:bCs/>
          <w:color w:val="365F91"/>
          <w:sz w:val="28"/>
          <w:szCs w:val="28"/>
          <w:lang w:val="es-AR"/>
        </w:rPr>
        <w:t>Requerimientos Técnicos</w:t>
      </w:r>
    </w:p>
    <w:p w14:paraId="19316EF9" w14:textId="77777777" w:rsidR="00936B0F" w:rsidRPr="00936B0F" w:rsidRDefault="00936B0F" w:rsidP="00936B0F">
      <w:pPr>
        <w:spacing w:line="240" w:lineRule="auto"/>
        <w:ind w:left="0" w:hanging="357"/>
        <w:jc w:val="both"/>
        <w:rPr>
          <w:rFonts w:ascii="Times New Roman" w:eastAsia="Times New Roman" w:hAnsi="Times New Roman" w:cs="Times New Roman"/>
          <w:sz w:val="24"/>
          <w:szCs w:val="24"/>
          <w:lang w:val="es-AR"/>
        </w:rPr>
      </w:pPr>
      <w:r w:rsidRPr="00936B0F">
        <w:rPr>
          <w:rFonts w:eastAsia="Times New Roman"/>
          <w:b/>
          <w:bCs/>
          <w:color w:val="000000"/>
          <w:lang w:val="es-AR"/>
        </w:rPr>
        <w:t>Plataforma y Arquitectura</w:t>
      </w:r>
    </w:p>
    <w:p w14:paraId="187AF703" w14:textId="77777777" w:rsidR="00936B0F" w:rsidRPr="00936B0F" w:rsidRDefault="00936B0F" w:rsidP="00936B0F">
      <w:pPr>
        <w:numPr>
          <w:ilvl w:val="0"/>
          <w:numId w:val="17"/>
        </w:numPr>
        <w:spacing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 xml:space="preserve">El sistema deberá ser desarrollado bajo arquitectura de aplicaciones web, con separación clara entre </w:t>
      </w:r>
      <w:proofErr w:type="spellStart"/>
      <w:r w:rsidRPr="00936B0F">
        <w:rPr>
          <w:rFonts w:eastAsia="Times New Roman"/>
          <w:color w:val="000000"/>
          <w:lang w:val="es-AR"/>
        </w:rPr>
        <w:t>frontend</w:t>
      </w:r>
      <w:proofErr w:type="spellEnd"/>
      <w:r w:rsidRPr="00936B0F">
        <w:rPr>
          <w:rFonts w:eastAsia="Times New Roman"/>
          <w:color w:val="000000"/>
          <w:lang w:val="es-AR"/>
        </w:rPr>
        <w:t xml:space="preserve"> y </w:t>
      </w:r>
      <w:proofErr w:type="spellStart"/>
      <w:r w:rsidRPr="00936B0F">
        <w:rPr>
          <w:rFonts w:eastAsia="Times New Roman"/>
          <w:color w:val="000000"/>
          <w:lang w:val="es-AR"/>
        </w:rPr>
        <w:t>backend</w:t>
      </w:r>
      <w:proofErr w:type="spellEnd"/>
      <w:r w:rsidRPr="00936B0F">
        <w:rPr>
          <w:rFonts w:eastAsia="Times New Roman"/>
          <w:color w:val="000000"/>
          <w:lang w:val="es-AR"/>
        </w:rPr>
        <w:t>.</w:t>
      </w:r>
    </w:p>
    <w:p w14:paraId="4062FC8A" w14:textId="77777777" w:rsidR="00936B0F" w:rsidRPr="00936B0F" w:rsidRDefault="00936B0F" w:rsidP="00936B0F">
      <w:pPr>
        <w:numPr>
          <w:ilvl w:val="0"/>
          <w:numId w:val="17"/>
        </w:numPr>
        <w:spacing w:before="0"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 xml:space="preserve">El </w:t>
      </w:r>
      <w:proofErr w:type="spellStart"/>
      <w:r w:rsidRPr="00936B0F">
        <w:rPr>
          <w:rFonts w:eastAsia="Times New Roman"/>
          <w:color w:val="000000"/>
          <w:lang w:val="es-AR"/>
        </w:rPr>
        <w:t>backend</w:t>
      </w:r>
      <w:proofErr w:type="spellEnd"/>
      <w:r w:rsidRPr="00936B0F">
        <w:rPr>
          <w:rFonts w:eastAsia="Times New Roman"/>
          <w:color w:val="000000"/>
          <w:lang w:val="es-AR"/>
        </w:rPr>
        <w:t xml:space="preserve"> se implementará en PHP 8.2.12, utilizando un </w:t>
      </w:r>
      <w:proofErr w:type="spellStart"/>
      <w:r w:rsidRPr="00936B0F">
        <w:rPr>
          <w:rFonts w:eastAsia="Times New Roman"/>
          <w:color w:val="000000"/>
          <w:lang w:val="es-AR"/>
        </w:rPr>
        <w:t>framework</w:t>
      </w:r>
      <w:proofErr w:type="spellEnd"/>
      <w:r w:rsidRPr="00936B0F">
        <w:rPr>
          <w:rFonts w:eastAsia="Times New Roman"/>
          <w:color w:val="000000"/>
          <w:lang w:val="es-AR"/>
        </w:rPr>
        <w:t xml:space="preserve"> institucional (</w:t>
      </w:r>
      <w:proofErr w:type="spellStart"/>
      <w:r w:rsidRPr="00936B0F">
        <w:rPr>
          <w:rFonts w:eastAsia="Times New Roman"/>
          <w:color w:val="000000"/>
          <w:lang w:val="es-AR"/>
        </w:rPr>
        <w:t>UARGFlow</w:t>
      </w:r>
      <w:proofErr w:type="spellEnd"/>
      <w:r w:rsidRPr="00936B0F">
        <w:rPr>
          <w:rFonts w:eastAsia="Times New Roman"/>
          <w:color w:val="000000"/>
          <w:lang w:val="es-AR"/>
        </w:rPr>
        <w:t>) para la integración con sistemas de autenticación y gestión de usuarios de la UNPA.</w:t>
      </w:r>
    </w:p>
    <w:p w14:paraId="307F1ACB" w14:textId="77777777" w:rsidR="00936B0F" w:rsidRPr="00936B0F" w:rsidRDefault="00936B0F" w:rsidP="00936B0F">
      <w:pPr>
        <w:numPr>
          <w:ilvl w:val="0"/>
          <w:numId w:val="17"/>
        </w:numPr>
        <w:spacing w:before="0"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 xml:space="preserve">El </w:t>
      </w:r>
      <w:proofErr w:type="spellStart"/>
      <w:r w:rsidRPr="00936B0F">
        <w:rPr>
          <w:rFonts w:eastAsia="Times New Roman"/>
          <w:color w:val="000000"/>
          <w:lang w:val="es-AR"/>
        </w:rPr>
        <w:t>frontend</w:t>
      </w:r>
      <w:proofErr w:type="spellEnd"/>
      <w:r w:rsidRPr="00936B0F">
        <w:rPr>
          <w:rFonts w:eastAsia="Times New Roman"/>
          <w:color w:val="000000"/>
          <w:lang w:val="es-AR"/>
        </w:rPr>
        <w:t xml:space="preserve"> será construido con tecnologías web modernas, incluyendo JavaScript, HTML5, CSS3, y </w:t>
      </w:r>
      <w:proofErr w:type="spellStart"/>
      <w:r w:rsidRPr="00936B0F">
        <w:rPr>
          <w:rFonts w:eastAsia="Times New Roman"/>
          <w:color w:val="000000"/>
          <w:lang w:val="es-AR"/>
        </w:rPr>
        <w:t>frameworks</w:t>
      </w:r>
      <w:proofErr w:type="spellEnd"/>
      <w:r w:rsidRPr="00936B0F">
        <w:rPr>
          <w:rFonts w:eastAsia="Times New Roman"/>
          <w:color w:val="000000"/>
          <w:lang w:val="es-AR"/>
        </w:rPr>
        <w:t>/librerías como Bootstrap y Ajax para garantizar una interface responsiva y dinámica.</w:t>
      </w:r>
    </w:p>
    <w:p w14:paraId="17339D5D" w14:textId="77777777" w:rsidR="00936B0F" w:rsidRPr="00936B0F" w:rsidRDefault="00936B0F" w:rsidP="00936B0F">
      <w:pPr>
        <w:spacing w:line="240" w:lineRule="auto"/>
        <w:ind w:left="0" w:hanging="357"/>
        <w:jc w:val="both"/>
        <w:rPr>
          <w:rFonts w:ascii="Times New Roman" w:eastAsia="Times New Roman" w:hAnsi="Times New Roman" w:cs="Times New Roman"/>
          <w:sz w:val="24"/>
          <w:szCs w:val="24"/>
          <w:lang w:val="es-AR"/>
        </w:rPr>
      </w:pPr>
      <w:r w:rsidRPr="00936B0F">
        <w:rPr>
          <w:rFonts w:eastAsia="Times New Roman"/>
          <w:b/>
          <w:bCs/>
          <w:color w:val="000000"/>
          <w:lang w:val="es-AR"/>
        </w:rPr>
        <w:lastRenderedPageBreak/>
        <w:t>Base de Datos</w:t>
      </w:r>
    </w:p>
    <w:p w14:paraId="3228B46E" w14:textId="77777777" w:rsidR="00936B0F" w:rsidRPr="00936B0F" w:rsidRDefault="00936B0F" w:rsidP="00936B0F">
      <w:pPr>
        <w:numPr>
          <w:ilvl w:val="0"/>
          <w:numId w:val="18"/>
        </w:numPr>
        <w:spacing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El sistema empleará gestores de bases de datos relacionales MySQL Server y administración a través de </w:t>
      </w:r>
      <w:proofErr w:type="spellStart"/>
      <w:r w:rsidRPr="00936B0F">
        <w:rPr>
          <w:rFonts w:eastAsia="Times New Roman"/>
          <w:color w:val="000000"/>
          <w:lang w:val="es-AR"/>
        </w:rPr>
        <w:t>phpMyAdmin</w:t>
      </w:r>
      <w:proofErr w:type="spellEnd"/>
      <w:r w:rsidRPr="00936B0F">
        <w:rPr>
          <w:rFonts w:eastAsia="Times New Roman"/>
          <w:color w:val="000000"/>
          <w:lang w:val="es-AR"/>
        </w:rPr>
        <w:t>.</w:t>
      </w:r>
    </w:p>
    <w:p w14:paraId="5E9EA9EA" w14:textId="77777777" w:rsidR="00936B0F" w:rsidRPr="00936B0F" w:rsidRDefault="00936B0F" w:rsidP="00936B0F">
      <w:pPr>
        <w:numPr>
          <w:ilvl w:val="0"/>
          <w:numId w:val="18"/>
        </w:numPr>
        <w:spacing w:before="0"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Se deberá garantizar la integridad de los datos, soporte para transacciones y un esquema normalizado que refleje la estructura de proyectos, usuarios, iteraciones, tareas y métricas.</w:t>
      </w:r>
    </w:p>
    <w:p w14:paraId="07E95A91" w14:textId="77777777" w:rsidR="00936B0F" w:rsidRPr="00936B0F" w:rsidRDefault="00936B0F" w:rsidP="00936B0F">
      <w:pPr>
        <w:spacing w:line="240" w:lineRule="auto"/>
        <w:ind w:left="0" w:hanging="357"/>
        <w:jc w:val="both"/>
        <w:rPr>
          <w:rFonts w:ascii="Times New Roman" w:eastAsia="Times New Roman" w:hAnsi="Times New Roman" w:cs="Times New Roman"/>
          <w:sz w:val="24"/>
          <w:szCs w:val="24"/>
          <w:lang w:val="es-AR"/>
        </w:rPr>
      </w:pPr>
      <w:r w:rsidRPr="00936B0F">
        <w:rPr>
          <w:rFonts w:eastAsia="Times New Roman"/>
          <w:b/>
          <w:bCs/>
          <w:color w:val="000000"/>
          <w:lang w:val="es-AR"/>
        </w:rPr>
        <w:t>Infraestructura</w:t>
      </w:r>
    </w:p>
    <w:p w14:paraId="1E441703" w14:textId="77777777" w:rsidR="00936B0F" w:rsidRPr="00936B0F" w:rsidRDefault="00936B0F" w:rsidP="00936B0F">
      <w:pPr>
        <w:numPr>
          <w:ilvl w:val="0"/>
          <w:numId w:val="19"/>
        </w:numPr>
        <w:spacing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 xml:space="preserve">El sistema será hospedado inicialmente en infraestructura proporcionada por la universidad, con entornos de desarrollo y prueba basados en el </w:t>
      </w:r>
      <w:proofErr w:type="spellStart"/>
      <w:r w:rsidRPr="00936B0F">
        <w:rPr>
          <w:rFonts w:eastAsia="Times New Roman"/>
          <w:color w:val="000000"/>
          <w:lang w:val="es-AR"/>
        </w:rPr>
        <w:t>stack</w:t>
      </w:r>
      <w:proofErr w:type="spellEnd"/>
      <w:r w:rsidRPr="00936B0F">
        <w:rPr>
          <w:rFonts w:eastAsia="Times New Roman"/>
          <w:color w:val="000000"/>
          <w:lang w:val="es-AR"/>
        </w:rPr>
        <w:t> XAMPP (Apache HTTP Server, MySQL, PHP).</w:t>
      </w:r>
    </w:p>
    <w:p w14:paraId="3533999E" w14:textId="77777777" w:rsidR="00936B0F" w:rsidRPr="00936B0F" w:rsidRDefault="00936B0F" w:rsidP="00936B0F">
      <w:pPr>
        <w:numPr>
          <w:ilvl w:val="0"/>
          <w:numId w:val="19"/>
        </w:numPr>
        <w:spacing w:before="0"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Se asegurará la disponibilidad del software a través de configuraciones adecuadas del servidor web y base de datos, con tolerancia a fallas moderada, dado el entorno académico.</w:t>
      </w:r>
    </w:p>
    <w:p w14:paraId="17991FD6" w14:textId="77777777" w:rsidR="00936B0F" w:rsidRPr="00936B0F" w:rsidRDefault="00936B0F" w:rsidP="00936B0F">
      <w:pPr>
        <w:spacing w:line="240" w:lineRule="auto"/>
        <w:ind w:left="0" w:hanging="357"/>
        <w:jc w:val="both"/>
        <w:rPr>
          <w:rFonts w:ascii="Times New Roman" w:eastAsia="Times New Roman" w:hAnsi="Times New Roman" w:cs="Times New Roman"/>
          <w:sz w:val="24"/>
          <w:szCs w:val="24"/>
          <w:lang w:val="es-AR"/>
        </w:rPr>
      </w:pPr>
      <w:r w:rsidRPr="00936B0F">
        <w:rPr>
          <w:rFonts w:eastAsia="Times New Roman"/>
          <w:b/>
          <w:bCs/>
          <w:color w:val="000000"/>
          <w:lang w:val="es-AR"/>
        </w:rPr>
        <w:t>Seguridad</w:t>
      </w:r>
    </w:p>
    <w:p w14:paraId="68671B9F" w14:textId="77777777" w:rsidR="00936B0F" w:rsidRPr="00936B0F" w:rsidRDefault="00936B0F" w:rsidP="00936B0F">
      <w:pPr>
        <w:numPr>
          <w:ilvl w:val="0"/>
          <w:numId w:val="20"/>
        </w:numPr>
        <w:spacing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Se integrará el sistema con el servicio de autenticación Google SSO para controlar el acceso, validando que los usuarios pertenecen al dominio institucional.</w:t>
      </w:r>
    </w:p>
    <w:p w14:paraId="569B9C85" w14:textId="77777777" w:rsidR="00936B0F" w:rsidRPr="00936B0F" w:rsidRDefault="00936B0F" w:rsidP="00936B0F">
      <w:pPr>
        <w:numPr>
          <w:ilvl w:val="0"/>
          <w:numId w:val="20"/>
        </w:numPr>
        <w:spacing w:before="0"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 xml:space="preserve">El </w:t>
      </w:r>
      <w:proofErr w:type="spellStart"/>
      <w:r w:rsidRPr="00936B0F">
        <w:rPr>
          <w:rFonts w:eastAsia="Times New Roman"/>
          <w:color w:val="000000"/>
          <w:lang w:val="es-AR"/>
        </w:rPr>
        <w:t>backend</w:t>
      </w:r>
      <w:proofErr w:type="spellEnd"/>
      <w:r w:rsidRPr="00936B0F">
        <w:rPr>
          <w:rFonts w:eastAsia="Times New Roman"/>
          <w:color w:val="000000"/>
          <w:lang w:val="es-AR"/>
        </w:rPr>
        <w:t xml:space="preserve"> implementará controles para asignar permisos basados en roles (administrador, líder, gerente de calidad, espectador), limitando funcionalidades y acceso a datos según perfil.</w:t>
      </w:r>
    </w:p>
    <w:p w14:paraId="2AD07A87" w14:textId="77777777" w:rsidR="00936B0F" w:rsidRPr="00936B0F" w:rsidRDefault="00936B0F" w:rsidP="00936B0F">
      <w:pPr>
        <w:numPr>
          <w:ilvl w:val="0"/>
          <w:numId w:val="20"/>
        </w:numPr>
        <w:spacing w:before="0"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Serán consideradas prácticas de codificación segura y protección contra vulnerabilidades web comunes.</w:t>
      </w:r>
    </w:p>
    <w:p w14:paraId="1AF94937" w14:textId="77777777" w:rsidR="00936B0F" w:rsidRPr="00936B0F" w:rsidRDefault="00936B0F" w:rsidP="00936B0F">
      <w:pPr>
        <w:spacing w:line="240" w:lineRule="auto"/>
        <w:ind w:left="0" w:hanging="357"/>
        <w:jc w:val="both"/>
        <w:rPr>
          <w:rFonts w:ascii="Times New Roman" w:eastAsia="Times New Roman" w:hAnsi="Times New Roman" w:cs="Times New Roman"/>
          <w:sz w:val="24"/>
          <w:szCs w:val="24"/>
          <w:lang w:val="es-AR"/>
        </w:rPr>
      </w:pPr>
      <w:r w:rsidRPr="00936B0F">
        <w:rPr>
          <w:rFonts w:eastAsia="Times New Roman"/>
          <w:b/>
          <w:bCs/>
          <w:color w:val="000000"/>
          <w:lang w:val="es-AR"/>
        </w:rPr>
        <w:t>Herramientas y Desarrollo</w:t>
      </w:r>
    </w:p>
    <w:p w14:paraId="687A70FC" w14:textId="77777777" w:rsidR="00936B0F" w:rsidRPr="00936B0F" w:rsidRDefault="00936B0F" w:rsidP="00936B0F">
      <w:pPr>
        <w:numPr>
          <w:ilvl w:val="0"/>
          <w:numId w:val="21"/>
        </w:numPr>
        <w:spacing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 xml:space="preserve">El equipo utilizará herramientas de desarrollo como Visual Studio </w:t>
      </w:r>
      <w:proofErr w:type="spellStart"/>
      <w:r w:rsidRPr="00936B0F">
        <w:rPr>
          <w:rFonts w:eastAsia="Times New Roman"/>
          <w:color w:val="000000"/>
          <w:lang w:val="es-AR"/>
        </w:rPr>
        <w:t>Code</w:t>
      </w:r>
      <w:proofErr w:type="spellEnd"/>
      <w:r w:rsidRPr="00936B0F">
        <w:rPr>
          <w:rFonts w:eastAsia="Times New Roman"/>
          <w:color w:val="000000"/>
          <w:lang w:val="es-AR"/>
        </w:rPr>
        <w:t> para la codificación y Git para control de versiones y colaboración.</w:t>
      </w:r>
    </w:p>
    <w:p w14:paraId="3C4D619E" w14:textId="77777777" w:rsidR="00936B0F" w:rsidRPr="00936B0F" w:rsidRDefault="00936B0F" w:rsidP="00936B0F">
      <w:pPr>
        <w:numPr>
          <w:ilvl w:val="0"/>
          <w:numId w:val="21"/>
        </w:numPr>
        <w:spacing w:before="0"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Se adoptarán herramientas de análisis de código y validación automática del estilo, como </w:t>
      </w:r>
      <w:proofErr w:type="spellStart"/>
      <w:r w:rsidRPr="00936B0F">
        <w:rPr>
          <w:rFonts w:eastAsia="Times New Roman"/>
          <w:color w:val="000000"/>
          <w:lang w:val="es-AR"/>
        </w:rPr>
        <w:t>php_CodeSniffer</w:t>
      </w:r>
      <w:proofErr w:type="spellEnd"/>
      <w:r w:rsidRPr="00936B0F">
        <w:rPr>
          <w:rFonts w:eastAsia="Times New Roman"/>
          <w:color w:val="000000"/>
          <w:lang w:val="es-AR"/>
        </w:rPr>
        <w:t>, conforme a guías de codificación institucionales basadas en PSR.</w:t>
      </w:r>
    </w:p>
    <w:p w14:paraId="7FA6BDB7" w14:textId="77777777" w:rsidR="00936B0F" w:rsidRPr="00936B0F" w:rsidRDefault="00936B0F" w:rsidP="00936B0F">
      <w:pPr>
        <w:numPr>
          <w:ilvl w:val="0"/>
          <w:numId w:val="21"/>
        </w:numPr>
        <w:spacing w:before="0"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Las pruebas unitarias y de integración serán gestionadas mediante </w:t>
      </w:r>
      <w:proofErr w:type="spellStart"/>
      <w:r w:rsidRPr="00936B0F">
        <w:rPr>
          <w:rFonts w:eastAsia="Times New Roman"/>
          <w:color w:val="000000"/>
          <w:lang w:val="es-AR"/>
        </w:rPr>
        <w:t>PHPUnit</w:t>
      </w:r>
      <w:proofErr w:type="spellEnd"/>
      <w:r w:rsidRPr="00936B0F">
        <w:rPr>
          <w:rFonts w:eastAsia="Times New Roman"/>
          <w:color w:val="000000"/>
          <w:lang w:val="es-AR"/>
        </w:rPr>
        <w:t> para asegurar la calidad y funcionamiento adecuado de los módulos.</w:t>
      </w:r>
    </w:p>
    <w:p w14:paraId="3AC91516" w14:textId="77777777" w:rsidR="00936B0F" w:rsidRPr="00936B0F" w:rsidRDefault="00936B0F" w:rsidP="00936B0F">
      <w:pPr>
        <w:spacing w:line="240" w:lineRule="auto"/>
        <w:ind w:left="0" w:hanging="357"/>
        <w:jc w:val="both"/>
        <w:rPr>
          <w:rFonts w:ascii="Times New Roman" w:eastAsia="Times New Roman" w:hAnsi="Times New Roman" w:cs="Times New Roman"/>
          <w:sz w:val="24"/>
          <w:szCs w:val="24"/>
          <w:lang w:val="es-AR"/>
        </w:rPr>
      </w:pPr>
      <w:r w:rsidRPr="00936B0F">
        <w:rPr>
          <w:rFonts w:eastAsia="Times New Roman"/>
          <w:b/>
          <w:bCs/>
          <w:color w:val="000000"/>
          <w:lang w:val="es-AR"/>
        </w:rPr>
        <w:t>Integraciones y Sostenibilidad</w:t>
      </w:r>
    </w:p>
    <w:p w14:paraId="4F3AAD5B" w14:textId="77777777" w:rsidR="00936B0F" w:rsidRPr="00936B0F" w:rsidRDefault="00936B0F" w:rsidP="00936B0F">
      <w:pPr>
        <w:numPr>
          <w:ilvl w:val="0"/>
          <w:numId w:val="22"/>
        </w:numPr>
        <w:spacing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El sistema deberá ser modular y flexible, permitiendo la incorporación futura de nuevos modelos de calidad y métricas adicionales sin requerir rediseños mayores.</w:t>
      </w:r>
    </w:p>
    <w:p w14:paraId="19195706" w14:textId="77777777" w:rsidR="00936B0F" w:rsidRPr="00936B0F" w:rsidRDefault="00936B0F" w:rsidP="00936B0F">
      <w:pPr>
        <w:numPr>
          <w:ilvl w:val="0"/>
          <w:numId w:val="22"/>
        </w:numPr>
        <w:spacing w:before="0"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Se garantizará la generación de reportes y exportación en formatos estándar (PDF, PNG) para facilitar su uso en informes académicos.</w:t>
      </w:r>
    </w:p>
    <w:p w14:paraId="7C2C4849" w14:textId="77777777" w:rsidR="00936B0F" w:rsidRPr="00936B0F" w:rsidRDefault="00936B0F" w:rsidP="00936B0F">
      <w:pPr>
        <w:numPr>
          <w:ilvl w:val="0"/>
          <w:numId w:val="22"/>
        </w:numPr>
        <w:spacing w:before="0" w:line="240" w:lineRule="auto"/>
        <w:jc w:val="both"/>
        <w:textAlignment w:val="baseline"/>
        <w:rPr>
          <w:rFonts w:ascii="Noto Sans Symbols" w:eastAsia="Times New Roman" w:hAnsi="Noto Sans Symbols" w:cs="Times New Roman"/>
          <w:color w:val="000000"/>
          <w:sz w:val="20"/>
          <w:szCs w:val="20"/>
          <w:lang w:val="es-AR"/>
        </w:rPr>
      </w:pPr>
      <w:r w:rsidRPr="00936B0F">
        <w:rPr>
          <w:rFonts w:eastAsia="Times New Roman"/>
          <w:color w:val="000000"/>
          <w:lang w:val="es-AR"/>
        </w:rPr>
        <w:t>El sistema debe ser compatible con los navegadores web más comunes utilizados en la academia, como Google Chrome y Microsoft Edge.</w:t>
      </w:r>
    </w:p>
    <w:p w14:paraId="49DE00D2"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p w14:paraId="64D24C22" w14:textId="77777777" w:rsidR="00936B0F" w:rsidRPr="00936B0F" w:rsidRDefault="00936B0F" w:rsidP="00936B0F">
      <w:pPr>
        <w:spacing w:before="120" w:after="60" w:line="240" w:lineRule="auto"/>
        <w:ind w:left="0"/>
        <w:rPr>
          <w:rFonts w:ascii="Times New Roman" w:eastAsia="Times New Roman" w:hAnsi="Times New Roman" w:cs="Times New Roman"/>
          <w:sz w:val="24"/>
          <w:szCs w:val="24"/>
          <w:lang w:val="es-AR"/>
        </w:rPr>
      </w:pPr>
      <w:r w:rsidRPr="00936B0F">
        <w:rPr>
          <w:rFonts w:ascii="Cambria" w:eastAsia="Times New Roman" w:hAnsi="Cambria" w:cs="Times New Roman"/>
          <w:b/>
          <w:bCs/>
          <w:color w:val="365F91"/>
          <w:sz w:val="28"/>
          <w:szCs w:val="28"/>
          <w:lang w:val="es-AR"/>
        </w:rPr>
        <w:br/>
        <w:t>Requerimientos Funcionales</w:t>
      </w:r>
    </w:p>
    <w:p w14:paraId="72BF9801"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544"/>
        <w:gridCol w:w="5383"/>
      </w:tblGrid>
      <w:tr w:rsidR="00936B0F" w:rsidRPr="00936B0F" w14:paraId="697434FD"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3B374E8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3CC8E19"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1</w:t>
            </w:r>
          </w:p>
        </w:tc>
      </w:tr>
      <w:tr w:rsidR="00936B0F" w:rsidRPr="00936B0F" w14:paraId="71C3E6A2"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A21BAE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lastRenderedPageBreak/>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0D2150"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Administrar usuarios</w:t>
            </w:r>
          </w:p>
        </w:tc>
      </w:tr>
      <w:tr w:rsidR="00936B0F" w:rsidRPr="00936B0F" w14:paraId="2EC17391"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373B656" w14:textId="77777777" w:rsidR="00936B0F" w:rsidRPr="00936B0F" w:rsidRDefault="00936B0F" w:rsidP="00936B0F">
            <w:pPr>
              <w:spacing w:line="240" w:lineRule="auto"/>
              <w:ind w:left="34"/>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926C0DC"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RF1</w:t>
            </w:r>
          </w:p>
        </w:tc>
      </w:tr>
      <w:tr w:rsidR="00936B0F" w:rsidRPr="00936B0F" w14:paraId="106C2AB2"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E7B4BA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11440A"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permitirá a los administradores registrar el nombre y email de los usuarios que tendrán acceso a la plataforma.</w:t>
            </w:r>
          </w:p>
        </w:tc>
      </w:tr>
      <w:tr w:rsidR="00936B0F" w:rsidRPr="00936B0F" w14:paraId="6A2CA71B"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20AEBA45"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permitirá a los administradores registrar, modificar y eliminar usuarios. Para registrar un usuario, el administrador debe ingresar un nombre, correo electrónico y perfil. El sistema validará que el email no esté duplicado y que pertenezca al dominio institucional.</w:t>
            </w:r>
          </w:p>
        </w:tc>
      </w:tr>
      <w:tr w:rsidR="00936B0F" w:rsidRPr="00936B0F" w14:paraId="61EB6798"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4E139FE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Alta</w:t>
            </w:r>
          </w:p>
        </w:tc>
      </w:tr>
    </w:tbl>
    <w:p w14:paraId="1EF20EE8"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705"/>
        <w:gridCol w:w="5222"/>
      </w:tblGrid>
      <w:tr w:rsidR="00936B0F" w:rsidRPr="00936B0F" w14:paraId="2C04179A"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732A83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D6BCF7E"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2</w:t>
            </w:r>
          </w:p>
        </w:tc>
      </w:tr>
      <w:tr w:rsidR="00936B0F" w:rsidRPr="00936B0F" w14:paraId="34AEBF5D"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340A281E"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4B1D11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Asignar perfiles a usuarios</w:t>
            </w:r>
          </w:p>
        </w:tc>
      </w:tr>
      <w:tr w:rsidR="00936B0F" w:rsidRPr="00936B0F" w14:paraId="4BC8FFE1"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EF0171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BB3CCEA"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RF2</w:t>
            </w:r>
          </w:p>
        </w:tc>
      </w:tr>
      <w:tr w:rsidR="00936B0F" w:rsidRPr="00936B0F" w14:paraId="7C95C2FA"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790D3087"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A0BAA6D"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deberá permitir a los administradores asignar los perfiles de los usuarios.</w:t>
            </w:r>
          </w:p>
        </w:tc>
      </w:tr>
      <w:tr w:rsidR="00936B0F" w:rsidRPr="00936B0F" w14:paraId="1AD659C1"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1865F78B"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Se podrán asignar, modificar y quitar distintos perfiles (administrador, líder, gerente de calidad, espectador) a los usuarios registrados. El perfil determina los permisos de acceso.</w:t>
            </w:r>
          </w:p>
        </w:tc>
      </w:tr>
      <w:tr w:rsidR="00936B0F" w:rsidRPr="00936B0F" w14:paraId="5FE5B623"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2C3DF4D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Alta</w:t>
            </w:r>
          </w:p>
        </w:tc>
      </w:tr>
    </w:tbl>
    <w:p w14:paraId="0A89501C"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938"/>
        <w:gridCol w:w="4989"/>
      </w:tblGrid>
      <w:tr w:rsidR="00936B0F" w:rsidRPr="00936B0F" w14:paraId="412B1184"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0D2EB2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694451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3</w:t>
            </w:r>
          </w:p>
        </w:tc>
      </w:tr>
      <w:tr w:rsidR="00936B0F" w:rsidRPr="00936B0F" w14:paraId="21F6B0C9"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C4BDB7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2EDD8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Iniciar sesión</w:t>
            </w:r>
          </w:p>
        </w:tc>
      </w:tr>
      <w:tr w:rsidR="00936B0F" w:rsidRPr="00936B0F" w14:paraId="4C7079E8"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FE8CFFC"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17FBC87"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RF3</w:t>
            </w:r>
          </w:p>
        </w:tc>
      </w:tr>
      <w:tr w:rsidR="00936B0F" w:rsidRPr="00936B0F" w14:paraId="4E2CBDA1"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201A4A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167FAB"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deberá permitir a los usuarios iniciar sesión con su cuenta de Google.</w:t>
            </w:r>
          </w:p>
        </w:tc>
      </w:tr>
      <w:tr w:rsidR="00936B0F" w:rsidRPr="00936B0F" w14:paraId="6033C05A"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2573A2A8"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permitirá a los usuarios iniciar sesión con su cuenta institucional de Google. Se validará que estén previamente registrados y que el email pertenezca al dominio autorizado. Si no cumple, se rechazará el acceso.</w:t>
            </w:r>
          </w:p>
        </w:tc>
      </w:tr>
      <w:tr w:rsidR="00936B0F" w:rsidRPr="00936B0F" w14:paraId="59963A6A"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3C6714D0"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Alta</w:t>
            </w:r>
          </w:p>
        </w:tc>
      </w:tr>
    </w:tbl>
    <w:p w14:paraId="734BDFF4"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504"/>
        <w:gridCol w:w="5423"/>
      </w:tblGrid>
      <w:tr w:rsidR="00936B0F" w:rsidRPr="00936B0F" w14:paraId="16494ADD"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0DB7F9D"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FBB7A22"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4</w:t>
            </w:r>
          </w:p>
        </w:tc>
      </w:tr>
      <w:tr w:rsidR="00936B0F" w:rsidRPr="00936B0F" w14:paraId="28CCBA9B"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4C9B1F7"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lastRenderedPageBreak/>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8BD149E"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Controlar acceso solo a usuarios registrados</w:t>
            </w:r>
          </w:p>
        </w:tc>
      </w:tr>
      <w:tr w:rsidR="00936B0F" w:rsidRPr="00936B0F" w14:paraId="240E4EC8"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11F918B"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31F550B"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RF4</w:t>
            </w:r>
          </w:p>
        </w:tc>
      </w:tr>
      <w:tr w:rsidR="00936B0F" w:rsidRPr="00936B0F" w14:paraId="03A6CEEB"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3F1029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FFCE33F"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deberá permitir el acceso únicamente a usuarios que estén registrados previamente.</w:t>
            </w:r>
          </w:p>
        </w:tc>
      </w:tr>
      <w:tr w:rsidR="00936B0F" w:rsidRPr="00936B0F" w14:paraId="4CF7C6AB"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315CB77B"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impedirá el acceso de usuarios no registrados y evitará que quienes no estén asignados a un proyecto puedan verlo o interactuar con él.</w:t>
            </w:r>
          </w:p>
        </w:tc>
      </w:tr>
      <w:tr w:rsidR="00936B0F" w:rsidRPr="00936B0F" w14:paraId="463E5E7E"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588D77EB"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Alta</w:t>
            </w:r>
          </w:p>
        </w:tc>
      </w:tr>
    </w:tbl>
    <w:p w14:paraId="61BBE5BB"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857"/>
        <w:gridCol w:w="5070"/>
      </w:tblGrid>
      <w:tr w:rsidR="00936B0F" w:rsidRPr="00936B0F" w14:paraId="0CE786D3"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0692E99"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2D5A2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5</w:t>
            </w:r>
          </w:p>
        </w:tc>
      </w:tr>
      <w:tr w:rsidR="00936B0F" w:rsidRPr="00936B0F" w14:paraId="57515414"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92BFE8E"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D1666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Eliminar usuarios</w:t>
            </w:r>
          </w:p>
        </w:tc>
      </w:tr>
      <w:tr w:rsidR="00936B0F" w:rsidRPr="00936B0F" w14:paraId="523AD285"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6136FFC"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BC05E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RF5</w:t>
            </w:r>
          </w:p>
        </w:tc>
      </w:tr>
      <w:tr w:rsidR="00936B0F" w:rsidRPr="00936B0F" w14:paraId="7DACD76C"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35AB183A"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FCD2FB9"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deberá permitir a los administradores eliminar usuarios.</w:t>
            </w:r>
          </w:p>
        </w:tc>
      </w:tr>
      <w:tr w:rsidR="00936B0F" w:rsidRPr="00936B0F" w14:paraId="77361E0E"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6AD136F4"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Los administradores podrán eliminar usuarios que estén en proyectos. No es posible que un usuario elimine su propia cuenta.</w:t>
            </w:r>
          </w:p>
        </w:tc>
      </w:tr>
      <w:tr w:rsidR="00936B0F" w:rsidRPr="00936B0F" w14:paraId="1D8304E8"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722C032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Media Alta</w:t>
            </w:r>
          </w:p>
        </w:tc>
      </w:tr>
    </w:tbl>
    <w:p w14:paraId="4660023C"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701"/>
        <w:gridCol w:w="5226"/>
      </w:tblGrid>
      <w:tr w:rsidR="00936B0F" w:rsidRPr="00936B0F" w14:paraId="6C90634B"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C429C59"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274F96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6</w:t>
            </w:r>
          </w:p>
        </w:tc>
      </w:tr>
      <w:tr w:rsidR="00936B0F" w:rsidRPr="00936B0F" w14:paraId="4E262CCE"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7A3E18A6"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B44816E"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Gestionar permisos según rol</w:t>
            </w:r>
          </w:p>
        </w:tc>
      </w:tr>
      <w:tr w:rsidR="00936B0F" w:rsidRPr="00936B0F" w14:paraId="27BA5162"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991BE7E"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745B19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RF6</w:t>
            </w:r>
          </w:p>
        </w:tc>
      </w:tr>
      <w:tr w:rsidR="00936B0F" w:rsidRPr="00936B0F" w14:paraId="20D981E9"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31D0F58B"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68A046"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deberá aplicar diferentes permisos de acceso basándose en el rol asignado a cada usuario.</w:t>
            </w:r>
          </w:p>
        </w:tc>
      </w:tr>
      <w:tr w:rsidR="00936B0F" w:rsidRPr="00936B0F" w14:paraId="2E2ADF86"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53599160"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Los permisos de acceso a funcionalidades y datos estarán determinados automáticamente por el rol asignado a cada usuario: por ejemplo, sólo administradores pueden gestionar usuarios, el gerente de calidad gestiona métricas, y los espectadores sólo acceden como lectura.</w:t>
            </w:r>
          </w:p>
        </w:tc>
      </w:tr>
      <w:tr w:rsidR="00936B0F" w:rsidRPr="00936B0F" w14:paraId="2132E76E"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3DCDF4BE"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Alta</w:t>
            </w:r>
          </w:p>
        </w:tc>
      </w:tr>
    </w:tbl>
    <w:p w14:paraId="38E52899"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3034"/>
        <w:gridCol w:w="4893"/>
      </w:tblGrid>
      <w:tr w:rsidR="00936B0F" w:rsidRPr="00936B0F" w14:paraId="68F5761C"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A5353EB"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9C72C2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7</w:t>
            </w:r>
          </w:p>
        </w:tc>
      </w:tr>
      <w:tr w:rsidR="00936B0F" w:rsidRPr="00936B0F" w14:paraId="2875E445"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BC0F4F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81F3E2"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Crear proyectos</w:t>
            </w:r>
          </w:p>
        </w:tc>
      </w:tr>
      <w:tr w:rsidR="00936B0F" w:rsidRPr="00936B0F" w14:paraId="262AF620"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DC2E34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lastRenderedPageBreak/>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95640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RF7</w:t>
            </w:r>
          </w:p>
        </w:tc>
      </w:tr>
      <w:tr w:rsidR="00936B0F" w:rsidRPr="00936B0F" w14:paraId="54D686CB"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930E917"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46AEB6D"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deberá permitir a los administradores crear proyectos.</w:t>
            </w:r>
          </w:p>
        </w:tc>
      </w:tr>
      <w:tr w:rsidR="00936B0F" w:rsidRPr="00936B0F" w14:paraId="5EF4E1F6"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44FDFD8D"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permitirá a los administradores crear nuevos proyectos, modificando en cualquier momento su información general (nombre, descripción, objetivo). Sólo los administradores tienen estos permisos.</w:t>
            </w:r>
          </w:p>
        </w:tc>
      </w:tr>
      <w:tr w:rsidR="00936B0F" w:rsidRPr="00936B0F" w14:paraId="18B7D880"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738D8F1A"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Alta</w:t>
            </w:r>
          </w:p>
        </w:tc>
      </w:tr>
    </w:tbl>
    <w:p w14:paraId="5FF96A4F"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780"/>
        <w:gridCol w:w="5147"/>
      </w:tblGrid>
      <w:tr w:rsidR="00936B0F" w:rsidRPr="00936B0F" w14:paraId="346199C3"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7E70414C"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85F05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8</w:t>
            </w:r>
          </w:p>
        </w:tc>
      </w:tr>
      <w:tr w:rsidR="00936B0F" w:rsidRPr="00936B0F" w14:paraId="6E21E388"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F54A01D"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C8F3CF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Asignar usuarios a proyectos</w:t>
            </w:r>
          </w:p>
        </w:tc>
      </w:tr>
      <w:tr w:rsidR="00936B0F" w:rsidRPr="00936B0F" w14:paraId="1FCD736A"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522CD8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3333D8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RF8</w:t>
            </w:r>
          </w:p>
        </w:tc>
      </w:tr>
      <w:tr w:rsidR="00936B0F" w:rsidRPr="00936B0F" w14:paraId="573B36A4"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7D1628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6BDB7A7"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deberá permitir a los administradores asignar los usuarios a un proyecto.</w:t>
            </w:r>
          </w:p>
        </w:tc>
      </w:tr>
      <w:tr w:rsidR="00936B0F" w:rsidRPr="00936B0F" w14:paraId="06A8DDBE"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15AC1B88"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Para cada proyecto, los administradores podrán asociar usuarios participantes, definiendo su rol dentro de ese proyecto (por ejemplo, asignar líder o gerente de calidad). Un usuario puede pertenecer a varios proyectos simultáneamente.</w:t>
            </w:r>
          </w:p>
        </w:tc>
      </w:tr>
      <w:tr w:rsidR="00936B0F" w:rsidRPr="00936B0F" w14:paraId="5DBD6849"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174F7162"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Alta</w:t>
            </w:r>
          </w:p>
        </w:tc>
      </w:tr>
    </w:tbl>
    <w:p w14:paraId="46568E63"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766"/>
        <w:gridCol w:w="5161"/>
      </w:tblGrid>
      <w:tr w:rsidR="00936B0F" w:rsidRPr="00936B0F" w14:paraId="1B3D5CA7"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1A14BF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3EB76E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9</w:t>
            </w:r>
          </w:p>
        </w:tc>
      </w:tr>
      <w:tr w:rsidR="00936B0F" w:rsidRPr="00936B0F" w14:paraId="5EEAC942"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C1844C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A12664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Crear y gestionar iteraciones</w:t>
            </w:r>
          </w:p>
        </w:tc>
      </w:tr>
      <w:tr w:rsidR="00936B0F" w:rsidRPr="00936B0F" w14:paraId="3DEAFFAB"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7037DD1D"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A2A903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RF9</w:t>
            </w:r>
          </w:p>
        </w:tc>
      </w:tr>
      <w:tr w:rsidR="00936B0F" w:rsidRPr="00936B0F" w14:paraId="769CD8EE"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7B5F28B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CAA26BD"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deberá permitir al líder del proyecto crear las iteraciones en un proyecto.</w:t>
            </w:r>
          </w:p>
        </w:tc>
      </w:tr>
      <w:tr w:rsidR="00936B0F" w:rsidRPr="00936B0F" w14:paraId="464C6C82"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7A3B0C1B"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líder podrá organizar las iteraciones del desarrollo de cada proyecto, definiendo su duración y objetivos particulares. Solo el líder o administrador puede modificar iteraciones.</w:t>
            </w:r>
          </w:p>
        </w:tc>
      </w:tr>
      <w:tr w:rsidR="00936B0F" w:rsidRPr="00936B0F" w14:paraId="725D1F89"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7CEB851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Alta</w:t>
            </w:r>
          </w:p>
        </w:tc>
      </w:tr>
    </w:tbl>
    <w:p w14:paraId="798FD1DD"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149"/>
        <w:gridCol w:w="5778"/>
      </w:tblGrid>
      <w:tr w:rsidR="00936B0F" w:rsidRPr="00936B0F" w14:paraId="217FD6E2"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D72F84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ACAD4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10</w:t>
            </w:r>
          </w:p>
        </w:tc>
      </w:tr>
      <w:tr w:rsidR="00936B0F" w:rsidRPr="00936B0F" w14:paraId="49A1530C"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0635306"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D74EC7D"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Crear y vincular tareas a iteraciones</w:t>
            </w:r>
          </w:p>
        </w:tc>
      </w:tr>
      <w:tr w:rsidR="00936B0F" w:rsidRPr="00936B0F" w14:paraId="14B556B8"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CFBD2D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lastRenderedPageBreak/>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3D3857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RF10</w:t>
            </w:r>
          </w:p>
        </w:tc>
      </w:tr>
      <w:tr w:rsidR="00936B0F" w:rsidRPr="00936B0F" w14:paraId="2EC9FB34"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BCC94C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2757302"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deberá permitir al líder del proyecto y/o gerente de calidad crear tareas/actividades específicas para las iteraciones dentro de un proyecto.</w:t>
            </w:r>
          </w:p>
        </w:tc>
      </w:tr>
      <w:tr w:rsidR="00936B0F" w:rsidRPr="00936B0F" w14:paraId="210268D3"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15B6CDD0"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Se podrán crear tareas específicas para cada iteración, vinculándolas tanto a la iteración como a actividades concretas. El gerente de calidad o el líder pueden asignar responsables y fechas límite.</w:t>
            </w:r>
          </w:p>
        </w:tc>
      </w:tr>
      <w:tr w:rsidR="00936B0F" w:rsidRPr="00936B0F" w14:paraId="5ABDB63C"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747C2C5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Alta</w:t>
            </w:r>
          </w:p>
        </w:tc>
      </w:tr>
    </w:tbl>
    <w:p w14:paraId="3B04F14A"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350"/>
        <w:gridCol w:w="5577"/>
      </w:tblGrid>
      <w:tr w:rsidR="00936B0F" w:rsidRPr="00936B0F" w14:paraId="373C3406"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7A9876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BBC332"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11</w:t>
            </w:r>
          </w:p>
        </w:tc>
      </w:tr>
      <w:tr w:rsidR="00936B0F" w:rsidRPr="00936B0F" w14:paraId="15DEEC35"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BA4A25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F5E856"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Seleccionar modelo de calidad por proyecto</w:t>
            </w:r>
          </w:p>
        </w:tc>
      </w:tr>
      <w:tr w:rsidR="00936B0F" w:rsidRPr="00936B0F" w14:paraId="64D7B9B1"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418733D"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09B7A9"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RF11</w:t>
            </w:r>
          </w:p>
        </w:tc>
      </w:tr>
      <w:tr w:rsidR="00936B0F" w:rsidRPr="00936B0F" w14:paraId="43BB6404"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2FB9956"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9365082"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deberá permitir al gerente de calidad seleccionar y registrar el modelo de calidad aplicable para cada proyecto.</w:t>
            </w:r>
          </w:p>
        </w:tc>
      </w:tr>
      <w:tr w:rsidR="00936B0F" w:rsidRPr="00936B0F" w14:paraId="1269A9C1"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06F8D0A9"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 xml:space="preserve">Durante la planificación, el gerente de calidad seleccionará el modelo (por ejemplo, ISO, </w:t>
            </w:r>
            <w:proofErr w:type="spellStart"/>
            <w:r w:rsidRPr="00936B0F">
              <w:rPr>
                <w:rFonts w:eastAsia="Times New Roman"/>
                <w:color w:val="000000"/>
                <w:lang w:val="es-AR"/>
              </w:rPr>
              <w:t>TMMi</w:t>
            </w:r>
            <w:proofErr w:type="spellEnd"/>
            <w:r w:rsidRPr="00936B0F">
              <w:rPr>
                <w:rFonts w:eastAsia="Times New Roman"/>
                <w:color w:val="000000"/>
                <w:lang w:val="es-AR"/>
              </w:rPr>
              <w:t>, etc.) sobre el cual se definirán posteriormente las métricas y controles de calidad.</w:t>
            </w:r>
          </w:p>
        </w:tc>
      </w:tr>
      <w:tr w:rsidR="00936B0F" w:rsidRPr="00936B0F" w14:paraId="37CFE169"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7AA21A17"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Media Alta</w:t>
            </w:r>
          </w:p>
        </w:tc>
      </w:tr>
    </w:tbl>
    <w:p w14:paraId="3D075921"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101"/>
        <w:gridCol w:w="5826"/>
      </w:tblGrid>
      <w:tr w:rsidR="00936B0F" w:rsidRPr="00936B0F" w14:paraId="044C6B27"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DF3149D"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16AABC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12</w:t>
            </w:r>
          </w:p>
        </w:tc>
      </w:tr>
      <w:tr w:rsidR="00936B0F" w:rsidRPr="00936B0F" w14:paraId="6E886F85"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2B76EB2"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21E46A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Definir y registrar métricas de calidad</w:t>
            </w:r>
          </w:p>
        </w:tc>
      </w:tr>
      <w:tr w:rsidR="00936B0F" w:rsidRPr="00936B0F" w14:paraId="78A6D503"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32B3AC7"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7AA8B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RF12</w:t>
            </w:r>
          </w:p>
        </w:tc>
      </w:tr>
      <w:tr w:rsidR="00936B0F" w:rsidRPr="00936B0F" w14:paraId="2F0F5719"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3346B9D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B5460B8"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deberá permitir al gerente de calidad definir de forma dinámica las métricas de calidad específicas para cada proyecto, basándose en el modelo seleccionado.</w:t>
            </w:r>
          </w:p>
        </w:tc>
      </w:tr>
      <w:tr w:rsidR="00936B0F" w:rsidRPr="00936B0F" w14:paraId="16417415"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7A8D3544"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Las métricas de calidad se pueden crear, editar y vincular a iteraciones y/o actividades, en función del modelo seleccionado. Incluirá tanto lo planificado como lo ejecutado en cada ciclo.</w:t>
            </w:r>
          </w:p>
        </w:tc>
      </w:tr>
      <w:tr w:rsidR="00936B0F" w:rsidRPr="00936B0F" w14:paraId="226142DD"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680EFF3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Alta</w:t>
            </w:r>
          </w:p>
        </w:tc>
      </w:tr>
    </w:tbl>
    <w:p w14:paraId="084ECB04"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345"/>
        <w:gridCol w:w="5582"/>
      </w:tblGrid>
      <w:tr w:rsidR="00936B0F" w:rsidRPr="00936B0F" w14:paraId="03A56C63"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1CF0ACE"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lastRenderedPageBreak/>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DE5D1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13</w:t>
            </w:r>
          </w:p>
        </w:tc>
      </w:tr>
      <w:tr w:rsidR="00936B0F" w:rsidRPr="00936B0F" w14:paraId="7292DCBE"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7C3BB43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97D2F7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Calcular y mostrar desviaciones</w:t>
            </w:r>
          </w:p>
        </w:tc>
      </w:tr>
      <w:tr w:rsidR="00936B0F" w:rsidRPr="00936B0F" w14:paraId="1DA45DE1"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72B502D"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3AF783C"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RF13</w:t>
            </w:r>
          </w:p>
        </w:tc>
      </w:tr>
      <w:tr w:rsidR="00936B0F" w:rsidRPr="00936B0F" w14:paraId="7B4D81BA"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5B25089"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C882C4"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calculará automáticamente la desviación de las métricas y alertará visualmente si hay desviaciones críticas.</w:t>
            </w:r>
          </w:p>
        </w:tc>
      </w:tr>
      <w:tr w:rsidR="00936B0F" w:rsidRPr="00936B0F" w14:paraId="4DB1123B"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6776A551"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Se calculará automáticamente la diferencia entre métricas planificadas y ejecutadas, y se mostrará un ícono de advertencia si se excede el umbral configurado por el gerente de calidad.</w:t>
            </w:r>
          </w:p>
        </w:tc>
      </w:tr>
      <w:tr w:rsidR="00936B0F" w:rsidRPr="00936B0F" w14:paraId="526A5FC8"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1D153A4D"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Media Alta</w:t>
            </w:r>
          </w:p>
        </w:tc>
      </w:tr>
    </w:tbl>
    <w:p w14:paraId="55E96441"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726"/>
        <w:gridCol w:w="5201"/>
      </w:tblGrid>
      <w:tr w:rsidR="00936B0F" w:rsidRPr="00936B0F" w14:paraId="43EDD72D"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75B8015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17ED0D"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14</w:t>
            </w:r>
          </w:p>
        </w:tc>
      </w:tr>
      <w:tr w:rsidR="00936B0F" w:rsidRPr="00936B0F" w14:paraId="019F107C"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664AFD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B9AFEE"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Generar gráficos comparativos y resúmenes</w:t>
            </w:r>
          </w:p>
        </w:tc>
      </w:tr>
      <w:tr w:rsidR="00936B0F" w:rsidRPr="00936B0F" w14:paraId="4CD3611E"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E48226A"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5D0D48"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RF14</w:t>
            </w:r>
          </w:p>
        </w:tc>
      </w:tr>
      <w:tr w:rsidR="00936B0F" w:rsidRPr="00936B0F" w14:paraId="46877FBC"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4418D32"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1D29413"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deberá generar y visualizar diferentes tipos de gráficas e informes de métricas.</w:t>
            </w:r>
          </w:p>
        </w:tc>
      </w:tr>
      <w:tr w:rsidR="00936B0F" w:rsidRPr="00936B0F" w14:paraId="379EB0EF"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573C192D"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ofrecerá la visualización de métricas planificadas y ejecutadas mediante gráficos de barras, líneas o circulares. Se podrán filtrar los datos y elegir el tipo de gráfico adecuado según la preferencia del usuario.</w:t>
            </w:r>
          </w:p>
        </w:tc>
      </w:tr>
      <w:tr w:rsidR="00936B0F" w:rsidRPr="00936B0F" w14:paraId="57D7A618"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5DF695A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Alta</w:t>
            </w:r>
          </w:p>
        </w:tc>
      </w:tr>
    </w:tbl>
    <w:p w14:paraId="070BC7AE"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154"/>
        <w:gridCol w:w="5773"/>
      </w:tblGrid>
      <w:tr w:rsidR="00936B0F" w:rsidRPr="00936B0F" w14:paraId="4B0679A8"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9F8135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0A9BC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15</w:t>
            </w:r>
          </w:p>
        </w:tc>
      </w:tr>
      <w:tr w:rsidR="00936B0F" w:rsidRPr="00936B0F" w14:paraId="01B1BEC7"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275F89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CDF16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Exportar informes y reportes</w:t>
            </w:r>
          </w:p>
        </w:tc>
      </w:tr>
      <w:tr w:rsidR="00936B0F" w:rsidRPr="00936B0F" w14:paraId="388C7D93"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AF09609"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B8A487"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RF15</w:t>
            </w:r>
          </w:p>
        </w:tc>
      </w:tr>
      <w:tr w:rsidR="00936B0F" w:rsidRPr="00936B0F" w14:paraId="2CD602D1"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0BA4287"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496EB85"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El sistema debe permitir tanto al líder del proyecto como al gerente de calidad exportar informes, resúmenes y gráficos en formato PDF y en formato PNG.</w:t>
            </w:r>
          </w:p>
        </w:tc>
      </w:tr>
      <w:tr w:rsidR="00936B0F" w:rsidRPr="00936B0F" w14:paraId="3A0C4474"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2936E56D"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Tanto el gerente de calidad como el líder de proyecto podrán exportar informes, gráficos y resúmenes del sistema para su análisis externo, presentaciones o archivado.</w:t>
            </w:r>
          </w:p>
        </w:tc>
      </w:tr>
      <w:tr w:rsidR="00936B0F" w:rsidRPr="00936B0F" w14:paraId="4C9376B0"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03AADAAB"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Alta</w:t>
            </w:r>
          </w:p>
        </w:tc>
      </w:tr>
    </w:tbl>
    <w:p w14:paraId="503D09FD"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341"/>
        <w:gridCol w:w="5586"/>
      </w:tblGrid>
      <w:tr w:rsidR="00936B0F" w:rsidRPr="00936B0F" w14:paraId="301D852E"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0B516C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E37073D"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16</w:t>
            </w:r>
          </w:p>
        </w:tc>
      </w:tr>
      <w:tr w:rsidR="00936B0F" w:rsidRPr="00936B0F" w14:paraId="1C94EE69"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778AFD4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A230574"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proofErr w:type="spellStart"/>
            <w:r w:rsidRPr="00936B0F">
              <w:rPr>
                <w:rFonts w:eastAsia="Times New Roman"/>
                <w:color w:val="000000"/>
                <w:lang w:val="es-AR"/>
              </w:rPr>
              <w:t>Dashboard</w:t>
            </w:r>
            <w:proofErr w:type="spellEnd"/>
            <w:r w:rsidRPr="00936B0F">
              <w:rPr>
                <w:rFonts w:eastAsia="Times New Roman"/>
                <w:color w:val="000000"/>
                <w:lang w:val="es-AR"/>
              </w:rPr>
              <w:t xml:space="preserve"> inicial resumido y vistas personalizadas</w:t>
            </w:r>
          </w:p>
        </w:tc>
      </w:tr>
      <w:tr w:rsidR="00936B0F" w:rsidRPr="00936B0F" w14:paraId="0C7BC1C7"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88AFFA0"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7D498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color w:val="000000"/>
                <w:lang w:val="es-AR"/>
              </w:rPr>
              <w:t>RF16</w:t>
            </w:r>
          </w:p>
        </w:tc>
      </w:tr>
      <w:tr w:rsidR="00936B0F" w:rsidRPr="00936B0F" w14:paraId="2A41FDBE" w14:textId="77777777" w:rsidTr="00936B0F">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2C5A612"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380AB8C"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 xml:space="preserve">El sistema deberá visualizar un </w:t>
            </w:r>
            <w:proofErr w:type="spellStart"/>
            <w:r w:rsidRPr="00936B0F">
              <w:rPr>
                <w:rFonts w:eastAsia="Times New Roman"/>
                <w:color w:val="000000"/>
                <w:lang w:val="es-AR"/>
              </w:rPr>
              <w:t>dashboard</w:t>
            </w:r>
            <w:proofErr w:type="spellEnd"/>
            <w:r w:rsidRPr="00936B0F">
              <w:rPr>
                <w:rFonts w:eastAsia="Times New Roman"/>
                <w:color w:val="000000"/>
                <w:lang w:val="es-AR"/>
              </w:rPr>
              <w:t xml:space="preserve"> inicial que resuma el estado actual de los proyectos y las métricas más importantes.</w:t>
            </w:r>
          </w:p>
        </w:tc>
      </w:tr>
      <w:tr w:rsidR="00936B0F" w:rsidRPr="00936B0F" w14:paraId="4262F110"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40B0315F"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 xml:space="preserve">El sistema mostrará un </w:t>
            </w:r>
            <w:proofErr w:type="spellStart"/>
            <w:r w:rsidRPr="00936B0F">
              <w:rPr>
                <w:rFonts w:eastAsia="Times New Roman"/>
                <w:color w:val="000000"/>
                <w:lang w:val="es-AR"/>
              </w:rPr>
              <w:t>dashboard</w:t>
            </w:r>
            <w:proofErr w:type="spellEnd"/>
            <w:r w:rsidRPr="00936B0F">
              <w:rPr>
                <w:rFonts w:eastAsia="Times New Roman"/>
                <w:color w:val="000000"/>
                <w:lang w:val="es-AR"/>
              </w:rPr>
              <w:t xml:space="preserve"> inicial con el estado resumido de todos los proyectos, permitiendo a cada usuario configurar y guardar vistas a medida según sus preferencias y necesidades de análisis.</w:t>
            </w:r>
          </w:p>
        </w:tc>
      </w:tr>
      <w:tr w:rsidR="00936B0F" w:rsidRPr="00936B0F" w14:paraId="2DCE3288" w14:textId="77777777" w:rsidTr="00936B0F">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68C6CDB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eastAsia="Times New Roman"/>
                <w:b/>
                <w:bCs/>
                <w:color w:val="000000"/>
                <w:lang w:val="es-AR"/>
              </w:rPr>
              <w:t>La prioridad es:</w:t>
            </w:r>
            <w:r w:rsidRPr="00936B0F">
              <w:rPr>
                <w:rFonts w:eastAsia="Times New Roman"/>
                <w:color w:val="000000"/>
                <w:lang w:val="es-AR"/>
              </w:rPr>
              <w:t xml:space="preserve"> Media Alta</w:t>
            </w:r>
          </w:p>
        </w:tc>
      </w:tr>
    </w:tbl>
    <w:p w14:paraId="5A755177" w14:textId="77777777" w:rsidR="00936B0F" w:rsidRPr="00936B0F" w:rsidRDefault="00936B0F" w:rsidP="00936B0F">
      <w:pPr>
        <w:spacing w:before="0" w:line="240" w:lineRule="auto"/>
        <w:ind w:left="0"/>
        <w:rPr>
          <w:rFonts w:ascii="Times New Roman" w:eastAsia="Times New Roman" w:hAnsi="Times New Roman" w:cs="Times New Roman"/>
          <w:sz w:val="24"/>
          <w:szCs w:val="24"/>
          <w:lang w:val="es-AR"/>
        </w:rPr>
      </w:pPr>
    </w:p>
    <w:p w14:paraId="61C315B3" w14:textId="77777777" w:rsidR="00936B0F" w:rsidRPr="00936B0F" w:rsidRDefault="00936B0F" w:rsidP="00936B0F">
      <w:pPr>
        <w:spacing w:before="120" w:after="60" w:line="240" w:lineRule="auto"/>
        <w:ind w:left="0"/>
        <w:rPr>
          <w:rFonts w:ascii="Times New Roman" w:eastAsia="Times New Roman" w:hAnsi="Times New Roman" w:cs="Times New Roman"/>
          <w:sz w:val="24"/>
          <w:szCs w:val="24"/>
          <w:lang w:val="es-AR"/>
        </w:rPr>
      </w:pPr>
      <w:r w:rsidRPr="00936B0F">
        <w:rPr>
          <w:rFonts w:ascii="Cambria" w:eastAsia="Times New Roman" w:hAnsi="Cambria" w:cs="Times New Roman"/>
          <w:b/>
          <w:bCs/>
          <w:color w:val="365F91"/>
          <w:sz w:val="28"/>
          <w:szCs w:val="28"/>
          <w:lang w:val="es-AR"/>
        </w:rPr>
        <w:t>Requerimientos No Funcionales</w:t>
      </w:r>
    </w:p>
    <w:p w14:paraId="14245B35"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debe cumplir con una serie de requerimientos no funcionales que garantizan su desempeño óptimo, seguridad, confiabilidad y facilidad de uso a lo largo de todo el ciclo de vida.</w:t>
      </w:r>
    </w:p>
    <w:p w14:paraId="51CBB84D"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Usabilidad</w:t>
      </w:r>
    </w:p>
    <w:p w14:paraId="0F6A36B8"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La interfaz del sistema debe ser intuitiva y amigable, permitiendo que los usuarios con distintos niveles de experiencia técnica puedan aprender a usarla en un tiempo mínimo. Se espera que tareas comunes, como ingresar métricas o consultar reportes, se realicen con eficiencia, optimizando el esfuerzo del usuario.</w:t>
      </w:r>
    </w:p>
    <w:p w14:paraId="78C1F506"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Confiabilidad</w:t>
      </w:r>
    </w:p>
    <w:p w14:paraId="43E1F29F"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deberá garantizar la estabilidad del sistema, minimizando las interrupciones y caídas del servicio. La disponibilidad del sistema debe ser alta durante los horarios académicos, y el sistema debe ser capaz de mantener la integridad y consistencia de los datos aun en circunstancias de fallo.</w:t>
      </w:r>
    </w:p>
    <w:p w14:paraId="4E2598F3"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Seguridad</w:t>
      </w:r>
    </w:p>
    <w:p w14:paraId="13697E4B"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El acceso al sistema estará restringido mediante autenticación segura, utilizando credenciales institucionales verificadas por medio del sistema </w:t>
      </w:r>
      <w:proofErr w:type="spellStart"/>
      <w:r w:rsidRPr="00936B0F">
        <w:rPr>
          <w:rFonts w:eastAsia="Times New Roman"/>
          <w:color w:val="000000"/>
          <w:lang w:val="es-AR"/>
        </w:rPr>
        <w:t>UARGFlow</w:t>
      </w:r>
      <w:proofErr w:type="spellEnd"/>
      <w:r w:rsidRPr="00936B0F">
        <w:rPr>
          <w:rFonts w:eastAsia="Times New Roman"/>
          <w:color w:val="000000"/>
          <w:lang w:val="es-AR"/>
        </w:rPr>
        <w:t>. Los permisos de acceso se configurarán de acuerdo con los roles asignados, asegurando que sólo los usuarios autorizados puedan realizar acciones administrativas o modificar datos críticos. Asimismo, se implementarán medidas para proteger la confidencialidad e integridad de la información, incluyendo el cifrado de la comunicación mediante HTTPS y registro de acciones para garantizar trazabilidad.</w:t>
      </w:r>
    </w:p>
    <w:p w14:paraId="511EB8D2"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Eficiencia</w:t>
      </w:r>
    </w:p>
    <w:p w14:paraId="22A52543"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lastRenderedPageBreak/>
        <w:t>Se definirá un tiempo máximo aceptable para la respuesta a las solicitudes del usuario, asegurando una experiencia fluida incluso con múltiples usuarios simultáneos. El sistema debe poder soportar un número significativo de transacciones por segundo sin degradar la calidad del servicio. En caso de condiciones que afecten el rendimiento, deberá contemplarse un modo degradado que mantenga la operatividad esencial del sistema.</w:t>
      </w:r>
    </w:p>
    <w:p w14:paraId="34932E11"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Interfaces</w:t>
      </w:r>
    </w:p>
    <w:p w14:paraId="0D5B1AE5"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 xml:space="preserve">Se proveerán interfaces consistentes y estandarizadas, incluyendo la interfaz gráfica de usuario, interfaces de software para integración con servicios externos como el sistema de autenticación institucional, e interfaces para la comunicación con bases de datos. Las interfaces de usuario deberán ajustarse a la guía de estilos de </w:t>
      </w:r>
      <w:proofErr w:type="spellStart"/>
      <w:r w:rsidRPr="00936B0F">
        <w:rPr>
          <w:rFonts w:eastAsia="Times New Roman"/>
          <w:color w:val="000000"/>
          <w:lang w:val="es-AR"/>
        </w:rPr>
        <w:t>UARGFlow</w:t>
      </w:r>
      <w:proofErr w:type="spellEnd"/>
      <w:r w:rsidRPr="00936B0F">
        <w:rPr>
          <w:rFonts w:eastAsia="Times New Roman"/>
          <w:color w:val="000000"/>
          <w:lang w:val="es-AR"/>
        </w:rPr>
        <w:t>, garantizando uniformidad visual y facilidad de aprendizaje.</w:t>
      </w:r>
    </w:p>
    <w:p w14:paraId="7B237910"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Interfaces de Usuario</w:t>
      </w:r>
    </w:p>
    <w:p w14:paraId="1AE84BA8"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Las interfaces de usuario serán diseñadas para ser intuitivas, accesibles y consistentes con la guía de estilos y paleta de colores definidos por el sistema </w:t>
      </w:r>
      <w:proofErr w:type="spellStart"/>
      <w:r w:rsidRPr="00936B0F">
        <w:rPr>
          <w:rFonts w:eastAsia="Times New Roman"/>
          <w:color w:val="000000"/>
          <w:lang w:val="es-AR"/>
        </w:rPr>
        <w:t>UARGFlow</w:t>
      </w:r>
      <w:proofErr w:type="spellEnd"/>
      <w:r w:rsidRPr="00936B0F">
        <w:rPr>
          <w:rFonts w:eastAsia="Times New Roman"/>
          <w:color w:val="000000"/>
          <w:lang w:val="es-AR"/>
        </w:rPr>
        <w:t xml:space="preserve"> BS, siguiendo los lineamientos establecidos para mantener coherencia visual y de experiencia entre sistemas académicos.</w:t>
      </w:r>
    </w:p>
    <w:p w14:paraId="5CAB34C9"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Interfaces de Software</w:t>
      </w:r>
    </w:p>
    <w:p w14:paraId="2F14EB2C"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El sistema dispondrá de interfaces de software bien definidas para asegurar una comunicación eficiente y segura con otros componentes y servicios externos. Para la autenticación, se integrará con el sistema </w:t>
      </w:r>
      <w:proofErr w:type="spellStart"/>
      <w:r w:rsidRPr="00936B0F">
        <w:rPr>
          <w:rFonts w:eastAsia="Times New Roman"/>
          <w:color w:val="000000"/>
          <w:lang w:val="es-AR"/>
        </w:rPr>
        <w:t>UARGFlow</w:t>
      </w:r>
      <w:proofErr w:type="spellEnd"/>
      <w:r w:rsidRPr="00936B0F">
        <w:rPr>
          <w:rFonts w:eastAsia="Times New Roman"/>
          <w:color w:val="000000"/>
          <w:lang w:val="es-AR"/>
        </w:rPr>
        <w:t>, utilizando el protocolo OAuth 2.0 para habilitar el acceso con cuentas institucionales de Google, verificando la pertenencia al dominio autorizado. En cuanto a la persistencia de datos, se empleará un gestor de base de datos MySQL, con las tablas y esquemas necesarios para almacenar información relativa a usuarios, proyectos, iteraciones, tareas y métricas.</w:t>
      </w:r>
    </w:p>
    <w:p w14:paraId="508EBCE4"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Interfaces de Hardware</w:t>
      </w:r>
    </w:p>
    <w:p w14:paraId="0EF162BA"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El sistema estará destinado a ejecutarse en la infraestructura tecnológica disponible dentro de la universidad, la cual incluye servidores configurados con tecnologías estándar como Apache, PHP (versión 8.2), MySQL, y sistemas operativos Windows, Linux o equivalentes. Los usuarios finales accederán al sistema desde computadoras personales o portátiles con hardware convencional, dispositivos estándar de entrada (teclado, mouse) y conexión estable a la red institucional o internet.</w:t>
      </w:r>
    </w:p>
    <w:p w14:paraId="5D6542A0"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lang w:val="es-AR"/>
        </w:rPr>
        <w:t>Interfaces de Comunicaciones</w:t>
      </w:r>
    </w:p>
    <w:p w14:paraId="10B9D1CA"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La comunicación entre usuarios y sistema se realizará mediante protocolos estándar de internet, principalmente HTTPS, asegurando la confidencialidad e integridad de los datos transferidos. El sistema operará sobre redes LAN y WAN provistas por la universidad y, cuando corresponda, será accesible a través de internet mediante conexiones seguras. </w:t>
      </w:r>
    </w:p>
    <w:p w14:paraId="43B1E7CF"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Restricción de Diseño</w:t>
      </w:r>
    </w:p>
    <w:p w14:paraId="1B16B73C"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El desarrollo del sistema utilizará tecnologías compatibles con la infraestructura del entorno universitario. Se adoptará PHP versión 8.2 para el </w:t>
      </w:r>
      <w:proofErr w:type="spellStart"/>
      <w:r w:rsidRPr="00936B0F">
        <w:rPr>
          <w:rFonts w:eastAsia="Times New Roman"/>
          <w:color w:val="000000"/>
          <w:lang w:val="es-AR"/>
        </w:rPr>
        <w:t>backend</w:t>
      </w:r>
      <w:proofErr w:type="spellEnd"/>
      <w:r w:rsidRPr="00936B0F">
        <w:rPr>
          <w:rFonts w:eastAsia="Times New Roman"/>
          <w:color w:val="000000"/>
          <w:lang w:val="es-AR"/>
        </w:rPr>
        <w:t xml:space="preserve"> y tecnologías web estándar (JavaScript, HTML5, CSS) para el </w:t>
      </w:r>
      <w:proofErr w:type="spellStart"/>
      <w:r w:rsidRPr="00936B0F">
        <w:rPr>
          <w:rFonts w:eastAsia="Times New Roman"/>
          <w:color w:val="000000"/>
          <w:lang w:val="es-AR"/>
        </w:rPr>
        <w:t>frontend</w:t>
      </w:r>
      <w:proofErr w:type="spellEnd"/>
      <w:r w:rsidRPr="00936B0F">
        <w:rPr>
          <w:rFonts w:eastAsia="Times New Roman"/>
          <w:color w:val="000000"/>
          <w:lang w:val="es-AR"/>
        </w:rPr>
        <w:t xml:space="preserve">, asegurando la portabilidad y </w:t>
      </w:r>
      <w:r w:rsidRPr="00936B0F">
        <w:rPr>
          <w:rFonts w:eastAsia="Times New Roman"/>
          <w:color w:val="000000"/>
          <w:lang w:val="es-AR"/>
        </w:rPr>
        <w:lastRenderedPageBreak/>
        <w:t>mantenibilidad del software. Se respetarán estándares de codificación para permitir la colaboración eficiente del equipo y facilitar la futura evolución del sistema.</w:t>
      </w:r>
    </w:p>
    <w:p w14:paraId="518033C4" w14:textId="77777777" w:rsidR="00936B0F" w:rsidRPr="00936B0F" w:rsidRDefault="00936B0F" w:rsidP="00936B0F">
      <w:pPr>
        <w:spacing w:before="120" w:after="60" w:line="240" w:lineRule="auto"/>
        <w:ind w:left="0"/>
        <w:rPr>
          <w:rFonts w:ascii="Times New Roman" w:eastAsia="Times New Roman" w:hAnsi="Times New Roman" w:cs="Times New Roman"/>
          <w:sz w:val="24"/>
          <w:szCs w:val="24"/>
          <w:lang w:val="es-AR"/>
        </w:rPr>
      </w:pPr>
      <w:r w:rsidRPr="00936B0F">
        <w:rPr>
          <w:rFonts w:ascii="Cambria" w:eastAsia="Times New Roman" w:hAnsi="Cambria" w:cs="Times New Roman"/>
          <w:b/>
          <w:bCs/>
          <w:color w:val="365F91"/>
          <w:sz w:val="28"/>
          <w:szCs w:val="28"/>
          <w:lang w:val="es-AR"/>
        </w:rPr>
        <w:t>Requerimientos de Licencias</w:t>
      </w:r>
    </w:p>
    <w:p w14:paraId="3E4EBE2B"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El software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será un producto desarrollado sin fines de lucro, con uso exclusivo para la cátedra de Laboratorio de Desarrollo de Software de la Universidad Nacional de la Patagonia Austral (UNPA). Su finalidad es servir como herramienta académica y de apoyo para estudiantes y docentes dentro de dicho ámbito.</w:t>
      </w:r>
    </w:p>
    <w:p w14:paraId="6DE25AE6" w14:textId="77777777" w:rsidR="00936B0F" w:rsidRPr="00936B0F" w:rsidRDefault="00936B0F" w:rsidP="00936B0F">
      <w:pPr>
        <w:spacing w:before="120" w:after="60" w:line="240" w:lineRule="auto"/>
        <w:ind w:left="0"/>
        <w:rPr>
          <w:rFonts w:ascii="Times New Roman" w:eastAsia="Times New Roman" w:hAnsi="Times New Roman" w:cs="Times New Roman"/>
          <w:sz w:val="24"/>
          <w:szCs w:val="24"/>
          <w:lang w:val="es-AR"/>
        </w:rPr>
      </w:pPr>
      <w:r w:rsidRPr="00936B0F">
        <w:rPr>
          <w:rFonts w:ascii="Cambria" w:eastAsia="Times New Roman" w:hAnsi="Cambria" w:cs="Times New Roman"/>
          <w:b/>
          <w:bCs/>
          <w:color w:val="365F91"/>
          <w:sz w:val="28"/>
          <w:szCs w:val="28"/>
          <w:lang w:val="es-AR"/>
        </w:rPr>
        <w:t>Requerimientos de Documentación</w:t>
      </w:r>
    </w:p>
    <w:p w14:paraId="1FC61D3F"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 xml:space="preserve">Para asegurar una adecuada comprensión, uso y mantenimiento del software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se establecerán los siguientes requerimientos de documentación. Al momento de la puesta en funcionamiento del sistema, se entregará un Manual de Usuario detallado que guiará a los usuarios en la utilización de todas las funcionalidades del software, adaptado a los diferentes perfiles que interactúan con la plataforma.</w:t>
      </w:r>
    </w:p>
    <w:p w14:paraId="0E5CBEC0"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eastAsia="Times New Roman"/>
          <w:color w:val="000000"/>
          <w:lang w:val="es-AR"/>
        </w:rPr>
        <w:t xml:space="preserve">Además, se proporcionará un conjunto completo de documentos que registran el desarrollo del proyecto a lo largo de sus distintas etapas, incluyendo especificaciones de requerimientos, diseño, planes de prueba, reportes de auditorías y revisiones, así como los informes de control de calidad y gestión de riesgos. Esta documentación garantizará la trazabilidad de las decisiones, facilitará la formación de nuevos usuarios y desarrolladores, y respaldará la continuidad en el mantenimiento y evolución futura de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w:t>
      </w:r>
    </w:p>
    <w:p w14:paraId="170E7C7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Manual de Usuario</w:t>
      </w:r>
    </w:p>
    <w:p w14:paraId="21C94A88"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El Manual de Usuario de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tiene como propósito principal guiar a los usuarios en la utilización eficiente y clara del sistema, facilitando la comprensión de sus funcionalidades, herramientas y procesos. El manual está diseñado para que tanto estudiantes como docentes puedan conocer y utilizar las principales características del software sin dificultad.</w:t>
      </w:r>
    </w:p>
    <w:p w14:paraId="423CF575"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Este documento es detallado, incluye un índice para una navegación rápida y un glosario que explica términos técnicos y conceptos relevantes. En él se presentan descripciones claras de las funcionalidades principales del sistema, así como los procedimientos comunes que los usuarios necesitan para un uso adecuado y efectivo de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w:t>
      </w:r>
    </w:p>
    <w:p w14:paraId="37A1703B"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Para mejorar la experiencia de aprendizaje, se incluyen capturas de pantalla ilustrativas que acompañan a la explicación de cada función y proceso. El manual estará disponible en formato PDF descargable, lo que permitirá su consulta offline y un fácil acceso para todos los usuarios en cualquier momento.</w:t>
      </w:r>
    </w:p>
    <w:p w14:paraId="475B6265" w14:textId="77777777" w:rsidR="00936B0F" w:rsidRPr="00936B0F" w:rsidRDefault="00936B0F" w:rsidP="00936B0F">
      <w:pPr>
        <w:spacing w:line="240" w:lineRule="auto"/>
        <w:ind w:left="0" w:hanging="357"/>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Ayuda en Línea</w:t>
      </w:r>
    </w:p>
    <w:p w14:paraId="17DAAA2A" w14:textId="77777777" w:rsidR="00936B0F" w:rsidRPr="00936B0F" w:rsidRDefault="00936B0F" w:rsidP="00936B0F">
      <w:pPr>
        <w:spacing w:line="240" w:lineRule="auto"/>
        <w:ind w:left="0" w:hanging="357"/>
        <w:jc w:val="both"/>
        <w:rPr>
          <w:rFonts w:ascii="Times New Roman" w:eastAsia="Times New Roman" w:hAnsi="Times New Roman" w:cs="Times New Roman"/>
          <w:sz w:val="24"/>
          <w:szCs w:val="24"/>
          <w:lang w:val="es-AR"/>
        </w:rPr>
      </w:pPr>
      <w:r w:rsidRPr="00936B0F">
        <w:rPr>
          <w:rFonts w:eastAsia="Times New Roman"/>
          <w:color w:val="000000"/>
          <w:lang w:val="es-AR"/>
        </w:rPr>
        <w:t>No está contemplada para primera versión.</w:t>
      </w:r>
    </w:p>
    <w:p w14:paraId="3ABECF32" w14:textId="77777777" w:rsidR="00936B0F" w:rsidRPr="00936B0F" w:rsidRDefault="00936B0F" w:rsidP="00936B0F">
      <w:pPr>
        <w:spacing w:line="240" w:lineRule="auto"/>
        <w:ind w:left="0" w:hanging="357"/>
        <w:jc w:val="both"/>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Guías de instalación y Configuración.</w:t>
      </w:r>
    </w:p>
    <w:p w14:paraId="451F8502"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incluirá un Manual de Instalación detallado que guiará al usuario a través de todo el proceso de instalación del software, cubriendo desde la </w:t>
      </w:r>
      <w:r w:rsidRPr="00936B0F">
        <w:rPr>
          <w:rFonts w:eastAsia="Times New Roman"/>
          <w:color w:val="000000"/>
          <w:lang w:val="es-AR"/>
        </w:rPr>
        <w:lastRenderedPageBreak/>
        <w:t>preparación del entorno hasta la puesta en marcha completa. Este manual explicará paso a paso las acciones necesarias, incluyendo requisitos previos, configuración de bases de datos, servicios y dependencias, así como solución de problemas comunes que puedan surgir durante la instalación.</w:t>
      </w:r>
    </w:p>
    <w:p w14:paraId="653E8161"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Además, se proporcionará una Guía de Configuración que describirá cómo ajustar parámetros del sistema según las necesidades específicas del usuario o del entorno de implementación, incluyendo configuración de usuarios, permisos, integración con sistemas externos (como autenticación institucional </w:t>
      </w:r>
      <w:proofErr w:type="spellStart"/>
      <w:r w:rsidRPr="00936B0F">
        <w:rPr>
          <w:rFonts w:eastAsia="Times New Roman"/>
          <w:color w:val="000000"/>
          <w:lang w:val="es-AR"/>
        </w:rPr>
        <w:t>UARGFlow</w:t>
      </w:r>
      <w:proofErr w:type="spellEnd"/>
      <w:r w:rsidRPr="00936B0F">
        <w:rPr>
          <w:rFonts w:eastAsia="Times New Roman"/>
          <w:color w:val="000000"/>
          <w:lang w:val="es-AR"/>
        </w:rPr>
        <w:t>), y personalización de métricas y modelos de calidad.</w:t>
      </w:r>
    </w:p>
    <w:p w14:paraId="29F65668"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Ambos documentos estarán diseñados en un formato claro, con instrucciones accesibles, imágenes ilustrativas y recomendaciones para asegurar una instalación y configuración exitosa y sin contratiempos. Estas guías estarán disponibles en formato digital (PDF) para facilitar su consulta y distribución.</w:t>
      </w:r>
    </w:p>
    <w:p w14:paraId="6A5DAA65" w14:textId="77777777" w:rsidR="00936B0F" w:rsidRPr="00936B0F" w:rsidRDefault="00936B0F" w:rsidP="00936B0F">
      <w:pPr>
        <w:spacing w:line="240" w:lineRule="auto"/>
        <w:ind w:left="0"/>
        <w:rPr>
          <w:rFonts w:ascii="Times New Roman" w:eastAsia="Times New Roman" w:hAnsi="Times New Roman" w:cs="Times New Roman"/>
          <w:sz w:val="24"/>
          <w:szCs w:val="24"/>
          <w:lang w:val="es-AR"/>
        </w:rPr>
      </w:pPr>
      <w:r w:rsidRPr="00936B0F">
        <w:rPr>
          <w:rFonts w:ascii="Cambria" w:eastAsia="Times New Roman" w:hAnsi="Cambria" w:cs="Times New Roman"/>
          <w:b/>
          <w:bCs/>
          <w:color w:val="4F81BD"/>
          <w:sz w:val="26"/>
          <w:szCs w:val="26"/>
          <w:lang w:val="es-AR"/>
        </w:rPr>
        <w:t>Etiquetado y empaquetado</w:t>
      </w:r>
    </w:p>
    <w:p w14:paraId="265EE3FF"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El software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utilizará de manera oficial los logos y avisos institucionales de la Universidad Nacional de la Patagonia Austral (UNPA) y del equipo desarrollador </w:t>
      </w:r>
      <w:proofErr w:type="spellStart"/>
      <w:r w:rsidRPr="00936B0F">
        <w:rPr>
          <w:rFonts w:eastAsia="Times New Roman"/>
          <w:color w:val="000000"/>
          <w:lang w:val="es-AR"/>
        </w:rPr>
        <w:t>CoDevIT</w:t>
      </w:r>
      <w:proofErr w:type="spellEnd"/>
      <w:r w:rsidRPr="00936B0F">
        <w:rPr>
          <w:rFonts w:eastAsia="Times New Roman"/>
          <w:color w:val="000000"/>
          <w:lang w:val="es-AR"/>
        </w:rPr>
        <w:t>, respetando las normas de uso establecidas por ambas organizaciones. Se asegurará que estas identidades visuales se integren de forma correcta y consistente en todas las interfaces del sistema y documentación.</w:t>
      </w:r>
    </w:p>
    <w:p w14:paraId="215D786B" w14:textId="77777777" w:rsidR="00936B0F" w:rsidRPr="00936B0F" w:rsidRDefault="00936B0F" w:rsidP="00936B0F">
      <w:pPr>
        <w:spacing w:before="120" w:after="60" w:line="240" w:lineRule="auto"/>
        <w:ind w:left="0"/>
        <w:rPr>
          <w:rFonts w:ascii="Times New Roman" w:eastAsia="Times New Roman" w:hAnsi="Times New Roman" w:cs="Times New Roman"/>
          <w:sz w:val="24"/>
          <w:szCs w:val="24"/>
          <w:lang w:val="es-AR"/>
        </w:rPr>
      </w:pPr>
      <w:r w:rsidRPr="00936B0F">
        <w:rPr>
          <w:rFonts w:ascii="Cambria" w:eastAsia="Times New Roman" w:hAnsi="Cambria" w:cs="Times New Roman"/>
          <w:b/>
          <w:bCs/>
          <w:color w:val="365F91"/>
          <w:sz w:val="28"/>
          <w:szCs w:val="28"/>
          <w:lang w:val="es-AR"/>
        </w:rPr>
        <w:t>Características No Soportadas</w:t>
      </w:r>
    </w:p>
    <w:p w14:paraId="19E15EFD"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En esta sección se especifican expresamente las funcionalidades y características que no serán implementadas dentro del alcance del proyecto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con el objetivo de delimitar claramente el alcance y evitar desviaciones o expectativas incorrectas.</w:t>
      </w:r>
    </w:p>
    <w:p w14:paraId="7605D9A3"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b/>
          <w:bCs/>
          <w:color w:val="000000"/>
          <w:lang w:val="es-AR"/>
        </w:rPr>
        <w:t>Gestión completa de proyectos:</w:t>
      </w:r>
    </w:p>
    <w:p w14:paraId="597B383A"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El sistema no incluirá funcionalidades para gestionar proyectos desde cero ni control de recursos o planificación detallada de actividades fuera del ámbito de seguimiento de métricas y aseguramiento de calidad. No sustituirá herramientas de gestión de proyectos como Trello o Project Libre.</w:t>
      </w:r>
    </w:p>
    <w:p w14:paraId="6728E634"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b/>
          <w:bCs/>
          <w:color w:val="000000"/>
          <w:lang w:val="es-AR"/>
        </w:rPr>
        <w:t>Automatización avanzada de pruebas:</w:t>
      </w:r>
    </w:p>
    <w:p w14:paraId="271450A1"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No se incorporarán funcionalidades para ejecutar pruebas automatizadas sobre código o productos de software. La cobertura y seguimiento de pruebas será solo a nivel de registro y métricas planificadas y ejecutadas.</w:t>
      </w:r>
    </w:p>
    <w:p w14:paraId="5165EE01"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b/>
          <w:bCs/>
          <w:color w:val="000000"/>
          <w:lang w:val="es-AR"/>
        </w:rPr>
        <w:t>Análisis estático de código:</w:t>
      </w:r>
    </w:p>
    <w:p w14:paraId="4E687B12"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El sistema no realizará análisis técnico o estático del código fuente ni análisis de calidad de código como SonarQube. El enfoque está en la gestión de métricas de calidad basadas en procesos y actividades, no en la revisión automática de código.</w:t>
      </w:r>
    </w:p>
    <w:p w14:paraId="19465229"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b/>
          <w:bCs/>
          <w:color w:val="000000"/>
          <w:lang w:val="es-AR"/>
        </w:rPr>
        <w:t>Gestión de sistemas de calidad organizacionales completos:</w:t>
      </w:r>
    </w:p>
    <w:p w14:paraId="39CAA299"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lastRenderedPageBreak/>
        <w:t>No contemplará gestión de sistemas integrados de calidad, medio ambiente, seguridad o salud ocupacional, como plataformas HSEQ o SIG ISWO, que tengan enfoque empresarial más amplio.</w:t>
      </w:r>
    </w:p>
    <w:p w14:paraId="2DCC87CC"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b/>
          <w:bCs/>
          <w:color w:val="000000"/>
          <w:lang w:val="es-AR"/>
        </w:rPr>
        <w:t>Indicadores predictivos o inteligencia artificial:</w:t>
      </w:r>
    </w:p>
    <w:p w14:paraId="1A826A23"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No incluirá análisis predictivo, machine </w:t>
      </w:r>
      <w:proofErr w:type="spellStart"/>
      <w:r w:rsidRPr="00936B0F">
        <w:rPr>
          <w:rFonts w:eastAsia="Times New Roman"/>
          <w:color w:val="000000"/>
          <w:lang w:val="es-AR"/>
        </w:rPr>
        <w:t>learning</w:t>
      </w:r>
      <w:proofErr w:type="spellEnd"/>
      <w:r w:rsidRPr="00936B0F">
        <w:rPr>
          <w:rFonts w:eastAsia="Times New Roman"/>
          <w:color w:val="000000"/>
          <w:lang w:val="es-AR"/>
        </w:rPr>
        <w:t xml:space="preserve"> ni inteligencia artificial para la gestión o anticipación de riesgos que suponga la automatización avanzada de recomendaciones o alertas más allá del cálculo simple de desviaciones.</w:t>
      </w:r>
    </w:p>
    <w:p w14:paraId="182E9011"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b/>
          <w:bCs/>
          <w:color w:val="000000"/>
          <w:lang w:val="es-AR"/>
        </w:rPr>
        <w:t>Personalización de estilos visuales fuera de la guía institucional:</w:t>
      </w:r>
    </w:p>
    <w:p w14:paraId="4D599D5D"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La personalización visual quedará limitada al diseño basado en la guía y paleta de colores definida por </w:t>
      </w:r>
      <w:proofErr w:type="spellStart"/>
      <w:r w:rsidRPr="00936B0F">
        <w:rPr>
          <w:rFonts w:eastAsia="Times New Roman"/>
          <w:color w:val="000000"/>
          <w:lang w:val="es-AR"/>
        </w:rPr>
        <w:t>UARGFlow</w:t>
      </w:r>
      <w:proofErr w:type="spellEnd"/>
      <w:r w:rsidRPr="00936B0F">
        <w:rPr>
          <w:rFonts w:eastAsia="Times New Roman"/>
          <w:color w:val="000000"/>
          <w:lang w:val="es-AR"/>
        </w:rPr>
        <w:t xml:space="preserve"> BS. No contemplará temas, plantillas o personalizaciones visuales extensas para el usuario final.</w:t>
      </w:r>
    </w:p>
    <w:p w14:paraId="01F6D3AD"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b/>
          <w:bCs/>
          <w:color w:val="000000"/>
          <w:lang w:val="es-AR"/>
        </w:rPr>
        <w:t>Gestión documental avanzada:</w:t>
      </w:r>
    </w:p>
    <w:p w14:paraId="752353FC"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No se incluirá gestión documental completa ni control de versiones integrado más allá de los reportes e informes generados por el sistema. No reemplaza sistemas de gestión documental especializados.</w:t>
      </w:r>
    </w:p>
    <w:p w14:paraId="6759D6F8" w14:textId="77777777" w:rsidR="00936B0F" w:rsidRPr="00936B0F" w:rsidRDefault="00936B0F" w:rsidP="00936B0F">
      <w:pPr>
        <w:spacing w:before="120" w:after="60" w:line="240" w:lineRule="auto"/>
        <w:ind w:left="0"/>
        <w:rPr>
          <w:rFonts w:ascii="Times New Roman" w:eastAsia="Times New Roman" w:hAnsi="Times New Roman" w:cs="Times New Roman"/>
          <w:sz w:val="24"/>
          <w:szCs w:val="24"/>
          <w:lang w:val="es-AR"/>
        </w:rPr>
      </w:pPr>
      <w:r w:rsidRPr="00936B0F">
        <w:rPr>
          <w:rFonts w:ascii="Cambria" w:eastAsia="Times New Roman" w:hAnsi="Cambria" w:cs="Times New Roman"/>
          <w:b/>
          <w:bCs/>
          <w:color w:val="365F91"/>
          <w:sz w:val="28"/>
          <w:szCs w:val="28"/>
          <w:lang w:val="es-AR"/>
        </w:rPr>
        <w:t>Estándares Aplicables</w:t>
      </w:r>
    </w:p>
    <w:p w14:paraId="7C98D290"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 xml:space="preserve">La documentación de respaldo del sistema </w:t>
      </w:r>
      <w:proofErr w:type="spellStart"/>
      <w:r w:rsidRPr="00936B0F">
        <w:rPr>
          <w:rFonts w:eastAsia="Times New Roman"/>
          <w:color w:val="000000"/>
          <w:lang w:val="es-AR"/>
        </w:rPr>
        <w:t>MetricFlow</w:t>
      </w:r>
      <w:proofErr w:type="spellEnd"/>
      <w:r w:rsidRPr="00936B0F">
        <w:rPr>
          <w:rFonts w:eastAsia="Times New Roman"/>
          <w:color w:val="000000"/>
          <w:lang w:val="es-AR"/>
        </w:rPr>
        <w:t xml:space="preserve"> SQA se desarrollará siguiendo el modelo PSI, el cual se utiliza bajo los términos de la Licencia Pública General GNU versión 3 (GPLv3), publicada por la Free Software </w:t>
      </w:r>
      <w:proofErr w:type="spellStart"/>
      <w:r w:rsidRPr="00936B0F">
        <w:rPr>
          <w:rFonts w:eastAsia="Times New Roman"/>
          <w:color w:val="000000"/>
          <w:lang w:val="es-AR"/>
        </w:rPr>
        <w:t>Foundation</w:t>
      </w:r>
      <w:proofErr w:type="spellEnd"/>
      <w:r w:rsidRPr="00936B0F">
        <w:rPr>
          <w:rFonts w:eastAsia="Times New Roman"/>
          <w:color w:val="000000"/>
          <w:lang w:val="es-AR"/>
        </w:rPr>
        <w:t>, garantizando su uso abierto y colaborativo.</w:t>
      </w:r>
    </w:p>
    <w:p w14:paraId="0DD2E2CA"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En cuanto a los estándares y normativas adoptados para la gestión y aseguramiento de la calidad, el sistema se alineará con los siguientes reconocidos estándares internacionales:</w:t>
      </w:r>
    </w:p>
    <w:p w14:paraId="6E531840"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b/>
          <w:bCs/>
          <w:color w:val="000000"/>
          <w:lang w:val="es-AR"/>
        </w:rPr>
        <w:t xml:space="preserve">IEEE </w:t>
      </w:r>
      <w:proofErr w:type="spellStart"/>
      <w:r w:rsidRPr="00936B0F">
        <w:rPr>
          <w:rFonts w:eastAsia="Times New Roman"/>
          <w:b/>
          <w:bCs/>
          <w:color w:val="000000"/>
          <w:lang w:val="es-AR"/>
        </w:rPr>
        <w:t>Std</w:t>
      </w:r>
      <w:proofErr w:type="spellEnd"/>
      <w:r w:rsidRPr="00936B0F">
        <w:rPr>
          <w:rFonts w:eastAsia="Times New Roman"/>
          <w:b/>
          <w:bCs/>
          <w:color w:val="000000"/>
          <w:lang w:val="es-AR"/>
        </w:rPr>
        <w:t xml:space="preserve"> 730</w:t>
      </w:r>
      <w:r w:rsidRPr="00936B0F">
        <w:rPr>
          <w:rFonts w:eastAsia="Times New Roman"/>
          <w:color w:val="000000"/>
          <w:lang w:val="es-AR"/>
        </w:rPr>
        <w:t>: para la Gestión y Aseguramiento de la Calidad del Software, que establece los requisitos para el plan de SQA.</w:t>
      </w:r>
    </w:p>
    <w:p w14:paraId="04D64A49"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b/>
          <w:bCs/>
          <w:color w:val="000000"/>
          <w:lang w:val="es-AR"/>
        </w:rPr>
        <w:t>ISO 9001</w:t>
      </w:r>
      <w:r w:rsidRPr="00936B0F">
        <w:rPr>
          <w:rFonts w:eastAsia="Times New Roman"/>
          <w:color w:val="000000"/>
          <w:lang w:val="es-AR"/>
        </w:rPr>
        <w:t>: como referencia para sistemas de gestión de calidad en la organización del proyecto.</w:t>
      </w:r>
    </w:p>
    <w:p w14:paraId="2BEC8FE3"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b/>
          <w:bCs/>
          <w:color w:val="000000"/>
          <w:lang w:val="es-AR"/>
        </w:rPr>
        <w:t>ISO/IEC 25000 (</w:t>
      </w:r>
      <w:proofErr w:type="spellStart"/>
      <w:r w:rsidRPr="00936B0F">
        <w:rPr>
          <w:rFonts w:eastAsia="Times New Roman"/>
          <w:b/>
          <w:bCs/>
          <w:color w:val="000000"/>
          <w:lang w:val="es-AR"/>
        </w:rPr>
        <w:t>SQuaRE</w:t>
      </w:r>
      <w:proofErr w:type="spellEnd"/>
      <w:r w:rsidRPr="00936B0F">
        <w:rPr>
          <w:rFonts w:eastAsia="Times New Roman"/>
          <w:b/>
          <w:bCs/>
          <w:color w:val="000000"/>
          <w:lang w:val="es-AR"/>
        </w:rPr>
        <w:t>)</w:t>
      </w:r>
      <w:r w:rsidRPr="00936B0F">
        <w:rPr>
          <w:rFonts w:eastAsia="Times New Roman"/>
          <w:color w:val="000000"/>
          <w:lang w:val="es-AR"/>
        </w:rPr>
        <w:t>: que proporciona el marco para la evaluación de la calidad del producto software y definición de métricas específicas.</w:t>
      </w:r>
    </w:p>
    <w:p w14:paraId="2D58C83D" w14:textId="77777777" w:rsidR="00936B0F" w:rsidRPr="00936B0F" w:rsidRDefault="00936B0F" w:rsidP="00936B0F">
      <w:pPr>
        <w:spacing w:line="240" w:lineRule="auto"/>
        <w:ind w:left="0"/>
        <w:jc w:val="both"/>
        <w:rPr>
          <w:rFonts w:ascii="Times New Roman" w:eastAsia="Times New Roman" w:hAnsi="Times New Roman" w:cs="Times New Roman"/>
          <w:sz w:val="24"/>
          <w:szCs w:val="24"/>
          <w:lang w:val="es-AR"/>
        </w:rPr>
      </w:pPr>
      <w:r w:rsidRPr="00936B0F">
        <w:rPr>
          <w:rFonts w:eastAsia="Times New Roman"/>
          <w:color w:val="000000"/>
          <w:lang w:val="es-AR"/>
        </w:rPr>
        <w:t>Para un detalle más exhaustivo de los estándares y procedimientos adoptados, se remite a consultar el Plan de SQA del proyecto, donde se describen con profundidad las normas y prácticas implementadas para garantizar la calidad del desarrollo.</w:t>
      </w:r>
    </w:p>
    <w:sectPr w:rsidR="00936B0F" w:rsidRPr="00936B0F">
      <w:headerReference w:type="default" r:id="rId11"/>
      <w:footerReference w:type="default" r:id="rId12"/>
      <w:pgSz w:w="11906" w:h="16838"/>
      <w:pgMar w:top="1537" w:right="2268" w:bottom="1418" w:left="1701" w:header="567" w:footer="573"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905653" w14:textId="77777777" w:rsidR="00617316" w:rsidRDefault="00617316">
      <w:pPr>
        <w:spacing w:before="0" w:line="240" w:lineRule="auto"/>
      </w:pPr>
      <w:r>
        <w:separator/>
      </w:r>
    </w:p>
  </w:endnote>
  <w:endnote w:type="continuationSeparator" w:id="0">
    <w:p w14:paraId="313F856E" w14:textId="77777777" w:rsidR="00617316" w:rsidRDefault="00617316">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CF7CF861-70C6-455F-AA12-A9DEDEFE5D03}"/>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2" w:fontKey="{BE98D75C-34DB-4A09-96AC-6B563E0C55BD}"/>
  </w:font>
  <w:font w:name="Calibri">
    <w:panose1 w:val="020F0502020204030204"/>
    <w:charset w:val="00"/>
    <w:family w:val="swiss"/>
    <w:pitch w:val="variable"/>
    <w:sig w:usb0="E4002EFF" w:usb1="C200247B" w:usb2="00000009" w:usb3="00000000" w:csb0="000001FF" w:csb1="00000000"/>
    <w:embedRegular r:id="rId3" w:fontKey="{A3A987A4-63FF-41CE-A97F-D830A7419EC7}"/>
    <w:embedBold r:id="rId4" w:fontKey="{66E782A6-F825-483D-A931-BF3E537D295A}"/>
    <w:embedItalic r:id="rId5" w:fontKey="{2ED24284-6014-46F5-9939-003DF617B78B}"/>
  </w:font>
  <w:font w:name="Cambria">
    <w:panose1 w:val="02040503050406030204"/>
    <w:charset w:val="00"/>
    <w:family w:val="roman"/>
    <w:pitch w:val="variable"/>
    <w:sig w:usb0="E00006FF" w:usb1="420024FF" w:usb2="02000000" w:usb3="00000000" w:csb0="0000019F" w:csb1="00000000"/>
    <w:embedRegular r:id="rId6" w:fontKey="{E1750AC3-1524-4623-A21B-CA173DBB453C}"/>
    <w:embedBold r:id="rId7" w:fontKey="{B54FC1BE-CECF-4EDC-ADEF-AB85F8FF4F3C}"/>
    <w:embedBoldItalic r:id="rId8" w:fontKey="{528629CF-F6FA-4BE5-8ED4-3E4DB47D68F0}"/>
  </w:font>
  <w:font w:name="Tahoma">
    <w:panose1 w:val="020B0604030504040204"/>
    <w:charset w:val="00"/>
    <w:family w:val="swiss"/>
    <w:pitch w:val="variable"/>
    <w:sig w:usb0="E1002EFF" w:usb1="C000605B" w:usb2="00000029" w:usb3="00000000" w:csb0="000101FF" w:csb1="00000000"/>
    <w:embedRegular r:id="rId9" w:fontKey="{B9F5B871-1A16-468E-89F1-C5CD980A084E}"/>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10" w:fontKey="{0A863796-A918-461C-A194-06228E6D699D}"/>
    <w:embedItalic r:id="rId11" w:fontKey="{0EA533C6-70F1-4FCF-91C0-16D17CD55A9D}"/>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12" w:fontKey="{F4E694AA-440D-462A-A68B-85E907583ED8}"/>
    <w:embedItalic r:id="rId13" w:fontKey="{D5A15CB5-A224-450D-B6C1-F392AC68BC3C}"/>
  </w:font>
  <w:font w:name="Aptos Display">
    <w:charset w:val="00"/>
    <w:family w:val="swiss"/>
    <w:pitch w:val="variable"/>
    <w:sig w:usb0="20000287" w:usb1="00000003" w:usb2="00000000" w:usb3="00000000" w:csb0="0000019F" w:csb1="00000000"/>
    <w:embedRegular r:id="rId14" w:fontKey="{492E5635-528B-4205-BBA5-6E57E84C049C}"/>
  </w:font>
  <w:font w:name="Aptos">
    <w:charset w:val="00"/>
    <w:family w:val="swiss"/>
    <w:pitch w:val="variable"/>
    <w:sig w:usb0="20000287" w:usb1="00000003" w:usb2="00000000" w:usb3="00000000" w:csb0="0000019F" w:csb1="00000000"/>
    <w:embedRegular r:id="rId15" w:fontKey="{BE668EC9-148F-4570-B95D-14AE7EB860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28978" w14:textId="133D7138" w:rsidR="00A2493A" w:rsidRDefault="0069502B" w:rsidP="0069502B">
    <w:pPr>
      <w:tabs>
        <w:tab w:val="center" w:pos="4252"/>
      </w:tabs>
      <w:ind w:left="0"/>
    </w:pPr>
    <w:r>
      <w:rPr>
        <w:noProof/>
      </w:rPr>
      <mc:AlternateContent>
        <mc:Choice Requires="wpg">
          <w:drawing>
            <wp:anchor distT="0" distB="0" distL="114300" distR="114300" simplePos="0" relativeHeight="251665408" behindDoc="0" locked="0" layoutInCell="1" hidden="0" allowOverlap="1" wp14:anchorId="19B88A6B" wp14:editId="7DE5BE26">
              <wp:simplePos x="0" y="0"/>
              <wp:positionH relativeFrom="page">
                <wp:posOffset>482</wp:posOffset>
              </wp:positionH>
              <wp:positionV relativeFrom="paragraph">
                <wp:posOffset>53340</wp:posOffset>
              </wp:positionV>
              <wp:extent cx="7539990" cy="810260"/>
              <wp:effectExtent l="0" t="0" r="22860" b="0"/>
              <wp:wrapNone/>
              <wp:docPr id="46" name="Grupo 46"/>
              <wp:cNvGraphicFramePr/>
              <a:graphic xmlns:a="http://schemas.openxmlformats.org/drawingml/2006/main">
                <a:graphicData uri="http://schemas.microsoft.com/office/word/2010/wordprocessingGroup">
                  <wpg:wgp>
                    <wpg:cNvGrpSpPr/>
                    <wpg:grpSpPr>
                      <a:xfrm>
                        <a:off x="0" y="0"/>
                        <a:ext cx="7539990" cy="810260"/>
                        <a:chOff x="1576000" y="3374850"/>
                        <a:chExt cx="7540000" cy="810300"/>
                      </a:xfrm>
                    </wpg:grpSpPr>
                    <wpg:grpSp>
                      <wpg:cNvPr id="5" name="Grupo 5"/>
                      <wpg:cNvGrpSpPr/>
                      <wpg:grpSpPr>
                        <a:xfrm rot="10800000" flipH="1">
                          <a:off x="1576005" y="3374870"/>
                          <a:ext cx="7539990" cy="810260"/>
                          <a:chOff x="8" y="9"/>
                          <a:chExt cx="15823" cy="1439"/>
                        </a:xfrm>
                      </wpg:grpSpPr>
                      <wps:wsp>
                        <wps:cNvPr id="6" name="Rectángulo 6"/>
                        <wps:cNvSpPr/>
                        <wps:spPr>
                          <a:xfrm>
                            <a:off x="8" y="9"/>
                            <a:ext cx="15800" cy="1425"/>
                          </a:xfrm>
                          <a:prstGeom prst="rect">
                            <a:avLst/>
                          </a:prstGeom>
                          <a:noFill/>
                          <a:ln>
                            <a:noFill/>
                          </a:ln>
                        </wps:spPr>
                        <wps:txbx>
                          <w:txbxContent>
                            <w:p w14:paraId="0E9D84A3"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med" len="med"/>
                            <a:tailEnd type="none" w="med" len="med"/>
                          </a:ln>
                        </wps:spPr>
                        <wps:bodyPr/>
                      </wps:wsp>
                      <wps:wsp>
                        <wps:cNvPr id="8" name="Rectángulo 8"/>
                        <wps:cNvSpPr/>
                        <wps:spPr>
                          <a:xfrm>
                            <a:off x="8" y="9"/>
                            <a:ext cx="4031" cy="1439"/>
                          </a:xfrm>
                          <a:prstGeom prst="rect">
                            <a:avLst/>
                          </a:prstGeom>
                          <a:noFill/>
                          <a:ln>
                            <a:noFill/>
                          </a:ln>
                        </wps:spPr>
                        <wps:txbx>
                          <w:txbxContent>
                            <w:p w14:paraId="3D367CEF"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9B88A6B" id="Grupo 46" o:spid="_x0000_s1038" style="position:absolute;margin-left:.05pt;margin-top:4.2pt;width:593.7pt;height:63.8pt;z-index:251665408;mso-position-horizontal-relative:page" coordorigin="15760,33748" coordsize="75400,8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">
              <v:group id="Grupo 5" o:spid="_x0000_s1039" style="position:absolute;left:15760;top:33748;width:75399;height:8103;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">
                <v:rect id="Rectángulo 6" o:spid="_x0000_s1040"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E9D84A3" w14:textId="77777777" w:rsidR="00A2493A" w:rsidRDefault="00A2493A">
                        <w:pPr>
                          <w:spacing w:before="0" w:line="240" w:lineRule="auto"/>
                          <w:ind w:left="0"/>
                          <w:textDirection w:val="btLr"/>
                        </w:pPr>
                      </w:p>
                    </w:txbxContent>
                  </v:textbox>
                </v:rect>
                <v:shapetype id="_x0000_t32" coordsize="21600,21600" o:spt="32" o:oned="t" path="m,l21600,21600e" filled="f">
                  <v:path arrowok="t" fillok="f" o:connecttype="none"/>
                  <o:lock v:ext="edit" shapetype="t"/>
                </v:shapetype>
                <v:shape id="Conector recto de flecha 7" o:spid="_x0000_s1041"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" strokecolor="#31849b"/>
                <v:rect id="Rectángulo 8" o:spid="_x0000_s1042"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3D367CEF" w14:textId="77777777" w:rsidR="00A2493A" w:rsidRDefault="00A2493A">
                        <w:pPr>
                          <w:spacing w:before="0" w:line="240" w:lineRule="auto"/>
                          <w:ind w:left="0"/>
                          <w:textDirection w:val="btLr"/>
                        </w:pPr>
                      </w:p>
                    </w:txbxContent>
                  </v:textbox>
                </v:rect>
              </v:group>
              <w10:wrap anchorx="page"/>
            </v:group>
          </w:pict>
        </mc:Fallback>
      </mc:AlternateContent>
    </w:r>
    <w:r>
      <w:rPr>
        <w:noProof/>
      </w:rPr>
      <w:t>CoDevIT</w:t>
    </w:r>
    <w:r>
      <w:t xml:space="preserve">   </w:t>
    </w:r>
    <w:r>
      <w:tab/>
    </w:r>
    <w:r>
      <w:tab/>
    </w:r>
    <w:r>
      <w:tab/>
    </w:r>
    <w:r>
      <w:tab/>
      <w:t xml:space="preserve">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3360" behindDoc="0" locked="0" layoutInCell="1" hidden="0" allowOverlap="1" wp14:anchorId="49865121" wp14:editId="40E345A4">
              <wp:simplePos x="0" y="0"/>
              <wp:positionH relativeFrom="column">
                <wp:posOffset>5709603</wp:posOffset>
              </wp:positionH>
              <wp:positionV relativeFrom="paragraph">
                <wp:posOffset>9882188</wp:posOffset>
              </wp:positionV>
              <wp:extent cx="100330" cy="800735"/>
              <wp:effectExtent l="0" t="0" r="0" b="0"/>
              <wp:wrapNone/>
              <wp:docPr id="47" name="Rectángulo 47"/>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FD4A52D"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9865121" id="Rectángulo 47" o:spid="_x0000_s1043" style="position:absolute;margin-left:449.6pt;margin-top:778.15pt;width:7.9pt;height:63.0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hNi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5FD4A52D" w14:textId="77777777" w:rsidR="00A2493A" w:rsidRDefault="00A2493A">
                    <w:pPr>
                      <w:spacing w:before="0" w:line="240" w:lineRule="auto"/>
                      <w:ind w:left="0"/>
                      <w:textDirection w:val="btLr"/>
                    </w:pPr>
                  </w:p>
                </w:txbxContent>
              </v:textbox>
            </v:rect>
          </w:pict>
        </mc:Fallback>
      </mc:AlternateContent>
    </w:r>
    <w:r>
      <w:rPr>
        <w:noProof/>
      </w:rPr>
      <mc:AlternateContent>
        <mc:Choice Requires="wps">
          <w:drawing>
            <wp:anchor distT="0" distB="0" distL="114300" distR="114300" simplePos="0" relativeHeight="251664384" behindDoc="0" locked="0" layoutInCell="1" hidden="0" allowOverlap="1" wp14:anchorId="69F37892" wp14:editId="1B8CBBDF">
              <wp:simplePos x="0" y="0"/>
              <wp:positionH relativeFrom="column">
                <wp:posOffset>-590230</wp:posOffset>
              </wp:positionH>
              <wp:positionV relativeFrom="paragraph">
                <wp:posOffset>9882188</wp:posOffset>
              </wp:positionV>
              <wp:extent cx="100330" cy="800735"/>
              <wp:effectExtent l="0" t="0" r="0" b="0"/>
              <wp:wrapNone/>
              <wp:docPr id="44" name="Rectángulo 44"/>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34B33821"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69F37892" id="Rectángulo 44" o:spid="_x0000_s1044" style="position:absolute;margin-left:-46.45pt;margin-top:778.15pt;width:7.9pt;height:63.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5Dt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34B33821" w14:textId="77777777" w:rsidR="00A2493A" w:rsidRDefault="00A2493A">
                    <w:pPr>
                      <w:spacing w:before="0" w:line="240" w:lineRule="auto"/>
                      <w:ind w:left="0"/>
                      <w:textDirection w:val="btLr"/>
                    </w:pPr>
                  </w:p>
                </w:txbxContent>
              </v:textbox>
            </v:rect>
          </w:pict>
        </mc:Fallback>
      </mc:AlternateContent>
    </w:r>
  </w:p>
  <w:p w14:paraId="5653B125" w14:textId="77777777" w:rsidR="0069502B" w:rsidRDefault="0069502B" w:rsidP="0069502B">
    <w:pPr>
      <w:spacing w:before="0" w:line="240" w:lineRule="auto"/>
      <w:ind w:left="0"/>
    </w:pPr>
    <w:r>
      <w:t xml:space="preserve">Mansilla Ezequiel, </w:t>
    </w:r>
    <w:proofErr w:type="spellStart"/>
    <w:r>
      <w:t>Nuñez</w:t>
    </w:r>
    <w:proofErr w:type="spellEnd"/>
    <w:r>
      <w:t xml:space="preserve"> Fabricio, Pacheco Santiago, Salazar </w:t>
    </w:r>
    <w:proofErr w:type="spellStart"/>
    <w:r>
      <w:t>Malcom</w:t>
    </w:r>
    <w:proofErr w:type="spellEnd"/>
    <w:r>
      <w:t xml:space="preserve">, Teppa Lorenzo </w:t>
    </w:r>
  </w:p>
  <w:p w14:paraId="1D8092A5" w14:textId="6DA46215" w:rsidR="00A2493A" w:rsidRDefault="00A2493A" w:rsidP="0069502B">
    <w:pPr>
      <w:tabs>
        <w:tab w:val="center" w:pos="4252"/>
      </w:tabs>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12ECB8" w14:textId="77777777" w:rsidR="00617316" w:rsidRDefault="00617316">
      <w:pPr>
        <w:spacing w:before="0" w:line="240" w:lineRule="auto"/>
      </w:pPr>
      <w:r>
        <w:separator/>
      </w:r>
    </w:p>
  </w:footnote>
  <w:footnote w:type="continuationSeparator" w:id="0">
    <w:p w14:paraId="2A79765B" w14:textId="77777777" w:rsidR="00617316" w:rsidRDefault="00617316">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E1D10" w14:textId="65C5306C" w:rsidR="00A2493A" w:rsidRDefault="0069502B">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1451D34B" wp14:editId="302253EF">
              <wp:simplePos x="0" y="0"/>
              <wp:positionH relativeFrom="page">
                <wp:posOffset>68580</wp:posOffset>
              </wp:positionH>
              <wp:positionV relativeFrom="page">
                <wp:posOffset>365760</wp:posOffset>
              </wp:positionV>
              <wp:extent cx="7537450" cy="815340"/>
              <wp:effectExtent l="0" t="0" r="25400" b="0"/>
              <wp:wrapNone/>
              <wp:docPr id="49" name="Grupo 49"/>
              <wp:cNvGraphicFramePr/>
              <a:graphic xmlns:a="http://schemas.openxmlformats.org/drawingml/2006/main">
                <a:graphicData uri="http://schemas.microsoft.com/office/word/2010/wordprocessingGroup">
                  <wpg:wgp>
                    <wpg:cNvGrpSpPr/>
                    <wpg:grpSpPr>
                      <a:xfrm>
                        <a:off x="0" y="0"/>
                        <a:ext cx="7537450" cy="815340"/>
                        <a:chOff x="1577275" y="3372330"/>
                        <a:chExt cx="7537450" cy="815340"/>
                      </a:xfrm>
                    </wpg:grpSpPr>
                    <wpg:grpSp>
                      <wpg:cNvPr id="1" name="Grupo 1"/>
                      <wpg:cNvGrpSpPr/>
                      <wpg:grpSpPr>
                        <a:xfrm>
                          <a:off x="1577275" y="3372330"/>
                          <a:ext cx="7537450" cy="815340"/>
                          <a:chOff x="8" y="9"/>
                          <a:chExt cx="15823" cy="1439"/>
                        </a:xfrm>
                      </wpg:grpSpPr>
                      <wps:wsp>
                        <wps:cNvPr id="2" name="Rectángulo 2"/>
                        <wps:cNvSpPr/>
                        <wps:spPr>
                          <a:xfrm>
                            <a:off x="8" y="9"/>
                            <a:ext cx="15800" cy="1425"/>
                          </a:xfrm>
                          <a:prstGeom prst="rect">
                            <a:avLst/>
                          </a:prstGeom>
                          <a:noFill/>
                          <a:ln>
                            <a:noFill/>
                          </a:ln>
                        </wps:spPr>
                        <wps:txbx>
                          <w:txbxContent>
                            <w:p w14:paraId="6B987FC0" w14:textId="77777777" w:rsidR="00A2493A" w:rsidRDefault="00A2493A" w:rsidP="0069502B">
                              <w:pPr>
                                <w:spacing w:before="0" w:line="240" w:lineRule="auto"/>
                                <w:ind w:left="0"/>
                                <w:jc w:val="center"/>
                                <w:textDirection w:val="btLr"/>
                              </w:pPr>
                            </w:p>
                            <w:p w14:paraId="5E7387D1" w14:textId="77777777" w:rsidR="0069502B" w:rsidRDefault="0069502B"/>
                          </w:txbxContent>
                        </wps:txbx>
                        <wps:bodyPr spcFirstLastPara="1" wrap="square" lIns="91425" tIns="91425" rIns="91425" bIns="91425" anchor="ctr" anchorCtr="0">
                          <a:noAutofit/>
                        </wps:bodyPr>
                      </wps:wsp>
                      <wps:wsp>
                        <wps:cNvPr id="3" name="Conector recto de flecha 3"/>
                        <wps:cNvCnPr/>
                        <wps:spPr>
                          <a:xfrm>
                            <a:off x="9" y="853"/>
                            <a:ext cx="15822" cy="0"/>
                          </a:xfrm>
                          <a:prstGeom prst="straightConnector1">
                            <a:avLst/>
                          </a:prstGeom>
                          <a:noFill/>
                          <a:ln w="9525" cap="flat" cmpd="sng">
                            <a:solidFill>
                              <a:srgbClr val="31849B"/>
                            </a:solidFill>
                            <a:prstDash val="solid"/>
                            <a:round/>
                            <a:headEnd type="none" w="med" len="med"/>
                            <a:tailEnd type="none" w="med" len="med"/>
                          </a:ln>
                        </wps:spPr>
                        <wps:bodyPr/>
                      </wps:wsp>
                      <wps:wsp>
                        <wps:cNvPr id="4" name="Rectángulo 4"/>
                        <wps:cNvSpPr/>
                        <wps:spPr>
                          <a:xfrm>
                            <a:off x="8" y="9"/>
                            <a:ext cx="4031" cy="1439"/>
                          </a:xfrm>
                          <a:prstGeom prst="rect">
                            <a:avLst/>
                          </a:prstGeom>
                          <a:noFill/>
                          <a:ln>
                            <a:noFill/>
                          </a:ln>
                        </wps:spPr>
                        <wps:txbx>
                          <w:txbxContent>
                            <w:p w14:paraId="797D3F76"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1451D34B" id="Grupo 49" o:spid="_x0000_s1031" style="position:absolute;left:0;text-align:left;margin-left:5.4pt;margin-top:28.8pt;width:593.5pt;height:64.2pt;z-index:251662336;mso-position-horizontal-relative:page;mso-position-vertical-relative:page;mso-width-relative:margin;mso-height-relative:margin" coordorigin="15772,33723" coordsize="7537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">
              <v:group id="Grupo 1" o:spid="_x0000_s1032" style="position:absolute;left:15772;top:33723;width:7537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3"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6B987FC0" w14:textId="77777777" w:rsidR="00A2493A" w:rsidRDefault="00A2493A" w:rsidP="0069502B">
                        <w:pPr>
                          <w:spacing w:before="0" w:line="240" w:lineRule="auto"/>
                          <w:ind w:left="0"/>
                          <w:jc w:val="center"/>
                          <w:textDirection w:val="btLr"/>
                        </w:pPr>
                      </w:p>
                      <w:p w14:paraId="5E7387D1" w14:textId="77777777" w:rsidR="0069502B" w:rsidRDefault="0069502B"/>
                    </w:txbxContent>
                  </v:textbox>
                </v:rect>
                <v:shapetype id="_x0000_t32" coordsize="21600,21600" o:spt="32" o:oned="t" path="m,l21600,21600e" filled="f">
                  <v:path arrowok="t" fillok="f" o:connecttype="none"/>
                  <o:lock v:ext="edit" shapetype="t"/>
                </v:shapetype>
                <v:shape id="Conector recto de flecha 3" o:spid="_x0000_s1034" type="#_x0000_t32" style="position:absolute;left:9;top:853;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" strokecolor="#31849b"/>
                <v:rect id="Rectángulo 4" o:spid="_x0000_s1035"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797D3F76" w14:textId="77777777" w:rsidR="00A2493A" w:rsidRDefault="00A2493A">
                        <w:pPr>
                          <w:spacing w:before="0" w:line="240" w:lineRule="auto"/>
                          <w:ind w:left="0"/>
                          <w:textDirection w:val="btLr"/>
                        </w:pPr>
                      </w:p>
                    </w:txbxContent>
                  </v:textbox>
                </v:rect>
              </v:group>
              <w10:wrap anchorx="page" anchory="page"/>
            </v:group>
          </w:pict>
        </mc:Fallback>
      </mc:AlternateContent>
    </w:r>
    <w:r>
      <w:rPr>
        <w:noProof/>
      </w:rPr>
      <w:drawing>
        <wp:anchor distT="0" distB="0" distL="114300" distR="114300" simplePos="0" relativeHeight="251667456" behindDoc="0" locked="0" layoutInCell="1" hidden="0" allowOverlap="1" wp14:anchorId="1663CEDF" wp14:editId="29938BC6">
          <wp:simplePos x="0" y="0"/>
          <wp:positionH relativeFrom="column">
            <wp:posOffset>5128260</wp:posOffset>
          </wp:positionH>
          <wp:positionV relativeFrom="paragraph">
            <wp:posOffset>-339725</wp:posOffset>
          </wp:positionV>
          <wp:extent cx="580390" cy="769620"/>
          <wp:effectExtent l="0" t="0" r="0" b="0"/>
          <wp:wrapNone/>
          <wp:docPr id="5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Especificación de Requerimientos</w:t>
    </w:r>
  </w:p>
  <w:p w14:paraId="067DB267" w14:textId="0E04B5F5" w:rsidR="00A2493A"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5BBB437F" wp14:editId="1554053B">
          <wp:simplePos x="0" y="0"/>
          <wp:positionH relativeFrom="margin">
            <wp:posOffset>-470533</wp:posOffset>
          </wp:positionH>
          <wp:positionV relativeFrom="margin">
            <wp:posOffset>-860424</wp:posOffset>
          </wp:positionV>
          <wp:extent cx="425450" cy="666750"/>
          <wp:effectExtent l="0" t="0" r="0" b="0"/>
          <wp:wrapSquare wrapText="bothSides" distT="0" distB="0" distL="114300" distR="114300"/>
          <wp:docPr id="59" name="image1.jpg" descr="UNPA.JPG"/>
          <wp:cNvGraphicFramePr/>
          <a:graphic xmlns:a="http://schemas.openxmlformats.org/drawingml/2006/main">
            <a:graphicData uri="http://schemas.openxmlformats.org/drawingml/2006/picture">
              <pic:pic xmlns:pic="http://schemas.openxmlformats.org/drawingml/2006/picture">
                <pic:nvPicPr>
                  <pic:cNvPr id="0" name="image1.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7546D981" wp14:editId="3A133142">
              <wp:simplePos x="0" y="0"/>
              <wp:positionH relativeFrom="page">
                <wp:posOffset>494347</wp:posOffset>
              </wp:positionH>
              <wp:positionV relativeFrom="page">
                <wp:posOffset>318</wp:posOffset>
              </wp:positionV>
              <wp:extent cx="100330" cy="800735"/>
              <wp:effectExtent l="0" t="0" r="0" b="0"/>
              <wp:wrapNone/>
              <wp:docPr id="45" name="Rectángulo 45"/>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34A5AD7"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7546D981" id="Rectángulo 45" o:spid="_x0000_s1036" style="position:absolute;margin-left:38.9pt;margin-top:.05pt;width:7.9pt;height:63.0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" fillcolor="#4bacc6" strokecolor="#205867">
              <v:stroke startarrowwidth="narrow" startarrowlength="short" endarrowwidth="narrow" endarrowlength="short"/>
              <v:textbox inset="2.53958mm,2.53958mm,2.53958mm,2.53958mm">
                <w:txbxContent>
                  <w:p w14:paraId="534A5AD7" w14:textId="77777777" w:rsidR="00A2493A" w:rsidRDefault="00A2493A">
                    <w:pPr>
                      <w:spacing w:before="0" w:line="240" w:lineRule="auto"/>
                      <w:ind w:left="0"/>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0D559383" wp14:editId="5C16F8FD">
              <wp:simplePos x="0" y="0"/>
              <wp:positionH relativeFrom="page">
                <wp:posOffset>6975158</wp:posOffset>
              </wp:positionH>
              <wp:positionV relativeFrom="page">
                <wp:posOffset>318</wp:posOffset>
              </wp:positionV>
              <wp:extent cx="100330" cy="800735"/>
              <wp:effectExtent l="0" t="0" r="0" b="0"/>
              <wp:wrapNone/>
              <wp:docPr id="50" name="Rectángulo 50"/>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D1C21D"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0D559383" id="Rectángulo 50" o:spid="_x0000_s1037" style="position:absolute;margin-left:549.25pt;margin-top:.05pt;width:7.9pt;height:63.0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w2+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" fillcolor="#4bacc6" strokecolor="#205867">
              <v:stroke startarrowwidth="narrow" startarrowlength="short" endarrowwidth="narrow" endarrowlength="short"/>
              <v:textbox inset="2.53958mm,2.53958mm,2.53958mm,2.53958mm">
                <w:txbxContent>
                  <w:p w14:paraId="1BD1C21D" w14:textId="77777777" w:rsidR="00A2493A" w:rsidRDefault="00A2493A">
                    <w:pPr>
                      <w:spacing w:before="0" w:line="240" w:lineRule="auto"/>
                      <w:ind w:left="0"/>
                      <w:textDirection w:val="btLr"/>
                    </w:pPr>
                  </w:p>
                </w:txbxContent>
              </v:textbox>
              <w10:wrap anchorx="page" anchory="page"/>
            </v:rect>
          </w:pict>
        </mc:Fallback>
      </mc:AlternateContent>
    </w:r>
    <w:proofErr w:type="spellStart"/>
    <w:r w:rsidR="0069502B">
      <w:rPr>
        <w:rFonts w:ascii="Cambria" w:eastAsia="Cambria" w:hAnsi="Cambria" w:cs="Cambria"/>
        <w:color w:val="000000"/>
      </w:rPr>
      <w:t>MetricFlow</w:t>
    </w:r>
    <w:proofErr w:type="spellEnd"/>
    <w:r w:rsidR="0069502B">
      <w:rPr>
        <w:rFonts w:ascii="Cambria" w:eastAsia="Cambria" w:hAnsi="Cambria" w:cs="Cambria"/>
        <w:color w:val="000000"/>
      </w:rPr>
      <w:t xml:space="preserve">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12D92"/>
    <w:multiLevelType w:val="multilevel"/>
    <w:tmpl w:val="F62465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D630866"/>
    <w:multiLevelType w:val="multilevel"/>
    <w:tmpl w:val="B23074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1F436E0"/>
    <w:multiLevelType w:val="multilevel"/>
    <w:tmpl w:val="CEC6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F6487"/>
    <w:multiLevelType w:val="multilevel"/>
    <w:tmpl w:val="C4021A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5FE46D4"/>
    <w:multiLevelType w:val="multilevel"/>
    <w:tmpl w:val="FB58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BE0498"/>
    <w:multiLevelType w:val="multilevel"/>
    <w:tmpl w:val="D8C8E9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9BE1F9A"/>
    <w:multiLevelType w:val="multilevel"/>
    <w:tmpl w:val="1162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32044F"/>
    <w:multiLevelType w:val="multilevel"/>
    <w:tmpl w:val="13E6DE0A"/>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81F157F"/>
    <w:multiLevelType w:val="multilevel"/>
    <w:tmpl w:val="C5F4AF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8577863"/>
    <w:multiLevelType w:val="multilevel"/>
    <w:tmpl w:val="6ADCF1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48A525A4"/>
    <w:multiLevelType w:val="multilevel"/>
    <w:tmpl w:val="5AC6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E534B2"/>
    <w:multiLevelType w:val="multilevel"/>
    <w:tmpl w:val="AA08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95414F"/>
    <w:multiLevelType w:val="multilevel"/>
    <w:tmpl w:val="5C6640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5E8D21A1"/>
    <w:multiLevelType w:val="multilevel"/>
    <w:tmpl w:val="943A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F066A4"/>
    <w:multiLevelType w:val="multilevel"/>
    <w:tmpl w:val="D14859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61140BF4"/>
    <w:multiLevelType w:val="multilevel"/>
    <w:tmpl w:val="92CC07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67975220"/>
    <w:multiLevelType w:val="multilevel"/>
    <w:tmpl w:val="9CCCC6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6CB82061"/>
    <w:multiLevelType w:val="multilevel"/>
    <w:tmpl w:val="A57898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6FE87923"/>
    <w:multiLevelType w:val="multilevel"/>
    <w:tmpl w:val="13724B06"/>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A1250DB"/>
    <w:multiLevelType w:val="multilevel"/>
    <w:tmpl w:val="65BA03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F204009"/>
    <w:multiLevelType w:val="multilevel"/>
    <w:tmpl w:val="BCF0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349523">
    <w:abstractNumId w:val="3"/>
  </w:num>
  <w:num w:numId="2" w16cid:durableId="1951740117">
    <w:abstractNumId w:val="1"/>
  </w:num>
  <w:num w:numId="3" w16cid:durableId="1986201731">
    <w:abstractNumId w:val="12"/>
  </w:num>
  <w:num w:numId="4" w16cid:durableId="776949333">
    <w:abstractNumId w:val="14"/>
  </w:num>
  <w:num w:numId="5" w16cid:durableId="375275550">
    <w:abstractNumId w:val="16"/>
  </w:num>
  <w:num w:numId="6" w16cid:durableId="1461995494">
    <w:abstractNumId w:val="5"/>
  </w:num>
  <w:num w:numId="7" w16cid:durableId="1759519191">
    <w:abstractNumId w:val="7"/>
  </w:num>
  <w:num w:numId="8" w16cid:durableId="18659469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28629344">
    <w:abstractNumId w:val="18"/>
  </w:num>
  <w:num w:numId="10" w16cid:durableId="1085499027">
    <w:abstractNumId w:val="0"/>
  </w:num>
  <w:num w:numId="11" w16cid:durableId="401874061">
    <w:abstractNumId w:val="19"/>
  </w:num>
  <w:num w:numId="12" w16cid:durableId="76096467">
    <w:abstractNumId w:val="15"/>
  </w:num>
  <w:num w:numId="13" w16cid:durableId="709766330">
    <w:abstractNumId w:val="8"/>
  </w:num>
  <w:num w:numId="14" w16cid:durableId="2135827221">
    <w:abstractNumId w:val="9"/>
  </w:num>
  <w:num w:numId="15" w16cid:durableId="82146341">
    <w:abstractNumId w:val="17"/>
  </w:num>
  <w:num w:numId="16" w16cid:durableId="1172529734">
    <w:abstractNumId w:val="10"/>
  </w:num>
  <w:num w:numId="17" w16cid:durableId="836071306">
    <w:abstractNumId w:val="13"/>
  </w:num>
  <w:num w:numId="18" w16cid:durableId="1733235273">
    <w:abstractNumId w:val="11"/>
  </w:num>
  <w:num w:numId="19" w16cid:durableId="358747220">
    <w:abstractNumId w:val="4"/>
  </w:num>
  <w:num w:numId="20" w16cid:durableId="15818088">
    <w:abstractNumId w:val="2"/>
  </w:num>
  <w:num w:numId="21" w16cid:durableId="1149633805">
    <w:abstractNumId w:val="6"/>
  </w:num>
  <w:num w:numId="22" w16cid:durableId="3095528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93A"/>
    <w:rsid w:val="000545F2"/>
    <w:rsid w:val="000E08D6"/>
    <w:rsid w:val="00617316"/>
    <w:rsid w:val="0069502B"/>
    <w:rsid w:val="00936B0F"/>
    <w:rsid w:val="00A2493A"/>
    <w:rsid w:val="00CE0D36"/>
    <w:rsid w:val="00D8335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F13BCE"/>
  <w15:docId w15:val="{3C250BB0-3483-4CB4-B0D9-6EFFEEC64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semiHidden/>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paragraph" w:customStyle="1" w:styleId="PSI-Comentario">
    <w:name w:val="PSI - Comentario"/>
    <w:basedOn w:val="Normal"/>
    <w:autoRedefine/>
    <w:qFormat/>
    <w:rsid w:val="002A435C"/>
    <w:pPr>
      <w:tabs>
        <w:tab w:val="left" w:pos="0"/>
      </w:tabs>
      <w:ind w:left="115" w:hanging="6"/>
      <w:jc w:val="both"/>
    </w:p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8E0A6F"/>
    <w:pPr>
      <w:shd w:val="clear" w:color="auto" w:fill="FFFFFF"/>
      <w:ind w:left="0"/>
      <w:jc w:val="both"/>
    </w:pPr>
    <w:rPr>
      <w:i/>
      <w:color w:val="548DD4"/>
      <w:szCs w:val="21"/>
      <w:lang w:val="es-AR"/>
    </w:rPr>
  </w:style>
  <w:style w:type="character" w:customStyle="1" w:styleId="Ttulo2Car">
    <w:name w:val="Título 2 Car"/>
    <w:basedOn w:val="Fuentedeprrafopredeter"/>
    <w:uiPriority w:val="9"/>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8B3B0F"/>
    <w:pPr>
      <w:widowControl w:val="0"/>
      <w:tabs>
        <w:tab w:val="left" w:pos="0"/>
      </w:tabs>
      <w:suppressAutoHyphens/>
      <w:spacing w:before="120" w:after="60" w:line="240" w:lineRule="atLeast"/>
      <w:ind w:left="0"/>
    </w:pPr>
    <w:rPr>
      <w:lang w:val="es-AR"/>
    </w:rPr>
  </w:style>
  <w:style w:type="paragraph" w:customStyle="1" w:styleId="PSI-ComentarioVieta">
    <w:name w:val="PSI - Comentario + Viñeta"/>
    <w:basedOn w:val="PSI-Comentario"/>
    <w:autoRedefine/>
    <w:qFormat/>
    <w:rsid w:val="008B3B0F"/>
    <w:pPr>
      <w:numPr>
        <w:numId w:val="7"/>
      </w:numPr>
      <w:spacing w:before="0" w:line="360" w:lineRule="auto"/>
    </w:pPr>
  </w:style>
  <w:style w:type="paragraph" w:customStyle="1" w:styleId="PSI-Ttulo2">
    <w:name w:val="PSI - Título 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4241A4"/>
    <w:pPr>
      <w:tabs>
        <w:tab w:val="right" w:leader="dot" w:pos="7938"/>
      </w:tabs>
      <w:spacing w:before="240" w:after="120"/>
      <w:ind w:left="-142" w:hanging="142"/>
    </w:pPr>
    <w:rPr>
      <w:b/>
      <w:bCs/>
      <w:sz w:val="20"/>
      <w:szCs w:val="20"/>
    </w:rPr>
  </w:style>
  <w:style w:type="paragraph" w:styleId="TDC2">
    <w:name w:val="toc 2"/>
    <w:basedOn w:val="Normal"/>
    <w:next w:val="Normal"/>
    <w:autoRedefine/>
    <w:uiPriority w:val="39"/>
    <w:unhideWhenUsed/>
    <w:qFormat/>
    <w:rsid w:val="004241A4"/>
    <w:pPr>
      <w:tabs>
        <w:tab w:val="right" w:leader="dot" w:pos="7938"/>
      </w:tabs>
      <w:spacing w:before="120"/>
      <w:ind w:left="-142"/>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4241A4"/>
    <w:pPr>
      <w:tabs>
        <w:tab w:val="right" w:leader="dot" w:pos="7938"/>
      </w:tabs>
      <w:spacing w:before="0"/>
      <w:ind w:left="-142"/>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E54CA4"/>
    <w:pPr>
      <w:ind w:left="0"/>
      <w:jc w:val="both"/>
    </w:pPr>
    <w:rPr>
      <w:lang w:val="es-AR"/>
    </w:r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paragraph" w:customStyle="1" w:styleId="infoblue">
    <w:name w:val="infoblue"/>
    <w:basedOn w:val="Normal"/>
    <w:rsid w:val="00F2658A"/>
    <w:pPr>
      <w:spacing w:before="0" w:after="120" w:line="240" w:lineRule="atLeast"/>
      <w:ind w:left="720"/>
    </w:pPr>
    <w:rPr>
      <w:rFonts w:ascii="Verdana" w:eastAsia="Arial Unicode MS" w:hAnsi="Verdana"/>
      <w:i/>
      <w:iCs/>
      <w:color w:val="0000FF"/>
      <w:sz w:val="20"/>
      <w:szCs w:val="20"/>
      <w:lang w:val="en-US"/>
    </w:rPr>
  </w:style>
  <w:style w:type="paragraph" w:styleId="NormalWeb">
    <w:name w:val="Normal (Web)"/>
    <w:basedOn w:val="Normal"/>
    <w:uiPriority w:val="99"/>
    <w:semiHidden/>
    <w:unhideWhenUsed/>
    <w:rsid w:val="008E0A6F"/>
    <w:pPr>
      <w:spacing w:before="100" w:beforeAutospacing="1" w:after="100" w:afterAutospacing="1" w:line="240" w:lineRule="auto"/>
      <w:ind w:left="0"/>
    </w:pPr>
    <w:rPr>
      <w:rFonts w:ascii="Times New Roman" w:eastAsia="Times New Roman" w:hAnsi="Times New Roman"/>
      <w:sz w:val="24"/>
      <w:szCs w:val="24"/>
      <w:lang w:eastAsia="es-ES"/>
    </w:rPr>
  </w:style>
  <w:style w:type="paragraph" w:customStyle="1" w:styleId="MTemaNormal">
    <w:name w:val="MTemaNormal"/>
    <w:basedOn w:val="MNormal"/>
    <w:rsid w:val="00716E1A"/>
    <w:pPr>
      <w:ind w:left="567"/>
    </w:pPr>
  </w:style>
  <w:style w:type="paragraph" w:styleId="Prrafodelista">
    <w:name w:val="List Paragraph"/>
    <w:basedOn w:val="Normal"/>
    <w:uiPriority w:val="34"/>
    <w:qFormat/>
    <w:rsid w:val="00680B08"/>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6092376">
      <w:bodyDiv w:val="1"/>
      <w:marLeft w:val="0"/>
      <w:marRight w:val="0"/>
      <w:marTop w:val="0"/>
      <w:marBottom w:val="0"/>
      <w:divBdr>
        <w:top w:val="none" w:sz="0" w:space="0" w:color="auto"/>
        <w:left w:val="none" w:sz="0" w:space="0" w:color="auto"/>
        <w:bottom w:val="none" w:sz="0" w:space="0" w:color="auto"/>
        <w:right w:val="none" w:sz="0" w:space="0" w:color="auto"/>
      </w:divBdr>
      <w:divsChild>
        <w:div w:id="615528168">
          <w:marLeft w:val="250"/>
          <w:marRight w:val="0"/>
          <w:marTop w:val="0"/>
          <w:marBottom w:val="0"/>
          <w:divBdr>
            <w:top w:val="none" w:sz="0" w:space="0" w:color="auto"/>
            <w:left w:val="none" w:sz="0" w:space="0" w:color="auto"/>
            <w:bottom w:val="none" w:sz="0" w:space="0" w:color="auto"/>
            <w:right w:val="none" w:sz="0" w:space="0" w:color="auto"/>
          </w:divBdr>
        </w:div>
        <w:div w:id="1005597937">
          <w:marLeft w:val="250"/>
          <w:marRight w:val="0"/>
          <w:marTop w:val="0"/>
          <w:marBottom w:val="0"/>
          <w:divBdr>
            <w:top w:val="none" w:sz="0" w:space="0" w:color="auto"/>
            <w:left w:val="none" w:sz="0" w:space="0" w:color="auto"/>
            <w:bottom w:val="none" w:sz="0" w:space="0" w:color="auto"/>
            <w:right w:val="none" w:sz="0" w:space="0" w:color="auto"/>
          </w:divBdr>
        </w:div>
        <w:div w:id="149715389">
          <w:marLeft w:val="250"/>
          <w:marRight w:val="0"/>
          <w:marTop w:val="0"/>
          <w:marBottom w:val="0"/>
          <w:divBdr>
            <w:top w:val="none" w:sz="0" w:space="0" w:color="auto"/>
            <w:left w:val="none" w:sz="0" w:space="0" w:color="auto"/>
            <w:bottom w:val="none" w:sz="0" w:space="0" w:color="auto"/>
            <w:right w:val="none" w:sz="0" w:space="0" w:color="auto"/>
          </w:divBdr>
        </w:div>
        <w:div w:id="1673873560">
          <w:marLeft w:val="250"/>
          <w:marRight w:val="0"/>
          <w:marTop w:val="0"/>
          <w:marBottom w:val="0"/>
          <w:divBdr>
            <w:top w:val="none" w:sz="0" w:space="0" w:color="auto"/>
            <w:left w:val="none" w:sz="0" w:space="0" w:color="auto"/>
            <w:bottom w:val="none" w:sz="0" w:space="0" w:color="auto"/>
            <w:right w:val="none" w:sz="0" w:space="0" w:color="auto"/>
          </w:divBdr>
        </w:div>
        <w:div w:id="2025861060">
          <w:marLeft w:val="250"/>
          <w:marRight w:val="0"/>
          <w:marTop w:val="0"/>
          <w:marBottom w:val="0"/>
          <w:divBdr>
            <w:top w:val="none" w:sz="0" w:space="0" w:color="auto"/>
            <w:left w:val="none" w:sz="0" w:space="0" w:color="auto"/>
            <w:bottom w:val="none" w:sz="0" w:space="0" w:color="auto"/>
            <w:right w:val="none" w:sz="0" w:space="0" w:color="auto"/>
          </w:divBdr>
        </w:div>
        <w:div w:id="22682416">
          <w:marLeft w:val="250"/>
          <w:marRight w:val="0"/>
          <w:marTop w:val="0"/>
          <w:marBottom w:val="0"/>
          <w:divBdr>
            <w:top w:val="none" w:sz="0" w:space="0" w:color="auto"/>
            <w:left w:val="none" w:sz="0" w:space="0" w:color="auto"/>
            <w:bottom w:val="none" w:sz="0" w:space="0" w:color="auto"/>
            <w:right w:val="none" w:sz="0" w:space="0" w:color="auto"/>
          </w:divBdr>
        </w:div>
        <w:div w:id="2034070450">
          <w:marLeft w:val="250"/>
          <w:marRight w:val="0"/>
          <w:marTop w:val="0"/>
          <w:marBottom w:val="0"/>
          <w:divBdr>
            <w:top w:val="none" w:sz="0" w:space="0" w:color="auto"/>
            <w:left w:val="none" w:sz="0" w:space="0" w:color="auto"/>
            <w:bottom w:val="none" w:sz="0" w:space="0" w:color="auto"/>
            <w:right w:val="none" w:sz="0" w:space="0" w:color="auto"/>
          </w:divBdr>
        </w:div>
        <w:div w:id="511527505">
          <w:marLeft w:val="250"/>
          <w:marRight w:val="0"/>
          <w:marTop w:val="0"/>
          <w:marBottom w:val="0"/>
          <w:divBdr>
            <w:top w:val="none" w:sz="0" w:space="0" w:color="auto"/>
            <w:left w:val="none" w:sz="0" w:space="0" w:color="auto"/>
            <w:bottom w:val="none" w:sz="0" w:space="0" w:color="auto"/>
            <w:right w:val="none" w:sz="0" w:space="0" w:color="auto"/>
          </w:divBdr>
        </w:div>
        <w:div w:id="1417706577">
          <w:marLeft w:val="250"/>
          <w:marRight w:val="0"/>
          <w:marTop w:val="0"/>
          <w:marBottom w:val="0"/>
          <w:divBdr>
            <w:top w:val="none" w:sz="0" w:space="0" w:color="auto"/>
            <w:left w:val="none" w:sz="0" w:space="0" w:color="auto"/>
            <w:bottom w:val="none" w:sz="0" w:space="0" w:color="auto"/>
            <w:right w:val="none" w:sz="0" w:space="0" w:color="auto"/>
          </w:divBdr>
        </w:div>
        <w:div w:id="2057896976">
          <w:marLeft w:val="250"/>
          <w:marRight w:val="0"/>
          <w:marTop w:val="0"/>
          <w:marBottom w:val="0"/>
          <w:divBdr>
            <w:top w:val="none" w:sz="0" w:space="0" w:color="auto"/>
            <w:left w:val="none" w:sz="0" w:space="0" w:color="auto"/>
            <w:bottom w:val="none" w:sz="0" w:space="0" w:color="auto"/>
            <w:right w:val="none" w:sz="0" w:space="0" w:color="auto"/>
          </w:divBdr>
        </w:div>
        <w:div w:id="509417307">
          <w:marLeft w:val="250"/>
          <w:marRight w:val="0"/>
          <w:marTop w:val="0"/>
          <w:marBottom w:val="0"/>
          <w:divBdr>
            <w:top w:val="none" w:sz="0" w:space="0" w:color="auto"/>
            <w:left w:val="none" w:sz="0" w:space="0" w:color="auto"/>
            <w:bottom w:val="none" w:sz="0" w:space="0" w:color="auto"/>
            <w:right w:val="none" w:sz="0" w:space="0" w:color="auto"/>
          </w:divBdr>
        </w:div>
        <w:div w:id="802965295">
          <w:marLeft w:val="250"/>
          <w:marRight w:val="0"/>
          <w:marTop w:val="0"/>
          <w:marBottom w:val="0"/>
          <w:divBdr>
            <w:top w:val="none" w:sz="0" w:space="0" w:color="auto"/>
            <w:left w:val="none" w:sz="0" w:space="0" w:color="auto"/>
            <w:bottom w:val="none" w:sz="0" w:space="0" w:color="auto"/>
            <w:right w:val="none" w:sz="0" w:space="0" w:color="auto"/>
          </w:divBdr>
        </w:div>
        <w:div w:id="708257833">
          <w:marLeft w:val="250"/>
          <w:marRight w:val="0"/>
          <w:marTop w:val="0"/>
          <w:marBottom w:val="0"/>
          <w:divBdr>
            <w:top w:val="none" w:sz="0" w:space="0" w:color="auto"/>
            <w:left w:val="none" w:sz="0" w:space="0" w:color="auto"/>
            <w:bottom w:val="none" w:sz="0" w:space="0" w:color="auto"/>
            <w:right w:val="none" w:sz="0" w:space="0" w:color="auto"/>
          </w:divBdr>
        </w:div>
        <w:div w:id="1601448557">
          <w:marLeft w:val="250"/>
          <w:marRight w:val="0"/>
          <w:marTop w:val="0"/>
          <w:marBottom w:val="0"/>
          <w:divBdr>
            <w:top w:val="none" w:sz="0" w:space="0" w:color="auto"/>
            <w:left w:val="none" w:sz="0" w:space="0" w:color="auto"/>
            <w:bottom w:val="none" w:sz="0" w:space="0" w:color="auto"/>
            <w:right w:val="none" w:sz="0" w:space="0" w:color="auto"/>
          </w:divBdr>
        </w:div>
        <w:div w:id="668797994">
          <w:marLeft w:val="250"/>
          <w:marRight w:val="0"/>
          <w:marTop w:val="0"/>
          <w:marBottom w:val="0"/>
          <w:divBdr>
            <w:top w:val="none" w:sz="0" w:space="0" w:color="auto"/>
            <w:left w:val="none" w:sz="0" w:space="0" w:color="auto"/>
            <w:bottom w:val="none" w:sz="0" w:space="0" w:color="auto"/>
            <w:right w:val="none" w:sz="0" w:space="0" w:color="auto"/>
          </w:divBdr>
        </w:div>
        <w:div w:id="1416902215">
          <w:marLeft w:val="25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Qxj3VBuBxLIwKeAaKGjr0Z9Lmw==">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6079</Words>
  <Characters>33438</Characters>
  <Application>Microsoft Office Word</Application>
  <DocSecurity>0</DocSecurity>
  <Lines>278</Lines>
  <Paragraphs>78</Paragraphs>
  <ScaleCrop>false</ScaleCrop>
  <Company/>
  <LinksUpToDate>false</LinksUpToDate>
  <CharactersWithSpaces>39439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Nombre del Autor</dc:creator>
  <cp:lastModifiedBy>lorenzo teppa</cp:lastModifiedBy>
  <cp:revision>3</cp:revision>
  <dcterms:created xsi:type="dcterms:W3CDTF">2025-09-13T00:18:00Z</dcterms:created>
  <dcterms:modified xsi:type="dcterms:W3CDTF">2025-09-17T00:25:00Z</dcterms:modified>
</cp:coreProperties>
</file>