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9C6" w:rsidRDefault="00F113F6">
      <w:pPr>
        <w:spacing w:after="60"/>
        <w:jc w:val="center"/>
      </w:pPr>
      <w:r>
        <w:rPr>
          <w:b/>
          <w:bCs/>
          <w:color w:val="1A1A1A"/>
          <w:sz w:val="32"/>
          <w:szCs w:val="32"/>
        </w:rPr>
        <w:t>DARLA POLING</w:t>
      </w:r>
    </w:p>
    <w:p w:rsidR="003869C6" w:rsidRDefault="00F113F6">
      <w:pPr>
        <w:spacing w:after="200"/>
        <w:jc w:val="center"/>
      </w:pPr>
      <w:r>
        <w:rPr>
          <w:color w:val="444444"/>
          <w:sz w:val="21"/>
          <w:szCs w:val="21"/>
        </w:rPr>
        <w:t xml:space="preserve">Albuquerque, </w:t>
      </w:r>
      <w:proofErr w:type="gramStart"/>
      <w:r>
        <w:rPr>
          <w:color w:val="444444"/>
          <w:sz w:val="21"/>
          <w:szCs w:val="21"/>
        </w:rPr>
        <w:t>NM  |</w:t>
      </w:r>
      <w:proofErr w:type="gramEnd"/>
      <w:r>
        <w:rPr>
          <w:color w:val="444444"/>
          <w:sz w:val="21"/>
          <w:szCs w:val="21"/>
        </w:rPr>
        <w:t xml:space="preserve">  </w:t>
      </w:r>
      <w:hyperlink r:id="rId5" w:history="1">
        <w:r>
          <w:rPr>
            <w:color w:val="1155CC"/>
            <w:sz w:val="21"/>
            <w:szCs w:val="21"/>
            <w:u w:val="single"/>
          </w:rPr>
          <w:t>linkedin.com/in/</w:t>
        </w:r>
        <w:proofErr w:type="spellStart"/>
        <w:r>
          <w:rPr>
            <w:color w:val="1155CC"/>
            <w:sz w:val="21"/>
            <w:szCs w:val="21"/>
            <w:u w:val="single"/>
          </w:rPr>
          <w:t>darla</w:t>
        </w:r>
        <w:proofErr w:type="spellEnd"/>
        <w:r>
          <w:rPr>
            <w:color w:val="1155CC"/>
            <w:sz w:val="21"/>
            <w:szCs w:val="21"/>
            <w:u w:val="single"/>
          </w:rPr>
          <w:t>-poling/</w:t>
        </w:r>
      </w:hyperlink>
    </w:p>
    <w:p w:rsidR="003869C6" w:rsidRDefault="00F113F6">
      <w:pPr>
        <w:pBdr>
          <w:bottom w:val="single" w:sz="6" w:space="2" w:color="999999"/>
        </w:pBdr>
        <w:spacing w:before="240" w:after="100"/>
      </w:pPr>
      <w:r>
        <w:rPr>
          <w:b/>
          <w:bCs/>
          <w:caps/>
          <w:color w:val="1A1A1A"/>
          <w:sz w:val="22"/>
          <w:szCs w:val="22"/>
        </w:rPr>
        <w:t>Professional Summary</w:t>
      </w:r>
    </w:p>
    <w:p w:rsidR="003869C6" w:rsidRDefault="00F113F6">
      <w:r>
        <w:rPr>
          <w:color w:val="1A1A1A"/>
          <w:sz w:val="21"/>
          <w:szCs w:val="21"/>
        </w:rPr>
        <w:t>Data-driven analyst with a Bachelor's in Statistics and hands-on experience in statistical analysis, root cause analysis, and process/yield improvement. Skilled in SQL, Python, and R for data profiling, hypothesis testing, and translating large, complex da</w:t>
      </w:r>
      <w:r>
        <w:rPr>
          <w:color w:val="1A1A1A"/>
          <w:sz w:val="21"/>
          <w:szCs w:val="21"/>
        </w:rPr>
        <w:t>tasets into actionable recommendations. Strong communicator experienced in bridging technical and non-technical stakeholders across manufacturing and cross-functional teams.</w:t>
      </w:r>
    </w:p>
    <w:p w:rsidR="003869C6" w:rsidRDefault="00F113F6">
      <w:pPr>
        <w:pBdr>
          <w:bottom w:val="single" w:sz="6" w:space="2" w:color="999999"/>
        </w:pBdr>
        <w:spacing w:before="240" w:after="100"/>
      </w:pPr>
      <w:r>
        <w:rPr>
          <w:b/>
          <w:bCs/>
          <w:caps/>
          <w:color w:val="1A1A1A"/>
          <w:sz w:val="22"/>
          <w:szCs w:val="22"/>
        </w:rPr>
        <w:t>Work Experience</w:t>
      </w:r>
    </w:p>
    <w:p w:rsidR="003869C6" w:rsidRDefault="00F113F6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Business Analyst | Speridian Technologies</w:t>
      </w:r>
      <w:r>
        <w:rPr>
          <w:i/>
          <w:iCs/>
          <w:color w:val="444444"/>
          <w:sz w:val="21"/>
          <w:szCs w:val="21"/>
        </w:rPr>
        <w:tab/>
        <w:t>Jun. 2025 – Present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Gath</w:t>
      </w:r>
      <w:r>
        <w:rPr>
          <w:color w:val="1A1A1A"/>
          <w:sz w:val="21"/>
          <w:szCs w:val="21"/>
        </w:rPr>
        <w:t>er and document business requirements through stakeholder interviews, translating them into functional and non-functional specifications for development teams.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Develop process flows, user stories, and acceptance criteria; validate solutions through UAT.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Le</w:t>
      </w:r>
      <w:r>
        <w:rPr>
          <w:color w:val="1A1A1A"/>
          <w:sz w:val="21"/>
          <w:szCs w:val="21"/>
        </w:rPr>
        <w:t>verage SQL and data visualization tools to analyze performance trends and support reporting across cross-functional teams.</w:t>
      </w:r>
    </w:p>
    <w:p w:rsidR="003869C6" w:rsidRDefault="00F113F6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Quality Control Inspector | Roses Southwest Papers</w:t>
      </w:r>
      <w:r>
        <w:rPr>
          <w:i/>
          <w:iCs/>
          <w:color w:val="444444"/>
          <w:sz w:val="21"/>
          <w:szCs w:val="21"/>
        </w:rPr>
        <w:tab/>
        <w:t>Feb. 2025 – Mar. 2026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Profiled and analyzed production datasets daily for complete</w:t>
      </w:r>
      <w:r>
        <w:rPr>
          <w:color w:val="1A1A1A"/>
          <w:sz w:val="21"/>
          <w:szCs w:val="21"/>
        </w:rPr>
        <w:t xml:space="preserve">ness, accuracy, and anomalies, using Excel and </w:t>
      </w:r>
      <w:proofErr w:type="spellStart"/>
      <w:r>
        <w:rPr>
          <w:color w:val="1A1A1A"/>
          <w:sz w:val="21"/>
          <w:szCs w:val="21"/>
        </w:rPr>
        <w:t>Accellos</w:t>
      </w:r>
      <w:proofErr w:type="spellEnd"/>
      <w:r>
        <w:rPr>
          <w:color w:val="1A1A1A"/>
          <w:sz w:val="21"/>
          <w:szCs w:val="21"/>
        </w:rPr>
        <w:t xml:space="preserve"> to model efficiency and quality metrics.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Conducted root cause analysis on defect patterns and drove corrective actions, reducing a targeted defect type by approximately 5%.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Gained working exposure to </w:t>
      </w:r>
      <w:r>
        <w:rPr>
          <w:color w:val="1A1A1A"/>
          <w:sz w:val="21"/>
          <w:szCs w:val="21"/>
        </w:rPr>
        <w:t>product design and process specifications on the factory floor, using this knowledge to distinguish design-related defects from process-related defects during analysis.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Translated technical operational data into clear insights for leadership, bridging oper</w:t>
      </w:r>
      <w:r>
        <w:rPr>
          <w:color w:val="1A1A1A"/>
          <w:sz w:val="21"/>
          <w:szCs w:val="21"/>
        </w:rPr>
        <w:t>ators, mechanics, and management to support data-driven decision-making.</w:t>
      </w:r>
    </w:p>
    <w:p w:rsidR="003869C6" w:rsidRDefault="00F113F6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Stockroom Manager | Dd's Discounts</w:t>
      </w:r>
      <w:r>
        <w:rPr>
          <w:i/>
          <w:iCs/>
          <w:color w:val="444444"/>
          <w:sz w:val="21"/>
          <w:szCs w:val="21"/>
        </w:rPr>
        <w:tab/>
        <w:t>Mar. 2024 – Aug. 2024</w:t>
      </w:r>
    </w:p>
    <w:p w:rsidR="003869C6" w:rsidRDefault="00F113F6"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Managed inventory operations and staff scheduling; reduced stocking time by 10% through process optimization.</w:t>
      </w:r>
    </w:p>
    <w:p w:rsidR="003869C6" w:rsidRDefault="00F113F6">
      <w:pPr>
        <w:pBdr>
          <w:bottom w:val="single" w:sz="6" w:space="2" w:color="999999"/>
        </w:pBdr>
        <w:spacing w:before="240" w:after="100"/>
      </w:pPr>
      <w:r>
        <w:rPr>
          <w:b/>
          <w:bCs/>
          <w:caps/>
          <w:color w:val="1A1A1A"/>
          <w:sz w:val="22"/>
          <w:szCs w:val="22"/>
        </w:rPr>
        <w:t>Education</w:t>
      </w:r>
    </w:p>
    <w:p w:rsidR="003869C6" w:rsidRDefault="00F113F6">
      <w:pPr>
        <w:spacing w:after="20"/>
      </w:pPr>
      <w:r>
        <w:rPr>
          <w:b/>
          <w:bCs/>
          <w:color w:val="1A1A1A"/>
          <w:sz w:val="21"/>
          <w:szCs w:val="21"/>
        </w:rPr>
        <w:t>Univer</w:t>
      </w:r>
      <w:r>
        <w:rPr>
          <w:b/>
          <w:bCs/>
          <w:color w:val="1A1A1A"/>
          <w:sz w:val="21"/>
          <w:szCs w:val="21"/>
        </w:rPr>
        <w:t>sity of New Mexico — B.S. Statistics, Minor in Mathematics</w:t>
      </w:r>
    </w:p>
    <w:p w:rsidR="003869C6" w:rsidRDefault="00F113F6">
      <w:pPr>
        <w:spacing w:after="100"/>
      </w:pPr>
      <w:r>
        <w:rPr>
          <w:i/>
          <w:iCs/>
          <w:color w:val="1A1A1A"/>
          <w:sz w:val="21"/>
          <w:szCs w:val="21"/>
        </w:rPr>
        <w:t>Relevant coursework: Statistical inference, regression analysis, probability theory, machine learning fundamentals, experimental design</w:t>
      </w:r>
      <w:bookmarkStart w:id="0" w:name="_GoBack"/>
      <w:bookmarkEnd w:id="0"/>
    </w:p>
    <w:p w:rsidR="003869C6" w:rsidRDefault="00F113F6">
      <w:r>
        <w:rPr>
          <w:b/>
          <w:bCs/>
          <w:color w:val="1A1A1A"/>
          <w:sz w:val="21"/>
          <w:szCs w:val="21"/>
        </w:rPr>
        <w:t>Central New Mexico Community College — A.S. Computer Science;</w:t>
      </w:r>
      <w:r>
        <w:rPr>
          <w:b/>
          <w:bCs/>
          <w:color w:val="1A1A1A"/>
          <w:sz w:val="21"/>
          <w:szCs w:val="21"/>
        </w:rPr>
        <w:t xml:space="preserve"> A.A. Liberal Arts; A.A. Integrated Studies</w:t>
      </w:r>
    </w:p>
    <w:p w:rsidR="003869C6" w:rsidRDefault="00F113F6">
      <w:pPr>
        <w:pBdr>
          <w:bottom w:val="single" w:sz="6" w:space="2" w:color="999999"/>
        </w:pBdr>
        <w:spacing w:before="240" w:after="100"/>
      </w:pPr>
      <w:r>
        <w:rPr>
          <w:b/>
          <w:bCs/>
          <w:caps/>
          <w:color w:val="1A1A1A"/>
          <w:sz w:val="22"/>
          <w:szCs w:val="22"/>
        </w:rPr>
        <w:t>Certifications</w:t>
      </w:r>
    </w:p>
    <w:p w:rsidR="003869C6" w:rsidRDefault="00F113F6">
      <w:r>
        <w:rPr>
          <w:color w:val="1A1A1A"/>
          <w:sz w:val="21"/>
          <w:szCs w:val="21"/>
        </w:rPr>
        <w:t>Anthropic — AI Fluency: Framework &amp; Foundations</w:t>
      </w:r>
    </w:p>
    <w:p w:rsidR="003869C6" w:rsidRDefault="00F113F6">
      <w:pPr>
        <w:pBdr>
          <w:bottom w:val="single" w:sz="6" w:space="2" w:color="999999"/>
        </w:pBdr>
        <w:spacing w:before="240" w:after="100"/>
      </w:pPr>
      <w:r>
        <w:rPr>
          <w:b/>
          <w:bCs/>
          <w:caps/>
          <w:color w:val="1A1A1A"/>
          <w:sz w:val="22"/>
          <w:szCs w:val="22"/>
        </w:rPr>
        <w:t>Skills</w:t>
      </w:r>
    </w:p>
    <w:p w:rsidR="003869C6" w:rsidRDefault="00F113F6">
      <w:pPr>
        <w:spacing w:after="120"/>
      </w:pPr>
      <w:r>
        <w:rPr>
          <w:color w:val="1A1A1A"/>
          <w:sz w:val="21"/>
          <w:szCs w:val="21"/>
        </w:rPr>
        <w:t>Programming &amp; Query: SQL (PostgreSQL), Python, R, Java, MATLAB</w:t>
      </w:r>
    </w:p>
    <w:p w:rsidR="003869C6" w:rsidRDefault="00F113F6">
      <w:pPr>
        <w:spacing w:after="120"/>
      </w:pPr>
      <w:r>
        <w:rPr>
          <w:color w:val="1A1A1A"/>
          <w:sz w:val="21"/>
          <w:szCs w:val="21"/>
        </w:rPr>
        <w:t>Data Analysis &amp; Visualization: Power BI, Excel (advanced), Quarto, LaTeX</w:t>
      </w:r>
    </w:p>
    <w:p w:rsidR="003869C6" w:rsidRDefault="00F113F6">
      <w:pPr>
        <w:spacing w:after="120"/>
      </w:pPr>
      <w:r>
        <w:rPr>
          <w:color w:val="1A1A1A"/>
          <w:sz w:val="21"/>
          <w:szCs w:val="21"/>
        </w:rPr>
        <w:t>Statistical Methods: Regression, hypothesis testing, A/B testing, predictive modeling, precision/recall, evaluation metrics</w:t>
      </w:r>
    </w:p>
    <w:p w:rsidR="003869C6" w:rsidRDefault="00F113F6">
      <w:pPr>
        <w:spacing w:after="120"/>
      </w:pPr>
      <w:r>
        <w:rPr>
          <w:color w:val="1A1A1A"/>
          <w:sz w:val="21"/>
          <w:szCs w:val="21"/>
        </w:rPr>
        <w:t xml:space="preserve">Analytical Approach: Data profiling, root cause analysis, lift analysis, </w:t>
      </w:r>
      <w:proofErr w:type="spellStart"/>
      <w:r>
        <w:rPr>
          <w:color w:val="1A1A1A"/>
          <w:sz w:val="21"/>
          <w:szCs w:val="21"/>
        </w:rPr>
        <w:t>backtesting</w:t>
      </w:r>
      <w:proofErr w:type="spellEnd"/>
      <w:r>
        <w:rPr>
          <w:color w:val="1A1A1A"/>
          <w:sz w:val="21"/>
          <w:szCs w:val="21"/>
        </w:rPr>
        <w:t>, gap analysis</w:t>
      </w:r>
    </w:p>
    <w:p w:rsidR="003869C6" w:rsidRDefault="00F113F6">
      <w:r>
        <w:rPr>
          <w:color w:val="1A1A1A"/>
          <w:sz w:val="21"/>
          <w:szCs w:val="21"/>
        </w:rPr>
        <w:t>Strengths: Stakeholder communication, cross-functional collaboration, AI-assisted analysis, comfort with ambiguity</w:t>
      </w:r>
    </w:p>
    <w:sectPr w:rsidR="003869C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363"/>
    <w:multiLevelType w:val="hybridMultilevel"/>
    <w:tmpl w:val="0298C16C"/>
    <w:lvl w:ilvl="0" w:tplc="D848F006">
      <w:start w:val="1"/>
      <w:numFmt w:val="bullet"/>
      <w:lvlText w:val="•"/>
      <w:lvlJc w:val="left"/>
      <w:pPr>
        <w:ind w:left="360" w:hanging="180"/>
      </w:pPr>
    </w:lvl>
    <w:lvl w:ilvl="1" w:tplc="A330005E">
      <w:numFmt w:val="decimal"/>
      <w:lvlText w:val=""/>
      <w:lvlJc w:val="left"/>
    </w:lvl>
    <w:lvl w:ilvl="2" w:tplc="6E0C1A28">
      <w:numFmt w:val="decimal"/>
      <w:lvlText w:val=""/>
      <w:lvlJc w:val="left"/>
    </w:lvl>
    <w:lvl w:ilvl="3" w:tplc="BF7ED27A">
      <w:numFmt w:val="decimal"/>
      <w:lvlText w:val=""/>
      <w:lvlJc w:val="left"/>
    </w:lvl>
    <w:lvl w:ilvl="4" w:tplc="33D4B100">
      <w:numFmt w:val="decimal"/>
      <w:lvlText w:val=""/>
      <w:lvlJc w:val="left"/>
    </w:lvl>
    <w:lvl w:ilvl="5" w:tplc="DF1E325C">
      <w:numFmt w:val="decimal"/>
      <w:lvlText w:val=""/>
      <w:lvlJc w:val="left"/>
    </w:lvl>
    <w:lvl w:ilvl="6" w:tplc="4D006AAA">
      <w:numFmt w:val="decimal"/>
      <w:lvlText w:val=""/>
      <w:lvlJc w:val="left"/>
    </w:lvl>
    <w:lvl w:ilvl="7" w:tplc="5A60B1A0">
      <w:numFmt w:val="decimal"/>
      <w:lvlText w:val=""/>
      <w:lvlJc w:val="left"/>
    </w:lvl>
    <w:lvl w:ilvl="8" w:tplc="CD28143A">
      <w:numFmt w:val="decimal"/>
      <w:lvlText w:val=""/>
      <w:lvlJc w:val="left"/>
    </w:lvl>
  </w:abstractNum>
  <w:abstractNum w:abstractNumId="1" w15:restartNumberingAfterBreak="0">
    <w:nsid w:val="41D717F0"/>
    <w:multiLevelType w:val="hybridMultilevel"/>
    <w:tmpl w:val="EDA80D82"/>
    <w:lvl w:ilvl="0" w:tplc="AF4C658A">
      <w:start w:val="1"/>
      <w:numFmt w:val="bullet"/>
      <w:lvlText w:val="●"/>
      <w:lvlJc w:val="left"/>
      <w:pPr>
        <w:ind w:left="720" w:hanging="360"/>
      </w:pPr>
    </w:lvl>
    <w:lvl w:ilvl="1" w:tplc="CE984ACE">
      <w:start w:val="1"/>
      <w:numFmt w:val="bullet"/>
      <w:lvlText w:val="○"/>
      <w:lvlJc w:val="left"/>
      <w:pPr>
        <w:ind w:left="1440" w:hanging="360"/>
      </w:pPr>
    </w:lvl>
    <w:lvl w:ilvl="2" w:tplc="3D508500">
      <w:start w:val="1"/>
      <w:numFmt w:val="bullet"/>
      <w:lvlText w:val="■"/>
      <w:lvlJc w:val="left"/>
      <w:pPr>
        <w:ind w:left="2160" w:hanging="360"/>
      </w:pPr>
    </w:lvl>
    <w:lvl w:ilvl="3" w:tplc="CE5297BA">
      <w:start w:val="1"/>
      <w:numFmt w:val="bullet"/>
      <w:lvlText w:val="●"/>
      <w:lvlJc w:val="left"/>
      <w:pPr>
        <w:ind w:left="2880" w:hanging="360"/>
      </w:pPr>
    </w:lvl>
    <w:lvl w:ilvl="4" w:tplc="270684DA">
      <w:start w:val="1"/>
      <w:numFmt w:val="bullet"/>
      <w:lvlText w:val="○"/>
      <w:lvlJc w:val="left"/>
      <w:pPr>
        <w:ind w:left="3600" w:hanging="360"/>
      </w:pPr>
    </w:lvl>
    <w:lvl w:ilvl="5" w:tplc="205A77A4">
      <w:start w:val="1"/>
      <w:numFmt w:val="bullet"/>
      <w:lvlText w:val="■"/>
      <w:lvlJc w:val="left"/>
      <w:pPr>
        <w:ind w:left="4320" w:hanging="360"/>
      </w:pPr>
    </w:lvl>
    <w:lvl w:ilvl="6" w:tplc="6FD84A02">
      <w:start w:val="1"/>
      <w:numFmt w:val="bullet"/>
      <w:lvlText w:val="●"/>
      <w:lvlJc w:val="left"/>
      <w:pPr>
        <w:ind w:left="5040" w:hanging="360"/>
      </w:pPr>
    </w:lvl>
    <w:lvl w:ilvl="7" w:tplc="AB740C40">
      <w:start w:val="1"/>
      <w:numFmt w:val="bullet"/>
      <w:lvlText w:val="●"/>
      <w:lvlJc w:val="left"/>
      <w:pPr>
        <w:ind w:left="5760" w:hanging="360"/>
      </w:pPr>
    </w:lvl>
    <w:lvl w:ilvl="8" w:tplc="4C189C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9C6"/>
    <w:rsid w:val="003869C6"/>
    <w:rsid w:val="00F1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3B00"/>
  <w15:docId w15:val="{83F9644C-9AE8-456B-8FE0-F78B6A48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darla-pol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Darla Poling</cp:lastModifiedBy>
  <cp:revision>2</cp:revision>
  <dcterms:created xsi:type="dcterms:W3CDTF">2026-08-07T21:11:00Z</dcterms:created>
  <dcterms:modified xsi:type="dcterms:W3CDTF">2026-08-11T15:13:00Z</dcterms:modified>
</cp:coreProperties>
</file>