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09F2FD" w14:textId="77777777" w:rsidR="007350F4" w:rsidRDefault="007350F4">
      <w:pPr>
        <w:rPr>
          <w:rFonts w:hint="eastAsia"/>
        </w:rPr>
      </w:pPr>
    </w:p>
    <w:p w14:paraId="7FB929AF" w14:textId="77777777" w:rsidR="007350F4" w:rsidRDefault="007350F4">
      <w:pPr>
        <w:rPr>
          <w:rFonts w:hint="eastAsia"/>
        </w:rPr>
      </w:pPr>
    </w:p>
    <w:p w14:paraId="4135E63D" w14:textId="77777777" w:rsidR="007A6D1D" w:rsidRDefault="007A6D1D">
      <w:pPr>
        <w:rPr>
          <w:rFonts w:hint="eastAsia"/>
        </w:rPr>
      </w:pPr>
    </w:p>
    <w:p w14:paraId="4E81864D" w14:textId="77777777" w:rsidR="007A6D1D" w:rsidRDefault="007A6D1D">
      <w:pPr>
        <w:rPr>
          <w:rFonts w:hint="eastAsia"/>
        </w:rPr>
      </w:pPr>
    </w:p>
    <w:p w14:paraId="46F7B688" w14:textId="77777777" w:rsidR="00C22ADD" w:rsidRDefault="00C22ADD" w:rsidP="00C22ADD">
      <w:pPr>
        <w:rPr>
          <w:rFonts w:hint="eastAsia"/>
        </w:rPr>
      </w:pPr>
      <w:r>
        <w:t>Introduction</w:t>
      </w:r>
    </w:p>
    <w:p w14:paraId="28224EE8" w14:textId="77777777" w:rsidR="00C22ADD" w:rsidRDefault="00C22ADD" w:rsidP="00C22ADD">
      <w:pPr>
        <w:rPr>
          <w:rFonts w:hint="eastAsia"/>
        </w:rPr>
      </w:pPr>
    </w:p>
    <w:p w14:paraId="4739E968" w14:textId="77777777" w:rsidR="00C22ADD" w:rsidRDefault="00C22ADD" w:rsidP="00C22ADD">
      <w:pPr>
        <w:rPr>
          <w:rFonts w:hint="eastAsia"/>
        </w:rPr>
      </w:pPr>
      <w:r>
        <w:t>Labrador sea is one of the few places that bring surface water to the deep North Atlantic.  It is formed by winter time deep convection where the resulting water mass is homogeneous with a lower salinity, cooler temperatures and low stability (refs).  Periodic cycling of deep and shallow convection depths have been documented since the early 60s  (</w:t>
      </w:r>
      <w:proofErr w:type="spellStart"/>
      <w:r>
        <w:t>resfs</w:t>
      </w:r>
      <w:proofErr w:type="spellEnd"/>
      <w:r>
        <w:t xml:space="preserve">).  These deep convection events ventilate the deep ocean with atmospheric gases such as oxygen, carbon dioxide and anthropogenic gases such as </w:t>
      </w:r>
      <w:proofErr w:type="spellStart"/>
      <w:r>
        <w:t>chloroflurocarbons</w:t>
      </w:r>
      <w:proofErr w:type="spellEnd"/>
      <w:r>
        <w:t xml:space="preserve"> (CFCs) and sulfur </w:t>
      </w:r>
      <w:proofErr w:type="spellStart"/>
      <w:r>
        <w:t>hexafloride</w:t>
      </w:r>
      <w:proofErr w:type="spellEnd"/>
      <w:r>
        <w:t xml:space="preserve"> (SF6).  Deep convections also transfer nutrients from the interior ocean to the surface and as a result large blooms of phytoplankton occur (i.e. 2015, 2022), ref. Devred et al., 2025.</w:t>
      </w:r>
    </w:p>
    <w:p w14:paraId="13BC0D6E" w14:textId="77777777" w:rsidR="00C22ADD" w:rsidRDefault="00C22ADD" w:rsidP="00C22ADD">
      <w:pPr>
        <w:rPr>
          <w:rFonts w:hint="eastAsia"/>
        </w:rPr>
      </w:pPr>
    </w:p>
    <w:p w14:paraId="305BF5DA" w14:textId="77777777" w:rsidR="00C22ADD" w:rsidRDefault="00C22ADD" w:rsidP="00C22ADD">
      <w:pPr>
        <w:rPr>
          <w:rFonts w:hint="eastAsia"/>
        </w:rPr>
      </w:pPr>
    </w:p>
    <w:p w14:paraId="52F36B36" w14:textId="77777777" w:rsidR="00C22ADD" w:rsidRDefault="00C22ADD" w:rsidP="00C22ADD">
      <w:pPr>
        <w:rPr>
          <w:rFonts w:hint="eastAsia"/>
        </w:rPr>
      </w:pPr>
    </w:p>
    <w:p w14:paraId="5F64C73D" w14:textId="77777777" w:rsidR="00C22ADD" w:rsidRDefault="00C22ADD" w:rsidP="00C22ADD">
      <w:pPr>
        <w:rPr>
          <w:rFonts w:hint="eastAsia"/>
        </w:rPr>
      </w:pPr>
    </w:p>
    <w:p w14:paraId="383C5A15" w14:textId="77777777" w:rsidR="00C22ADD" w:rsidRDefault="00C22ADD" w:rsidP="00C22ADD">
      <w:pPr>
        <w:rPr>
          <w:rFonts w:hint="eastAsia"/>
        </w:rPr>
      </w:pPr>
    </w:p>
    <w:p w14:paraId="7E58B92F" w14:textId="77777777" w:rsidR="00C22ADD" w:rsidRDefault="00C22ADD" w:rsidP="00C22ADD">
      <w:pPr>
        <w:rPr>
          <w:rFonts w:hint="eastAsia"/>
        </w:rPr>
      </w:pPr>
      <w:r>
        <w:t>CFCs, a freon produced in the early 20</w:t>
      </w:r>
      <w:r>
        <w:rPr>
          <w:vertAlign w:val="superscript"/>
        </w:rPr>
        <w:t>th</w:t>
      </w:r>
      <w:r>
        <w:t xml:space="preserve"> </w:t>
      </w:r>
      <w:proofErr w:type="spellStart"/>
      <w:r>
        <w:t>centry</w:t>
      </w:r>
      <w:proofErr w:type="spellEnd"/>
      <w:r>
        <w:t xml:space="preserve"> but was deemed a harmful atmospheric pollutant and was banned in the mid 90sis an </w:t>
      </w:r>
      <w:proofErr w:type="spellStart"/>
      <w:r>
        <w:t>inhert</w:t>
      </w:r>
      <w:proofErr w:type="spellEnd"/>
      <w:r>
        <w:t xml:space="preserve"> compound produced anthropologically and used as an electrical insulator, oxygen and anthropogenic carbon.  </w:t>
      </w:r>
    </w:p>
    <w:p w14:paraId="2CC52CF2" w14:textId="77777777" w:rsidR="00C22ADD" w:rsidRDefault="00C22ADD" w:rsidP="00C22ADD">
      <w:pPr>
        <w:rPr>
          <w:rFonts w:hint="eastAsia"/>
        </w:rPr>
      </w:pPr>
    </w:p>
    <w:p w14:paraId="235A16E8" w14:textId="77777777" w:rsidR="00C22ADD" w:rsidRDefault="00C22ADD" w:rsidP="00C22ADD">
      <w:pPr>
        <w:rPr>
          <w:rFonts w:hint="eastAsia"/>
        </w:rPr>
      </w:pPr>
      <w:r>
        <w:t>- Convection uptake of atmospheric gases – o2, cfcs, and anthropogenic carbonate</w:t>
      </w:r>
    </w:p>
    <w:p w14:paraId="522D97B3" w14:textId="77777777" w:rsidR="00C22ADD" w:rsidRDefault="00C22ADD" w:rsidP="00C22ADD">
      <w:pPr>
        <w:rPr>
          <w:rFonts w:hint="eastAsia"/>
        </w:rPr>
      </w:pPr>
      <w:r>
        <w:tab/>
        <w:t>-</w:t>
      </w:r>
    </w:p>
    <w:p w14:paraId="3A218A91" w14:textId="77777777" w:rsidR="00C22ADD" w:rsidRDefault="00C22ADD" w:rsidP="00C22ADD">
      <w:pPr>
        <w:rPr>
          <w:rFonts w:hint="eastAsia"/>
        </w:rPr>
      </w:pPr>
    </w:p>
    <w:p w14:paraId="33CD9CAA" w14:textId="77777777" w:rsidR="00C22ADD" w:rsidRDefault="00C22ADD" w:rsidP="00C22ADD">
      <w:pPr>
        <w:rPr>
          <w:rFonts w:hint="eastAsia"/>
        </w:rPr>
      </w:pPr>
    </w:p>
    <w:p w14:paraId="7200043D" w14:textId="77777777" w:rsidR="00C22ADD" w:rsidRDefault="00C22ADD" w:rsidP="00C22ADD">
      <w:pPr>
        <w:rPr>
          <w:rFonts w:hint="eastAsia"/>
        </w:rPr>
      </w:pPr>
      <w:r>
        <w:t xml:space="preserve">Factors affecting deep convection include air sea heat flux and convection history, also known as precondition.   Deep convection is initiated by strong heat loss out of the oceans surface which is mainly associated with a positive North Atlantic Oscillation index.  During a positive NAO winter air temperatures are less than normal and stronger winds in the Labrador Sea are present, the ocean responds with and increase in heat flux from the ocean to the atmosphere and therefore increasing its density.   Shut down of the deep convection </w:t>
      </w:r>
    </w:p>
    <w:p w14:paraId="05AF9A3D" w14:textId="77777777" w:rsidR="00C22ADD" w:rsidRDefault="00C22ADD" w:rsidP="00C22ADD">
      <w:pPr>
        <w:rPr>
          <w:rFonts w:hint="eastAsia"/>
        </w:rPr>
      </w:pPr>
    </w:p>
    <w:p w14:paraId="3CBCD639" w14:textId="77777777" w:rsidR="00C22ADD" w:rsidRDefault="00C22ADD" w:rsidP="00C22ADD">
      <w:pPr>
        <w:rPr>
          <w:rFonts w:hint="eastAsia"/>
        </w:rPr>
      </w:pPr>
      <w:r>
        <w:t>- convection cycles  can be seen on a multi year platform which includes progressively getting deeper and deeper then relaxation occurs</w:t>
      </w:r>
    </w:p>
    <w:p w14:paraId="33732E29" w14:textId="77777777" w:rsidR="00C22ADD" w:rsidRDefault="00C22ADD" w:rsidP="00C22ADD">
      <w:pPr>
        <w:rPr>
          <w:rFonts w:hint="eastAsia"/>
        </w:rPr>
      </w:pPr>
      <w:r>
        <w:tab/>
        <w:t xml:space="preserve">deep convection is initiated by higher than normal heat loss from the oceans surface then sustained by the pre- conditioning then eventually fresh </w:t>
      </w:r>
    </w:p>
    <w:p w14:paraId="64BEB27C" w14:textId="77777777" w:rsidR="00C22ADD" w:rsidRDefault="00C22ADD" w:rsidP="00C22ADD">
      <w:pPr>
        <w:rPr>
          <w:rFonts w:hint="eastAsia"/>
        </w:rPr>
      </w:pPr>
    </w:p>
    <w:p w14:paraId="02D225DA" w14:textId="77777777" w:rsidR="00C22ADD" w:rsidRDefault="00C22ADD" w:rsidP="00C22ADD">
      <w:pPr>
        <w:rPr>
          <w:rFonts w:hint="eastAsia"/>
        </w:rPr>
      </w:pPr>
    </w:p>
    <w:p w14:paraId="5302D7C3" w14:textId="77777777" w:rsidR="00C22ADD" w:rsidRDefault="00C22ADD" w:rsidP="00C22ADD">
      <w:pPr>
        <w:rPr>
          <w:rFonts w:hint="eastAsia"/>
        </w:rPr>
      </w:pPr>
      <w:r>
        <w:t xml:space="preserve">Variability in these events can been reflected in a timeseries of temperature, salinities, oxygen and </w:t>
      </w:r>
      <w:proofErr w:type="spellStart"/>
      <w:r>
        <w:t>anthrogenic</w:t>
      </w:r>
      <w:proofErr w:type="spellEnd"/>
      <w:r>
        <w:t xml:space="preserve"> carbon (which can be derived from sf6 </w:t>
      </w:r>
      <w:proofErr w:type="spellStart"/>
      <w:r>
        <w:t>adn</w:t>
      </w:r>
      <w:proofErr w:type="spellEnd"/>
      <w:r>
        <w:t xml:space="preserve"> F12 gas measurements).  </w:t>
      </w:r>
    </w:p>
    <w:p w14:paraId="2F1C3D31" w14:textId="77777777" w:rsidR="00C22ADD" w:rsidRDefault="00C22ADD" w:rsidP="00C22ADD">
      <w:pPr>
        <w:rPr>
          <w:rFonts w:hint="eastAsia"/>
        </w:rPr>
      </w:pPr>
    </w:p>
    <w:p w14:paraId="69645A1D" w14:textId="77777777" w:rsidR="00C22ADD" w:rsidRDefault="00C22ADD" w:rsidP="00C22ADD">
      <w:pPr>
        <w:rPr>
          <w:rFonts w:hint="eastAsia"/>
        </w:rPr>
      </w:pPr>
    </w:p>
    <w:p w14:paraId="49E1F828" w14:textId="77777777" w:rsidR="00C22ADD" w:rsidRDefault="00C22ADD" w:rsidP="00C22ADD">
      <w:pPr>
        <w:rPr>
          <w:rFonts w:hint="eastAsia"/>
        </w:rPr>
      </w:pPr>
    </w:p>
    <w:p w14:paraId="7CF9E667" w14:textId="77777777" w:rsidR="00C22ADD" w:rsidRDefault="00C22ADD" w:rsidP="00C22ADD">
      <w:pPr>
        <w:rPr>
          <w:rFonts w:hint="eastAsia"/>
        </w:rPr>
      </w:pPr>
      <w:r>
        <w:t xml:space="preserve">Visualizing the convection depth </w:t>
      </w:r>
    </w:p>
    <w:p w14:paraId="1A08EF63" w14:textId="77777777" w:rsidR="00C22ADD" w:rsidRDefault="00C22ADD" w:rsidP="00C22ADD">
      <w:pPr>
        <w:rPr>
          <w:rFonts w:hint="eastAsia"/>
        </w:rPr>
      </w:pPr>
      <w:r>
        <w:t xml:space="preserve">- monitoring the </w:t>
      </w:r>
      <w:proofErr w:type="spellStart"/>
      <w:r>
        <w:t>isopycynals</w:t>
      </w:r>
      <w:proofErr w:type="spellEnd"/>
      <w:r>
        <w:t xml:space="preserve">, </w:t>
      </w:r>
      <w:proofErr w:type="spellStart"/>
      <w:r>
        <w:t>ie</w:t>
      </w:r>
      <w:proofErr w:type="spellEnd"/>
      <w:r>
        <w:t>. Upper and lower LSW</w:t>
      </w:r>
    </w:p>
    <w:p w14:paraId="63D46714" w14:textId="77777777" w:rsidR="00C22ADD" w:rsidRDefault="00C22ADD" w:rsidP="00C22ADD">
      <w:pPr>
        <w:rPr>
          <w:rFonts w:hint="eastAsia"/>
        </w:rPr>
      </w:pPr>
      <w:r>
        <w:t>- dissolved oxygen saturation</w:t>
      </w:r>
    </w:p>
    <w:p w14:paraId="66835A5B" w14:textId="77777777" w:rsidR="00C22ADD" w:rsidRDefault="00C22ADD" w:rsidP="00C22ADD">
      <w:pPr>
        <w:rPr>
          <w:rFonts w:hint="eastAsia"/>
        </w:rPr>
      </w:pPr>
      <w:r>
        <w:t>- Freon measurements</w:t>
      </w:r>
    </w:p>
    <w:p w14:paraId="582E4B12" w14:textId="77777777" w:rsidR="00C22ADD" w:rsidRDefault="00C22ADD" w:rsidP="00C22ADD">
      <w:pPr>
        <w:rPr>
          <w:rFonts w:hint="eastAsia"/>
        </w:rPr>
      </w:pPr>
    </w:p>
    <w:p w14:paraId="0302CE9B" w14:textId="77777777" w:rsidR="00C22ADD" w:rsidRDefault="00C22ADD" w:rsidP="00C22ADD">
      <w:pPr>
        <w:rPr>
          <w:rFonts w:hint="eastAsia"/>
        </w:rPr>
      </w:pPr>
      <w:r>
        <w:t>Time series of temperature and how it affects solubility of gases</w:t>
      </w:r>
    </w:p>
    <w:p w14:paraId="1DBCB45A" w14:textId="77777777" w:rsidR="00C22ADD" w:rsidRDefault="00C22ADD" w:rsidP="00C22ADD">
      <w:pPr>
        <w:rPr>
          <w:rFonts w:hint="eastAsia"/>
        </w:rPr>
      </w:pPr>
      <w:r>
        <w:t xml:space="preserve">compare this decline of convection properties with one of the 90s, refer to </w:t>
      </w:r>
      <w:proofErr w:type="spellStart"/>
      <w:r>
        <w:t>igors</w:t>
      </w:r>
      <w:proofErr w:type="spellEnd"/>
      <w:r>
        <w:t xml:space="preserve"> recent paper. </w:t>
      </w:r>
    </w:p>
    <w:p w14:paraId="6B5FA255" w14:textId="77777777" w:rsidR="00C22ADD" w:rsidRDefault="00C22ADD" w:rsidP="00C22ADD">
      <w:pPr>
        <w:rPr>
          <w:rFonts w:hint="eastAsia"/>
        </w:rPr>
      </w:pPr>
    </w:p>
    <w:p w14:paraId="4EE38C37" w14:textId="77777777" w:rsidR="00C22ADD" w:rsidRDefault="00C22ADD" w:rsidP="00C22ADD">
      <w:pPr>
        <w:rPr>
          <w:rFonts w:hint="eastAsia"/>
        </w:rPr>
      </w:pPr>
    </w:p>
    <w:p w14:paraId="0A870535" w14:textId="77777777" w:rsidR="00C22ADD" w:rsidRDefault="00C22ADD" w:rsidP="00C22ADD">
      <w:pPr>
        <w:rPr>
          <w:rFonts w:hint="eastAsia"/>
        </w:rPr>
      </w:pPr>
    </w:p>
    <w:p w14:paraId="78DF72F4" w14:textId="77777777" w:rsidR="00C22ADD" w:rsidRDefault="00C22ADD" w:rsidP="00C22ADD">
      <w:pPr>
        <w:rPr>
          <w:rFonts w:hint="eastAsia"/>
        </w:rPr>
      </w:pPr>
    </w:p>
    <w:p w14:paraId="2F49FD64" w14:textId="77777777" w:rsidR="00C22ADD" w:rsidRDefault="00C22ADD" w:rsidP="00C22ADD">
      <w:pPr>
        <w:rPr>
          <w:rFonts w:hint="eastAsia"/>
        </w:rPr>
      </w:pPr>
    </w:p>
    <w:p w14:paraId="4E93D328" w14:textId="77777777" w:rsidR="007A6D1D" w:rsidRDefault="007A6D1D">
      <w:pPr>
        <w:rPr>
          <w:rFonts w:hint="eastAsia"/>
        </w:rPr>
      </w:pPr>
    </w:p>
    <w:p w14:paraId="7D810D2A" w14:textId="77777777" w:rsidR="007350F4" w:rsidRDefault="007350F4">
      <w:pPr>
        <w:rPr>
          <w:rFonts w:hint="eastAsia"/>
        </w:rPr>
      </w:pPr>
    </w:p>
    <w:p w14:paraId="5AE3085B" w14:textId="77777777" w:rsidR="007350F4" w:rsidRPr="00064AF3" w:rsidRDefault="00000000">
      <w:pPr>
        <w:rPr>
          <w:rFonts w:hint="eastAsia"/>
          <w:b/>
          <w:bCs/>
        </w:rPr>
      </w:pPr>
      <w:r w:rsidRPr="00064AF3">
        <w:rPr>
          <w:b/>
          <w:bCs/>
        </w:rPr>
        <w:t>History of convection cycles</w:t>
      </w:r>
    </w:p>
    <w:p w14:paraId="52C46DE3" w14:textId="77777777" w:rsidR="007350F4" w:rsidRDefault="007350F4">
      <w:pPr>
        <w:rPr>
          <w:rFonts w:hint="eastAsia"/>
        </w:rPr>
      </w:pPr>
    </w:p>
    <w:p w14:paraId="54B88DB5" w14:textId="7E07F1E6" w:rsidR="007350F4" w:rsidRPr="00064AF3" w:rsidRDefault="00000000">
      <w:pPr>
        <w:rPr>
          <w:rFonts w:hint="eastAsia"/>
          <w:lang w:val="fr-FR"/>
        </w:rPr>
      </w:pPr>
      <w:r>
        <w:t xml:space="preserve">The convection cycles of deep and shallow convection since the early 90s have been extensively studied (refs.  </w:t>
      </w:r>
      <w:r w:rsidR="009B2AEA" w:rsidRPr="00064AF3">
        <w:rPr>
          <w:rFonts w:ascii="Times New Roman" w:hAnsi="Times New Roman"/>
          <w:lang w:val="fr-FR"/>
        </w:rPr>
        <w:t>Yashayaev</w:t>
      </w:r>
      <w:r w:rsidR="009B2AEA" w:rsidRPr="00064AF3">
        <w:rPr>
          <w:lang w:val="fr-FR"/>
        </w:rPr>
        <w:t xml:space="preserve"> </w:t>
      </w:r>
      <w:r w:rsidRPr="00064AF3">
        <w:rPr>
          <w:lang w:val="fr-FR"/>
        </w:rPr>
        <w:t xml:space="preserve">et al., 2000, KAS, 2003, </w:t>
      </w:r>
      <w:proofErr w:type="spellStart"/>
      <w:r w:rsidR="009B2AEA" w:rsidRPr="00064AF3">
        <w:rPr>
          <w:lang w:val="fr-FR"/>
        </w:rPr>
        <w:t>Rhein</w:t>
      </w:r>
      <w:proofErr w:type="spellEnd"/>
      <w:r w:rsidR="009B2AEA" w:rsidRPr="00064AF3">
        <w:rPr>
          <w:lang w:val="fr-FR"/>
        </w:rPr>
        <w:t xml:space="preserve"> et al., 2017)</w:t>
      </w:r>
    </w:p>
    <w:p w14:paraId="47213657" w14:textId="77777777" w:rsidR="007350F4" w:rsidRPr="00064AF3" w:rsidRDefault="007350F4">
      <w:pPr>
        <w:rPr>
          <w:rFonts w:hint="eastAsia"/>
          <w:lang w:val="fr-FR"/>
        </w:rPr>
      </w:pPr>
    </w:p>
    <w:p w14:paraId="56C273EC" w14:textId="7CE60683" w:rsidR="007A6D1D" w:rsidRPr="00064AF3" w:rsidRDefault="007A6D1D" w:rsidP="007A6D1D">
      <w:pPr>
        <w:rPr>
          <w:rFonts w:hint="eastAsia"/>
          <w:lang w:val="fr-FR"/>
        </w:rPr>
      </w:pPr>
      <w:r w:rsidRPr="00064AF3">
        <w:rPr>
          <w:lang w:val="fr-FR"/>
        </w:rPr>
        <w:t>Yashayaev et al., 2000</w:t>
      </w:r>
    </w:p>
    <w:p w14:paraId="602E7C6C" w14:textId="0A5041F8" w:rsidR="007350F4" w:rsidRDefault="00000000">
      <w:pPr>
        <w:rPr>
          <w:rFonts w:hint="eastAsia"/>
        </w:rPr>
      </w:pPr>
      <w:r>
        <w:t xml:space="preserve">1990 – depth of convection was 2100m and increased until spring of 1993 to 2300m </w:t>
      </w:r>
    </w:p>
    <w:p w14:paraId="72682CBF" w14:textId="576A62FC" w:rsidR="007350F4" w:rsidRDefault="00000000">
      <w:pPr>
        <w:rPr>
          <w:rFonts w:hint="eastAsia"/>
        </w:rPr>
      </w:pPr>
      <w:r>
        <w:t xml:space="preserve">1994, cold water input gradually weakened convection until 2000 when the convection was the </w:t>
      </w:r>
      <w:r w:rsidR="009B2AEA">
        <w:t>stronges</w:t>
      </w:r>
      <w:r w:rsidR="009B2AEA">
        <w:rPr>
          <w:rFonts w:hint="eastAsia"/>
        </w:rPr>
        <w:t>t</w:t>
      </w:r>
      <w:r>
        <w:t xml:space="preserve"> since 1996 and </w:t>
      </w:r>
      <w:r w:rsidR="009B2AEA">
        <w:t>extended</w:t>
      </w:r>
      <w:r>
        <w:t xml:space="preserve"> from 500m – 1000m </w:t>
      </w:r>
    </w:p>
    <w:p w14:paraId="2B30CDB4" w14:textId="77777777" w:rsidR="007A6D1D" w:rsidRDefault="007A6D1D">
      <w:pPr>
        <w:rPr>
          <w:rFonts w:hint="eastAsia"/>
        </w:rPr>
      </w:pPr>
    </w:p>
    <w:p w14:paraId="2C2694EC" w14:textId="4064FD45" w:rsidR="00167B5A" w:rsidRDefault="00167B5A">
      <w:pPr>
        <w:rPr>
          <w:rFonts w:hint="eastAsia"/>
        </w:rPr>
      </w:pPr>
      <w:bookmarkStart w:id="0" w:name="_Hlk199831939"/>
      <w:r>
        <w:t>Rhein et al., 2017</w:t>
      </w:r>
    </w:p>
    <w:bookmarkEnd w:id="0"/>
    <w:p w14:paraId="4708D159" w14:textId="00B26174" w:rsidR="00167B5A" w:rsidRDefault="00167B5A">
      <w:pPr>
        <w:rPr>
          <w:rFonts w:hint="eastAsia"/>
        </w:rPr>
      </w:pPr>
      <w:r>
        <w:rPr>
          <w:rFonts w:hint="eastAsia"/>
        </w:rPr>
        <w:t>I</w:t>
      </w:r>
      <w:r>
        <w:t>ntense convection in 1972 – 76 and 1987 – 94</w:t>
      </w:r>
    </w:p>
    <w:p w14:paraId="4922A650" w14:textId="6857F12C" w:rsidR="00167B5A" w:rsidRDefault="00167B5A">
      <w:pPr>
        <w:rPr>
          <w:rFonts w:hint="eastAsia"/>
        </w:rPr>
      </w:pPr>
      <w:r>
        <w:rPr>
          <w:rFonts w:hint="eastAsia"/>
        </w:rPr>
        <w:t>S</w:t>
      </w:r>
      <w:r>
        <w:t xml:space="preserve">hallow convection from 94 until 2007 – densities of </w:t>
      </w:r>
      <w:proofErr w:type="spellStart"/>
      <w:r>
        <w:t>sigmat</w:t>
      </w:r>
      <w:proofErr w:type="spellEnd"/>
      <w:r>
        <w:t xml:space="preserve"> did not reach more than 27.75, upper LSW sept fresh signal , deep LSW warmed and salinity increased with mixing with ambient water</w:t>
      </w:r>
    </w:p>
    <w:p w14:paraId="02179B7C" w14:textId="6170E89B" w:rsidR="00167B5A" w:rsidRDefault="00167B5A">
      <w:pPr>
        <w:rPr>
          <w:rFonts w:hint="eastAsia"/>
        </w:rPr>
      </w:pPr>
      <w:r>
        <w:t xml:space="preserve">1997 – 2005 only upper LSW was ventilated  and formation rate decreased (from </w:t>
      </w:r>
      <w:r w:rsidR="00064AF3">
        <w:t xml:space="preserve">8 SV  in 1997/99 to less than 1 </w:t>
      </w:r>
      <w:proofErr w:type="spellStart"/>
      <w:r w:rsidR="00064AF3">
        <w:t>Sv</w:t>
      </w:r>
      <w:proofErr w:type="spellEnd"/>
      <w:r w:rsidR="00064AF3">
        <w:t xml:space="preserve"> in 03/05</w:t>
      </w:r>
    </w:p>
    <w:p w14:paraId="53DBFC57" w14:textId="4D3FCCD0" w:rsidR="00064AF3" w:rsidRDefault="00064AF3" w:rsidP="00064AF3">
      <w:pPr>
        <w:rPr>
          <w:rFonts w:hint="eastAsia"/>
        </w:rPr>
      </w:pPr>
      <w:r>
        <w:t>2008 winter convection was 1600m – reached densities that had not been ventilated since 1994</w:t>
      </w:r>
    </w:p>
    <w:p w14:paraId="701C0C9B" w14:textId="26CB6822" w:rsidR="00064AF3" w:rsidRDefault="00064AF3">
      <w:pPr>
        <w:rPr>
          <w:rFonts w:hint="eastAsia"/>
        </w:rPr>
      </w:pPr>
      <w:r>
        <w:rPr>
          <w:rFonts w:hint="eastAsia"/>
        </w:rPr>
        <w:t>F</w:t>
      </w:r>
      <w:r>
        <w:t>ollowing those years convection was around 1000m</w:t>
      </w:r>
    </w:p>
    <w:p w14:paraId="4E647C23" w14:textId="3D6BE6BD" w:rsidR="00064AF3" w:rsidRDefault="00064AF3">
      <w:pPr>
        <w:rPr>
          <w:rFonts w:hint="eastAsia"/>
        </w:rPr>
      </w:pPr>
      <w:r>
        <w:rPr>
          <w:rFonts w:hint="eastAsia"/>
        </w:rPr>
        <w:t>W</w:t>
      </w:r>
      <w:r>
        <w:t xml:space="preserve">inter convection in 2013/14 was 1700m which was driven by </w:t>
      </w:r>
      <w:proofErr w:type="spellStart"/>
      <w:r>
        <w:t>stront</w:t>
      </w:r>
      <w:proofErr w:type="spellEnd"/>
      <w:r>
        <w:t xml:space="preserve"> </w:t>
      </w:r>
      <w:proofErr w:type="spellStart"/>
      <w:r>
        <w:t>northely</w:t>
      </w:r>
      <w:proofErr w:type="spellEnd"/>
      <w:r>
        <w:t xml:space="preserve"> airflows – persisted from late 2014 until spring 2015</w:t>
      </w:r>
    </w:p>
    <w:p w14:paraId="10D2414E" w14:textId="596FC59E" w:rsidR="00064AF3" w:rsidRDefault="00064AF3">
      <w:pPr>
        <w:rPr>
          <w:rFonts w:hint="eastAsia"/>
        </w:rPr>
      </w:pPr>
      <w:r>
        <w:rPr>
          <w:rFonts w:hint="eastAsia"/>
        </w:rPr>
        <w:t>W</w:t>
      </w:r>
      <w:r>
        <w:t xml:space="preserve">inters of 2014 and 2015 deep convection &gt; 2100m resulted in a shift of LSW properties that resembled those in the 1990s, convection volume was greater than 2008. </w:t>
      </w:r>
    </w:p>
    <w:p w14:paraId="42B1F388" w14:textId="77777777" w:rsidR="00064AF3" w:rsidRDefault="00064AF3">
      <w:pPr>
        <w:rPr>
          <w:rFonts w:hint="eastAsia"/>
        </w:rPr>
      </w:pPr>
    </w:p>
    <w:p w14:paraId="51F29ABD" w14:textId="41CF7624" w:rsidR="000C28B6" w:rsidRDefault="000C28B6" w:rsidP="000C28B6">
      <w:pPr>
        <w:rPr>
          <w:rFonts w:hint="eastAsia"/>
        </w:rPr>
      </w:pPr>
      <w:r>
        <w:rPr>
          <w:rFonts w:hint="eastAsia"/>
        </w:rPr>
        <w:t>Yashayaev 2024</w:t>
      </w:r>
    </w:p>
    <w:p w14:paraId="70A9F092" w14:textId="77777777" w:rsidR="000C28B6" w:rsidRDefault="000C28B6" w:rsidP="000C28B6">
      <w:pPr>
        <w:rPr>
          <w:rFonts w:hint="eastAsia"/>
        </w:rPr>
      </w:pPr>
      <w:r>
        <w:rPr>
          <w:rFonts w:hint="eastAsia"/>
        </w:rPr>
        <w:t>Present study details from 2012 to 2023</w:t>
      </w:r>
    </w:p>
    <w:p w14:paraId="200D25F7" w14:textId="77777777" w:rsidR="000C28B6" w:rsidRDefault="000C28B6" w:rsidP="000C28B6">
      <w:pPr>
        <w:rPr>
          <w:rFonts w:hint="eastAsia"/>
        </w:rPr>
      </w:pPr>
      <w:r>
        <w:rPr>
          <w:rFonts w:hint="eastAsia"/>
        </w:rPr>
        <w:t>2018 -  dense blob between 700m and 2000m coldest densest since 1995</w:t>
      </w:r>
    </w:p>
    <w:p w14:paraId="58AED6E1" w14:textId="77777777" w:rsidR="000C28B6" w:rsidRDefault="000C28B6" w:rsidP="000C28B6">
      <w:pPr>
        <w:rPr>
          <w:rFonts w:hint="eastAsia"/>
        </w:rPr>
      </w:pPr>
      <w:r>
        <w:rPr>
          <w:rFonts w:hint="eastAsia"/>
        </w:rPr>
        <w:t>2020 - convection deepened again to 1600m - cooling the mid layer 200-2000m</w:t>
      </w:r>
    </w:p>
    <w:p w14:paraId="45C8FC10" w14:textId="77777777" w:rsidR="000C28B6" w:rsidRDefault="000C28B6" w:rsidP="000C28B6">
      <w:pPr>
        <w:rPr>
          <w:rFonts w:hint="eastAsia"/>
        </w:rPr>
      </w:pPr>
      <w:r>
        <w:rPr>
          <w:rFonts w:hint="eastAsia"/>
        </w:rPr>
        <w:t>2021 - winter convection shallowed to 800m, intermediate upper layer warmed, cold remnant of LSW 2020 below 800m , salinity decreased in layer above</w:t>
      </w:r>
    </w:p>
    <w:p w14:paraId="4A7ADB29" w14:textId="77777777" w:rsidR="000C28B6" w:rsidRDefault="000C28B6" w:rsidP="000C28B6">
      <w:pPr>
        <w:rPr>
          <w:rFonts w:hint="eastAsia"/>
        </w:rPr>
      </w:pPr>
      <w:r>
        <w:rPr>
          <w:rFonts w:hint="eastAsia"/>
        </w:rPr>
        <w:t>800 m and increased in layer below, between 200-800 salinity decreased and fresh water increased, record high</w:t>
      </w:r>
    </w:p>
    <w:p w14:paraId="58215D5C" w14:textId="77777777" w:rsidR="000C28B6" w:rsidRDefault="000C28B6" w:rsidP="000C28B6">
      <w:pPr>
        <w:rPr>
          <w:rFonts w:hint="eastAsia"/>
        </w:rPr>
      </w:pPr>
      <w:r>
        <w:rPr>
          <w:rFonts w:hint="eastAsia"/>
        </w:rPr>
        <w:t xml:space="preserve">2022 convection deepened and entered the 1000-2000 meter </w:t>
      </w:r>
    </w:p>
    <w:p w14:paraId="5BCB3C3E" w14:textId="77777777" w:rsidR="000C28B6" w:rsidRDefault="000C28B6" w:rsidP="000C28B6">
      <w:pPr>
        <w:rPr>
          <w:rFonts w:hint="eastAsia"/>
        </w:rPr>
      </w:pPr>
      <w:r>
        <w:rPr>
          <w:rFonts w:hint="eastAsia"/>
        </w:rPr>
        <w:t>2023 - convection weakened (700m), shallowest in 13years, the mixed layer was colder than 2021</w:t>
      </w:r>
    </w:p>
    <w:p w14:paraId="1F083E31" w14:textId="77777777" w:rsidR="000C28B6" w:rsidRDefault="000C28B6" w:rsidP="000C28B6">
      <w:pPr>
        <w:rPr>
          <w:rFonts w:hint="eastAsia"/>
        </w:rPr>
      </w:pPr>
    </w:p>
    <w:p w14:paraId="76FD4F9A" w14:textId="77777777" w:rsidR="000C28B6" w:rsidRDefault="000C28B6" w:rsidP="000C28B6">
      <w:pPr>
        <w:rPr>
          <w:rFonts w:hint="eastAsia"/>
        </w:rPr>
      </w:pPr>
      <w:r>
        <w:rPr>
          <w:rFonts w:hint="eastAsia"/>
        </w:rPr>
        <w:t xml:space="preserve">Ongoing freshening occurring as the 34.84 isocline deepened; 2017 was 150m , 2018 was 250m, 2022 1000m </w:t>
      </w:r>
    </w:p>
    <w:p w14:paraId="311CE86B" w14:textId="77777777" w:rsidR="000C28B6" w:rsidRDefault="000C28B6" w:rsidP="000C28B6">
      <w:pPr>
        <w:rPr>
          <w:rFonts w:hint="eastAsia"/>
        </w:rPr>
      </w:pPr>
      <w:r>
        <w:rPr>
          <w:rFonts w:hint="eastAsia"/>
        </w:rPr>
        <w:t>2021, 2023 and 2011 were among the 4 shallowest convection since the mid-80s.</w:t>
      </w:r>
    </w:p>
    <w:p w14:paraId="3D0D1D86" w14:textId="77777777" w:rsidR="000C28B6" w:rsidRDefault="000C28B6" w:rsidP="000C28B6">
      <w:pPr>
        <w:rPr>
          <w:rFonts w:hint="eastAsia"/>
        </w:rPr>
      </w:pPr>
    </w:p>
    <w:p w14:paraId="6D3DBCC2" w14:textId="3B32708D" w:rsidR="00064AF3" w:rsidRDefault="000C28B6" w:rsidP="000C28B6">
      <w:pPr>
        <w:rPr>
          <w:rFonts w:hint="eastAsia"/>
        </w:rPr>
      </w:pPr>
      <w:r>
        <w:rPr>
          <w:rFonts w:hint="eastAsia"/>
        </w:rPr>
        <w:lastRenderedPageBreak/>
        <w:t xml:space="preserve">Since 2021 - ongoing  </w:t>
      </w:r>
      <w:proofErr w:type="spellStart"/>
      <w:r>
        <w:rPr>
          <w:rFonts w:hint="eastAsia"/>
        </w:rPr>
        <w:t>seawide</w:t>
      </w:r>
      <w:proofErr w:type="spellEnd"/>
      <w:r>
        <w:rPr>
          <w:rFonts w:hint="eastAsia"/>
        </w:rPr>
        <w:t xml:space="preserve"> freshening and deepening main cause of 2023 shutdown. - proposed due to the release of fresh water rom Beaufort gyre which started to release in 2017.  </w:t>
      </w:r>
    </w:p>
    <w:p w14:paraId="1CF65E0F" w14:textId="77777777" w:rsidR="00064AF3" w:rsidRDefault="00064AF3">
      <w:pPr>
        <w:rPr>
          <w:rFonts w:hint="eastAsia"/>
        </w:rPr>
      </w:pPr>
    </w:p>
    <w:p w14:paraId="48581D78" w14:textId="77777777" w:rsidR="000C28B6" w:rsidRDefault="000C28B6">
      <w:pPr>
        <w:rPr>
          <w:rFonts w:hint="eastAsia"/>
        </w:rPr>
      </w:pPr>
    </w:p>
    <w:p w14:paraId="2191DBB6" w14:textId="77777777" w:rsidR="00E4654E" w:rsidRDefault="00E4654E" w:rsidP="00E4654E">
      <w:pPr>
        <w:rPr>
          <w:rFonts w:hint="eastAsia"/>
        </w:rPr>
      </w:pPr>
      <w:r>
        <w:rPr>
          <w:rFonts w:hint="eastAsia"/>
        </w:rPr>
        <w:t>“</w:t>
      </w:r>
      <w:r>
        <w:rPr>
          <w:rFonts w:hint="eastAsia"/>
        </w:rPr>
        <w:t>The most recent development of progressively deepening winter convection, ventilation, cooling, and densification of the Labrador Sea spanned the entire 2012</w:t>
      </w:r>
      <w:r>
        <w:rPr>
          <w:rFonts w:hint="eastAsia"/>
        </w:rPr>
        <w:t>–</w:t>
      </w:r>
      <w:r>
        <w:rPr>
          <w:rFonts w:hint="eastAsia"/>
        </w:rPr>
        <w:t>2018 period. It was preceded by relatively weak and shallow 2010 and 2011 winter mixing events (6</w:t>
      </w:r>
      <w:r>
        <w:t>20 and 820 m, respectively), and initiated by a 1300 m deep convection in 2012. Recurrently deepening to the point of reaching 2000 m in 2018, this multiyear convective development produced LSW2012-2018</w:t>
      </w:r>
      <w:r>
        <w:rPr>
          <w:rFonts w:hint="eastAsia"/>
        </w:rPr>
        <w:t>—</w:t>
      </w:r>
      <w:r>
        <w:t xml:space="preserve">the coldest densest, and largest LSW class so far in </w:t>
      </w:r>
      <w:r>
        <w:rPr>
          <w:rFonts w:hint="eastAsia"/>
        </w:rPr>
        <w:t xml:space="preserve">this century </w:t>
      </w:r>
      <w:r>
        <w:rPr>
          <w:rFonts w:hint="eastAsia"/>
        </w:rPr>
        <w:t>”</w:t>
      </w:r>
    </w:p>
    <w:p w14:paraId="73A6AAE8" w14:textId="77777777" w:rsidR="00E4654E" w:rsidRDefault="00E4654E" w:rsidP="00E4654E">
      <w:pPr>
        <w:rPr>
          <w:rFonts w:hint="eastAsia"/>
        </w:rPr>
      </w:pPr>
    </w:p>
    <w:p w14:paraId="0BEADCEE" w14:textId="77777777" w:rsidR="00E4654E" w:rsidRDefault="00E4654E"/>
    <w:p w14:paraId="04393119" w14:textId="3A239B82" w:rsidR="009736F8" w:rsidRDefault="009736F8">
      <w:r>
        <w:t>Tracer History</w:t>
      </w:r>
    </w:p>
    <w:p w14:paraId="547FCC7D" w14:textId="45D4B5BF" w:rsidR="009736F8" w:rsidRDefault="009736F8">
      <w:pPr>
        <w:rPr>
          <w:rFonts w:hint="eastAsia"/>
        </w:rPr>
      </w:pPr>
      <w:proofErr w:type="spellStart"/>
      <w:r w:rsidRPr="00227BE5">
        <w:rPr>
          <w:rFonts w:ascii="Times New Roman" w:hAnsi="Times New Roman" w:cs="Times New Roman"/>
        </w:rPr>
        <w:t>Chloroflurorocarbon</w:t>
      </w:r>
      <w:proofErr w:type="spellEnd"/>
      <w:r w:rsidRPr="00227BE5">
        <w:rPr>
          <w:rFonts w:ascii="Times New Roman" w:hAnsi="Times New Roman" w:cs="Times New Roman"/>
        </w:rPr>
        <w:t xml:space="preserve"> (CFCs) and sulfur </w:t>
      </w:r>
      <w:proofErr w:type="spellStart"/>
      <w:r w:rsidRPr="00227BE5">
        <w:rPr>
          <w:rFonts w:ascii="Times New Roman" w:hAnsi="Times New Roman" w:cs="Times New Roman"/>
        </w:rPr>
        <w:t>hexafluroide</w:t>
      </w:r>
      <w:proofErr w:type="spellEnd"/>
      <w:r w:rsidRPr="00227BE5">
        <w:rPr>
          <w:rFonts w:ascii="Times New Roman" w:hAnsi="Times New Roman" w:cs="Times New Roman"/>
        </w:rPr>
        <w:t xml:space="preserve"> (SF6) are man made gases that are released to the atmosphere and dissolve into the ocean’s surface waters.  These inert compounds have been widely used as transient tracers, which help describe the fluid dynamics of the ocean.  The atmospheric mixing ratio of CFCs has increased steadily throughout the twentieth century.  However, as CFCs have been found harmful to the ozone layer the Montreal Protocol placed a ban on commercial production of many CFCs in 1988.  Since then, attention has been directed to SF6 as its atmospheric mixing ratio has increased steeply since the mid-1960s.  CFCs are useful as transient tracers on longer time scales (decadal to century) as they continue to propagate into the deep ocean interior.  SF6 was introduced into the atmosphere later than CFCs but is useful for dating recently ventilated waters.   CFCs have been a standard parameter measure on large scale hydrographic oceanography cruises (i.e. WOCE/CLIVAR/GO-SHIP) and SF6 has been becoming a standard variable to measure with CFCs on hydrographic cruises.  </w:t>
      </w:r>
    </w:p>
    <w:p w14:paraId="0FEA10C4" w14:textId="77777777" w:rsidR="00E4654E" w:rsidRDefault="00E4654E">
      <w:pPr>
        <w:rPr>
          <w:rFonts w:hint="eastAsia"/>
        </w:rPr>
      </w:pPr>
    </w:p>
    <w:p w14:paraId="055027F8" w14:textId="77777777" w:rsidR="000C28B6" w:rsidRDefault="000C28B6">
      <w:pPr>
        <w:rPr>
          <w:rFonts w:hint="eastAsia"/>
        </w:rPr>
      </w:pPr>
    </w:p>
    <w:p w14:paraId="69B39587" w14:textId="68D9C0EC" w:rsidR="00064AF3" w:rsidRPr="00064AF3" w:rsidRDefault="00064AF3">
      <w:pPr>
        <w:rPr>
          <w:rFonts w:hint="eastAsia"/>
          <w:b/>
          <w:bCs/>
        </w:rPr>
      </w:pPr>
      <w:r w:rsidRPr="00064AF3">
        <w:rPr>
          <w:b/>
          <w:bCs/>
        </w:rPr>
        <w:t>Oxygen distribution history</w:t>
      </w:r>
    </w:p>
    <w:p w14:paraId="37DC0B14" w14:textId="37AA44C9" w:rsidR="00064AF3" w:rsidRDefault="00064AF3">
      <w:pPr>
        <w:rPr>
          <w:rFonts w:hint="eastAsia"/>
        </w:rPr>
      </w:pPr>
      <w:r>
        <w:t>Rhein et al., 2017</w:t>
      </w:r>
    </w:p>
    <w:p w14:paraId="7C4FCA31" w14:textId="524DD634" w:rsidR="00064AF3" w:rsidRDefault="00064AF3">
      <w:pPr>
        <w:rPr>
          <w:rFonts w:hint="eastAsia"/>
        </w:rPr>
      </w:pPr>
      <w:r>
        <w:rPr>
          <w:rFonts w:hint="eastAsia"/>
        </w:rPr>
        <w:t>O</w:t>
      </w:r>
      <w:r>
        <w:t>xygen distribution in the labrador sea between 1992 and 2016 experienced both high and low oxygen periods</w:t>
      </w:r>
    </w:p>
    <w:p w14:paraId="6F31CC5C" w14:textId="1F7F809C" w:rsidR="005A0FA2" w:rsidRDefault="005A0FA2">
      <w:pPr>
        <w:rPr>
          <w:rFonts w:hint="eastAsia"/>
        </w:rPr>
      </w:pPr>
      <w:r>
        <w:rPr>
          <w:rFonts w:hint="eastAsia"/>
        </w:rPr>
        <w:t>A</w:t>
      </w:r>
      <w:r>
        <w:t xml:space="preserve"> gradual increase in oxygen corresponded with an overall cooling of LSW</w:t>
      </w:r>
    </w:p>
    <w:p w14:paraId="31CC446E" w14:textId="6755CA4E" w:rsidR="005A0FA2" w:rsidRDefault="005A0FA2">
      <w:pPr>
        <w:rPr>
          <w:rFonts w:hint="eastAsia"/>
        </w:rPr>
      </w:pPr>
      <w:r>
        <w:t xml:space="preserve">2011 – low oxygen was </w:t>
      </w:r>
      <w:proofErr w:type="spellStart"/>
      <w:r>
        <w:t>connectioed</w:t>
      </w:r>
      <w:proofErr w:type="spellEnd"/>
      <w:r>
        <w:t xml:space="preserve"> to warm </w:t>
      </w:r>
      <w:proofErr w:type="spellStart"/>
      <w:r>
        <w:t>salinte</w:t>
      </w:r>
      <w:proofErr w:type="spellEnd"/>
      <w:r>
        <w:t xml:space="preserve"> and less dense LSW – warmest in the past 40 years and was the second year it was less than 800 m </w:t>
      </w:r>
    </w:p>
    <w:p w14:paraId="42CDA0F5" w14:textId="7F1363EA" w:rsidR="005A0FA2" w:rsidRDefault="005A0FA2">
      <w:pPr>
        <w:rPr>
          <w:rFonts w:hint="eastAsia"/>
        </w:rPr>
      </w:pPr>
      <w:r>
        <w:t xml:space="preserve">2012 – oxygenation of the </w:t>
      </w:r>
      <w:proofErr w:type="spellStart"/>
      <w:r>
        <w:t>lsw</w:t>
      </w:r>
      <w:proofErr w:type="spellEnd"/>
      <w:r>
        <w:t xml:space="preserve"> remerged, onset of next big convection cycle. </w:t>
      </w:r>
    </w:p>
    <w:p w14:paraId="1215E94B" w14:textId="0946E714" w:rsidR="005A0FA2" w:rsidRDefault="005A0FA2">
      <w:pPr>
        <w:rPr>
          <w:rFonts w:hint="eastAsia"/>
        </w:rPr>
      </w:pPr>
      <w:r>
        <w:t xml:space="preserve">2016 – o2 was &gt; 295 </w:t>
      </w:r>
      <w:proofErr w:type="spellStart"/>
      <w:r>
        <w:t>umol</w:t>
      </w:r>
      <w:proofErr w:type="spellEnd"/>
      <w:r>
        <w:t xml:space="preserve"> per kg. </w:t>
      </w:r>
    </w:p>
    <w:p w14:paraId="3CB36863" w14:textId="036E3782" w:rsidR="005A0FA2" w:rsidRDefault="005A0FA2">
      <w:pPr>
        <w:rPr>
          <w:rFonts w:hint="eastAsia"/>
        </w:rPr>
      </w:pPr>
      <w:r>
        <w:t xml:space="preserve">2015 – lsw was warmer by 0.5C than 20 years ago. </w:t>
      </w:r>
    </w:p>
    <w:p w14:paraId="498962E5" w14:textId="77777777" w:rsidR="005A0FA2" w:rsidRDefault="005A0FA2">
      <w:pPr>
        <w:rPr>
          <w:rFonts w:hint="eastAsia"/>
        </w:rPr>
      </w:pPr>
    </w:p>
    <w:p w14:paraId="648C0993" w14:textId="3AFA9AC6" w:rsidR="0095654E" w:rsidRPr="0095654E" w:rsidRDefault="0095654E">
      <w:pPr>
        <w:rPr>
          <w:rFonts w:hint="eastAsia"/>
          <w:b/>
          <w:bCs/>
        </w:rPr>
      </w:pPr>
      <w:r w:rsidRPr="0095654E">
        <w:rPr>
          <w:b/>
          <w:bCs/>
        </w:rPr>
        <w:t>Review Formation Rates</w:t>
      </w:r>
    </w:p>
    <w:p w14:paraId="2FFC477B" w14:textId="77777777" w:rsidR="0095654E" w:rsidRDefault="0095654E">
      <w:pPr>
        <w:rPr>
          <w:rFonts w:hint="eastAsia"/>
        </w:rPr>
      </w:pPr>
    </w:p>
    <w:p w14:paraId="2189A2B6" w14:textId="77777777" w:rsidR="007350F4" w:rsidRDefault="007350F4"/>
    <w:p w14:paraId="2EC5E8B0" w14:textId="77777777" w:rsidR="009736F8" w:rsidRDefault="009736F8"/>
    <w:p w14:paraId="36245CA4" w14:textId="77777777" w:rsidR="009736F8" w:rsidRDefault="009736F8">
      <w:pPr>
        <w:rPr>
          <w:rFonts w:hint="eastAsia"/>
        </w:rPr>
      </w:pPr>
    </w:p>
    <w:p w14:paraId="16917399" w14:textId="77777777" w:rsidR="0075412F" w:rsidRDefault="0075412F">
      <w:pPr>
        <w:rPr>
          <w:rFonts w:hint="eastAsia"/>
        </w:rPr>
      </w:pPr>
    </w:p>
    <w:p w14:paraId="28263771" w14:textId="3CA6B4AD" w:rsidR="0075412F" w:rsidRDefault="0075412F">
      <w:pPr>
        <w:rPr>
          <w:rFonts w:hint="eastAsia"/>
        </w:rPr>
      </w:pPr>
      <w:r>
        <w:t xml:space="preserve">TTD </w:t>
      </w:r>
    </w:p>
    <w:p w14:paraId="365D1FA3" w14:textId="0B910656" w:rsidR="0075412F" w:rsidRDefault="0075412F">
      <w:pPr>
        <w:rPr>
          <w:rFonts w:hint="eastAsia"/>
        </w:rPr>
      </w:pPr>
      <w:proofErr w:type="spellStart"/>
      <w:r>
        <w:t>J.smith</w:t>
      </w:r>
      <w:proofErr w:type="spellEnd"/>
      <w:r>
        <w:t xml:space="preserve"> 2021</w:t>
      </w:r>
    </w:p>
    <w:p w14:paraId="630315FC" w14:textId="77777777" w:rsidR="0075412F" w:rsidRDefault="0075412F">
      <w:pPr>
        <w:rPr>
          <w:rFonts w:hint="eastAsia"/>
        </w:rPr>
      </w:pPr>
    </w:p>
    <w:p w14:paraId="307C7955" w14:textId="560AE10E" w:rsidR="0075412F" w:rsidRDefault="0075412F" w:rsidP="0075412F">
      <w:pPr>
        <w:pStyle w:val="ListParagraph"/>
        <w:numPr>
          <w:ilvl w:val="0"/>
          <w:numId w:val="2"/>
        </w:numPr>
        <w:rPr>
          <w:rFonts w:hint="eastAsia"/>
        </w:rPr>
      </w:pPr>
      <w:r>
        <w:rPr>
          <w:rFonts w:hint="eastAsia"/>
        </w:rPr>
        <w:lastRenderedPageBreak/>
        <w:t>A</w:t>
      </w:r>
      <w:r>
        <w:t xml:space="preserve">s history of atmospheric levels of </w:t>
      </w:r>
      <w:proofErr w:type="spellStart"/>
      <w:r>
        <w:t>of</w:t>
      </w:r>
      <w:proofErr w:type="spellEnd"/>
      <w:r>
        <w:t xml:space="preserve"> both sf6 and cfcs are well known (refs), from this data set the history of the surface water </w:t>
      </w:r>
    </w:p>
    <w:p w14:paraId="3833D564" w14:textId="77777777" w:rsidR="007350F4" w:rsidRDefault="007350F4">
      <w:pPr>
        <w:rPr>
          <w:rFonts w:hint="eastAsia"/>
        </w:rPr>
      </w:pPr>
    </w:p>
    <w:p w14:paraId="378E3CCA" w14:textId="77777777" w:rsidR="007350F4" w:rsidRDefault="00000000">
      <w:pPr>
        <w:rPr>
          <w:rFonts w:hint="eastAsia"/>
        </w:rPr>
      </w:pPr>
      <w:r>
        <w:t>References</w:t>
      </w:r>
    </w:p>
    <w:p w14:paraId="66BED497" w14:textId="77777777" w:rsidR="007350F4" w:rsidRDefault="007350F4">
      <w:pPr>
        <w:rPr>
          <w:rFonts w:hint="eastAsia"/>
        </w:rPr>
      </w:pPr>
    </w:p>
    <w:p w14:paraId="41EEA26F" w14:textId="77777777" w:rsidR="007350F4" w:rsidRDefault="00000000">
      <w:pPr>
        <w:rPr>
          <w:rFonts w:hint="eastAsia"/>
        </w:rPr>
      </w:pPr>
      <w:r>
        <w:rPr>
          <w:rFonts w:ascii="Times New Roman" w:hAnsi="Times New Roman"/>
        </w:rPr>
        <w:t>Recent Decline of the Labrador Sea Water</w:t>
      </w:r>
    </w:p>
    <w:p w14:paraId="7ADA66A5" w14:textId="77777777" w:rsidR="007350F4" w:rsidRDefault="00000000">
      <w:pPr>
        <w:rPr>
          <w:rFonts w:ascii="Times New Roman" w:hAnsi="Times New Roman"/>
        </w:rPr>
      </w:pPr>
      <w:r>
        <w:rPr>
          <w:rFonts w:ascii="Times New Roman" w:hAnsi="Times New Roman"/>
        </w:rPr>
        <w:t>I.M. Yashayaev, R.A. Clarke and J.R.N. Lazier, ICES CM 2000/L:18 North Atlantic Processes</w:t>
      </w:r>
    </w:p>
    <w:p w14:paraId="22897B7F" w14:textId="77777777" w:rsidR="00A22BB7" w:rsidRDefault="00A22BB7">
      <w:pPr>
        <w:rPr>
          <w:rFonts w:ascii="Times New Roman" w:hAnsi="Times New Roman"/>
        </w:rPr>
      </w:pPr>
    </w:p>
    <w:p w14:paraId="1152B680" w14:textId="77777777" w:rsidR="00A22BB7" w:rsidRDefault="00A22BB7">
      <w:pPr>
        <w:rPr>
          <w:rFonts w:ascii="Times New Roman" w:hAnsi="Times New Roman"/>
        </w:rPr>
      </w:pPr>
    </w:p>
    <w:p w14:paraId="1DD48C59" w14:textId="77777777" w:rsidR="00A22BB7" w:rsidRDefault="00A22BB7">
      <w:pPr>
        <w:rPr>
          <w:rFonts w:ascii="Times New Roman" w:hAnsi="Times New Roman"/>
        </w:rPr>
      </w:pPr>
    </w:p>
    <w:p w14:paraId="1BDECBC1" w14:textId="0DBF2A94" w:rsidR="00A22BB7" w:rsidRDefault="00A22BB7">
      <w:pPr>
        <w:rPr>
          <w:rFonts w:ascii="Times New Roman" w:hAnsi="Times New Roman"/>
        </w:rPr>
      </w:pPr>
      <w:r>
        <w:t>Weakening of the AMOC and strengthening of Labrador Sea deep convection in response to external freshwater forcing</w:t>
      </w:r>
      <w:r>
        <w:t xml:space="preserve"> - </w:t>
      </w:r>
      <w:proofErr w:type="spellStart"/>
      <w:r>
        <w:t>Xinyue</w:t>
      </w:r>
      <w:proofErr w:type="spellEnd"/>
      <w:r>
        <w:t xml:space="preserve"> Wei 1 &amp; Rong Zhang 1,2</w:t>
      </w:r>
    </w:p>
    <w:p w14:paraId="24F7B171" w14:textId="77777777" w:rsidR="00A22BB7" w:rsidRDefault="00A22BB7">
      <w:pPr>
        <w:rPr>
          <w:rFonts w:ascii="Times New Roman" w:hAnsi="Times New Roman"/>
        </w:rPr>
      </w:pPr>
    </w:p>
    <w:p w14:paraId="53702228" w14:textId="724A03E0" w:rsidR="00A22BB7" w:rsidRDefault="00A22BB7">
      <w:r>
        <w:t xml:space="preserve">The Labrador Sea Water (LSW) is formed through winter deep convective mixing, which is often driven by strong surface heat losses25,26. </w:t>
      </w:r>
      <w:r w:rsidRPr="00A22BB7">
        <w:rPr>
          <w:highlight w:val="yellow"/>
        </w:rPr>
        <w:t>The spread of the LSW is important for ventilating the interior intermediate-depth ocean</w:t>
      </w:r>
      <w:r>
        <w:t xml:space="preserve">27,28. Beneath the LSW lies the Northeast Atlantic Deep Water (NEADW) layer, modified from the Iceland-Scotland Overflow Water (ISOW) that flows into the subpolar North Atlantic through the Iceland-Scotland </w:t>
      </w:r>
      <w:proofErr w:type="spellStart"/>
      <w:r>
        <w:t>Ridg</w:t>
      </w:r>
      <w:proofErr w:type="spellEnd"/>
    </w:p>
    <w:p w14:paraId="0C39F56B" w14:textId="77777777" w:rsidR="006B0BD5" w:rsidRDefault="006B0BD5"/>
    <w:p w14:paraId="666795EB" w14:textId="0515EDF4" w:rsidR="006B0BD5" w:rsidRDefault="006B0BD5">
      <w:r>
        <w:rPr>
          <w:rFonts w:hint="eastAsia"/>
        </w:rPr>
        <w:t>F</w:t>
      </w:r>
      <w:r>
        <w:t>ine et al., 2011</w:t>
      </w:r>
    </w:p>
    <w:p w14:paraId="4A7079E7" w14:textId="77777777" w:rsidR="006B0BD5" w:rsidRDefault="006B0BD5"/>
    <w:p w14:paraId="48D02A7F" w14:textId="53D269B4" w:rsidR="006B0BD5" w:rsidRDefault="006B0BD5">
      <w:r>
        <w:rPr>
          <w:rFonts w:hint="eastAsia"/>
        </w:rPr>
        <w:t>T</w:t>
      </w:r>
      <w:r>
        <w:t>racers add the dimension of time – atmospheric time well known…</w:t>
      </w:r>
    </w:p>
    <w:p w14:paraId="6472B4BF" w14:textId="77777777" w:rsidR="006B0BD5" w:rsidRDefault="006B0BD5"/>
    <w:p w14:paraId="7AE1A24C" w14:textId="54A9FD08" w:rsidR="006B0BD5" w:rsidRDefault="006B0BD5">
      <w:r>
        <w:rPr>
          <w:rFonts w:hint="eastAsia"/>
        </w:rPr>
        <w:t>C</w:t>
      </w:r>
      <w:r>
        <w:t xml:space="preserve">fcs first produced in </w:t>
      </w:r>
      <w:proofErr w:type="spellStart"/>
      <w:r>
        <w:t>th</w:t>
      </w:r>
      <w:proofErr w:type="spellEnd"/>
      <w:r>
        <w:t xml:space="preserve"> 1930s as industrial coolants, </w:t>
      </w:r>
      <w:proofErr w:type="spellStart"/>
      <w:r>
        <w:t>aersol</w:t>
      </w:r>
      <w:proofErr w:type="spellEnd"/>
      <w:r>
        <w:t xml:space="preserve"> </w:t>
      </w:r>
      <w:proofErr w:type="spellStart"/>
      <w:r>
        <w:t>sprasy</w:t>
      </w:r>
      <w:proofErr w:type="spellEnd"/>
      <w:r>
        <w:t xml:space="preserve">, </w:t>
      </w:r>
      <w:proofErr w:type="spellStart"/>
      <w:r>
        <w:t>progellents</w:t>
      </w:r>
      <w:proofErr w:type="spellEnd"/>
      <w:r>
        <w:t>, foaming agents…</w:t>
      </w:r>
    </w:p>
    <w:p w14:paraId="403B5E58" w14:textId="77777777" w:rsidR="006B0BD5" w:rsidRDefault="006B0BD5"/>
    <w:p w14:paraId="37167D12" w14:textId="191D6FF5" w:rsidR="006B0BD5" w:rsidRDefault="006B0BD5">
      <w:r>
        <w:t>1971 – lovelock et al., fist measured cfcs and sf6 in the troposphere</w:t>
      </w:r>
    </w:p>
    <w:p w14:paraId="2ABCA490" w14:textId="77777777" w:rsidR="004B5041" w:rsidRDefault="004B5041"/>
    <w:p w14:paraId="4B6B8BFB" w14:textId="77777777" w:rsidR="004B5041" w:rsidRDefault="004B5041" w:rsidP="004B5041">
      <w:pPr>
        <w:rPr>
          <w:rFonts w:cstheme="minorHAnsi"/>
        </w:rPr>
      </w:pPr>
      <w:r>
        <w:rPr>
          <w:rFonts w:cstheme="minorHAnsi"/>
        </w:rPr>
        <w:t>Formation rates of the labrador sea have been calculated using CFC inventories of the labrador sea</w:t>
      </w:r>
    </w:p>
    <w:p w14:paraId="77E5F306" w14:textId="77777777" w:rsidR="004B5041" w:rsidRDefault="004B5041" w:rsidP="004B5041">
      <w:pPr>
        <w:pStyle w:val="ListParagraph"/>
        <w:numPr>
          <w:ilvl w:val="0"/>
          <w:numId w:val="3"/>
        </w:numPr>
        <w:suppressAutoHyphens w:val="0"/>
        <w:spacing w:after="160" w:line="259" w:lineRule="auto"/>
        <w:rPr>
          <w:rFonts w:cstheme="minorHAnsi"/>
        </w:rPr>
      </w:pPr>
      <w:r w:rsidRPr="00957DCA">
        <w:rPr>
          <w:rFonts w:cstheme="minorHAnsi"/>
          <w:lang w:val="en-US"/>
        </w:rPr>
        <w:t xml:space="preserve">Rhein et al., 2002 – calculated </w:t>
      </w:r>
      <w:r>
        <w:rPr>
          <w:rFonts w:cstheme="minorHAnsi"/>
        </w:rPr>
        <w:t xml:space="preserve">a mean </w:t>
      </w:r>
      <w:r w:rsidRPr="00957DCA">
        <w:rPr>
          <w:rFonts w:cstheme="minorHAnsi"/>
          <w:lang w:val="en-US"/>
        </w:rPr>
        <w:t>formation rate of</w:t>
      </w:r>
      <w:r>
        <w:rPr>
          <w:rFonts w:cstheme="minorHAnsi"/>
        </w:rPr>
        <w:t xml:space="preserve"> 4.4-5.6 </w:t>
      </w:r>
      <w:proofErr w:type="spellStart"/>
      <w:r>
        <w:rPr>
          <w:rFonts w:cstheme="minorHAnsi"/>
        </w:rPr>
        <w:t>Sv</w:t>
      </w:r>
      <w:proofErr w:type="spellEnd"/>
      <w:r>
        <w:rPr>
          <w:rFonts w:cstheme="minorHAnsi"/>
        </w:rPr>
        <w:t xml:space="preserve"> in 1997</w:t>
      </w:r>
    </w:p>
    <w:p w14:paraId="4BA91B06" w14:textId="77777777" w:rsidR="004B5041" w:rsidRDefault="004B5041" w:rsidP="004B5041">
      <w:pPr>
        <w:pStyle w:val="ListParagraph"/>
        <w:numPr>
          <w:ilvl w:val="0"/>
          <w:numId w:val="3"/>
        </w:numPr>
        <w:suppressAutoHyphens w:val="0"/>
        <w:spacing w:after="160" w:line="259" w:lineRule="auto"/>
        <w:rPr>
          <w:rFonts w:cstheme="minorHAnsi"/>
        </w:rPr>
      </w:pPr>
      <w:proofErr w:type="spellStart"/>
      <w:r>
        <w:rPr>
          <w:rFonts w:cstheme="minorHAnsi"/>
        </w:rPr>
        <w:t>Smethie</w:t>
      </w:r>
      <w:proofErr w:type="spellEnd"/>
      <w:r>
        <w:rPr>
          <w:rFonts w:cstheme="minorHAnsi"/>
        </w:rPr>
        <w:t xml:space="preserve"> and Fine 2001 – estimated rates of formation of the North Atlantic deep water (NADW) as 17.2 </w:t>
      </w:r>
      <w:proofErr w:type="spellStart"/>
      <w:r>
        <w:rPr>
          <w:rFonts w:cstheme="minorHAnsi"/>
        </w:rPr>
        <w:t>Sv</w:t>
      </w:r>
      <w:proofErr w:type="spellEnd"/>
      <w:r>
        <w:rPr>
          <w:rFonts w:cstheme="minorHAnsi"/>
        </w:rPr>
        <w:t xml:space="preserve"> where the central </w:t>
      </w:r>
      <w:proofErr w:type="spellStart"/>
      <w:r>
        <w:rPr>
          <w:rFonts w:cstheme="minorHAnsi"/>
        </w:rPr>
        <w:t>Labroador</w:t>
      </w:r>
      <w:proofErr w:type="spellEnd"/>
      <w:r>
        <w:rPr>
          <w:rFonts w:cstheme="minorHAnsi"/>
        </w:rPr>
        <w:t xml:space="preserve"> sea contributed 7.4 </w:t>
      </w:r>
      <w:proofErr w:type="spellStart"/>
      <w:r>
        <w:rPr>
          <w:rFonts w:cstheme="minorHAnsi"/>
        </w:rPr>
        <w:t>Sv</w:t>
      </w:r>
      <w:proofErr w:type="spellEnd"/>
      <w:r>
        <w:rPr>
          <w:rFonts w:cstheme="minorHAnsi"/>
        </w:rPr>
        <w:t xml:space="preserve"> to that estimate for the period of 1986 – 1992.</w:t>
      </w:r>
    </w:p>
    <w:p w14:paraId="317E9A1C" w14:textId="77777777" w:rsidR="004B5041" w:rsidRDefault="004B5041" w:rsidP="004B5041">
      <w:pPr>
        <w:pStyle w:val="ListParagraph"/>
        <w:numPr>
          <w:ilvl w:val="0"/>
          <w:numId w:val="3"/>
        </w:numPr>
        <w:suppressAutoHyphens w:val="0"/>
        <w:spacing w:after="160" w:line="259" w:lineRule="auto"/>
        <w:rPr>
          <w:rFonts w:cstheme="minorHAnsi"/>
        </w:rPr>
      </w:pPr>
      <w:proofErr w:type="spellStart"/>
      <w:r>
        <w:rPr>
          <w:rFonts w:cstheme="minorHAnsi"/>
        </w:rPr>
        <w:t>Kieke</w:t>
      </w:r>
      <w:proofErr w:type="spellEnd"/>
      <w:r>
        <w:rPr>
          <w:rFonts w:cstheme="minorHAnsi"/>
        </w:rPr>
        <w:t xml:space="preserve"> et al 2006 – calculated a mean formation rate for the upper labrador sea (defined by </w:t>
      </w:r>
      <w:proofErr w:type="spellStart"/>
      <w:r>
        <w:rPr>
          <w:rFonts w:cstheme="minorHAnsi"/>
        </w:rPr>
        <w:t>sigmaT</w:t>
      </w:r>
      <w:proofErr w:type="spellEnd"/>
      <w:r>
        <w:rPr>
          <w:rFonts w:cstheme="minorHAnsi"/>
        </w:rPr>
        <w:t xml:space="preserve"> = 27.68-74 kg m-3) for the period of 1970-1997 as 3.2 -3.3 </w:t>
      </w:r>
      <w:proofErr w:type="spellStart"/>
      <w:r>
        <w:rPr>
          <w:rFonts w:cstheme="minorHAnsi"/>
        </w:rPr>
        <w:t>Sv</w:t>
      </w:r>
      <w:proofErr w:type="spellEnd"/>
      <w:r>
        <w:rPr>
          <w:rFonts w:cstheme="minorHAnsi"/>
        </w:rPr>
        <w:t xml:space="preserve"> and a mean of both upper </w:t>
      </w:r>
      <w:proofErr w:type="spellStart"/>
      <w:r>
        <w:rPr>
          <w:rFonts w:cstheme="minorHAnsi"/>
        </w:rPr>
        <w:t>labraodor</w:t>
      </w:r>
      <w:proofErr w:type="spellEnd"/>
      <w:r>
        <w:rPr>
          <w:rFonts w:cstheme="minorHAnsi"/>
        </w:rPr>
        <w:t xml:space="preserve"> sea and labrador sea water column as 7.6 to 8.9 </w:t>
      </w:r>
      <w:proofErr w:type="spellStart"/>
      <w:r>
        <w:rPr>
          <w:rFonts w:cstheme="minorHAnsi"/>
        </w:rPr>
        <w:t>Sv</w:t>
      </w:r>
      <w:proofErr w:type="spellEnd"/>
      <w:r>
        <w:rPr>
          <w:rFonts w:cstheme="minorHAnsi"/>
        </w:rPr>
        <w:t>.  In 2001 the upper labrador sea declined to 3.3-4.7</w:t>
      </w:r>
    </w:p>
    <w:p w14:paraId="60EAF159" w14:textId="77777777" w:rsidR="004B5041" w:rsidRPr="00865F55" w:rsidRDefault="004B5041" w:rsidP="004B5041">
      <w:pPr>
        <w:pStyle w:val="ListParagraph"/>
        <w:numPr>
          <w:ilvl w:val="0"/>
          <w:numId w:val="3"/>
        </w:numPr>
        <w:suppressAutoHyphens w:val="0"/>
        <w:spacing w:after="160" w:line="259" w:lineRule="auto"/>
        <w:rPr>
          <w:rFonts w:cstheme="minorHAnsi"/>
        </w:rPr>
      </w:pPr>
      <w:proofErr w:type="spellStart"/>
      <w:r>
        <w:rPr>
          <w:rFonts w:cstheme="minorHAnsi"/>
        </w:rPr>
        <w:t>Kieke</w:t>
      </w:r>
      <w:proofErr w:type="spellEnd"/>
      <w:r>
        <w:rPr>
          <w:rFonts w:cstheme="minorHAnsi"/>
        </w:rPr>
        <w:t xml:space="preserve"> et al 2007 – calculated a formation rate of 7.9 </w:t>
      </w:r>
      <w:proofErr w:type="spellStart"/>
      <w:r>
        <w:rPr>
          <w:rFonts w:cstheme="minorHAnsi"/>
        </w:rPr>
        <w:t>Sv</w:t>
      </w:r>
      <w:proofErr w:type="spellEnd"/>
      <w:r>
        <w:rPr>
          <w:rFonts w:cstheme="minorHAnsi"/>
        </w:rPr>
        <w:t xml:space="preserve"> for the year1998-1999 which declined in 2.5 </w:t>
      </w:r>
      <w:proofErr w:type="spellStart"/>
      <w:r>
        <w:rPr>
          <w:rFonts w:cstheme="minorHAnsi"/>
        </w:rPr>
        <w:t>Sv</w:t>
      </w:r>
      <w:proofErr w:type="spellEnd"/>
      <w:r>
        <w:rPr>
          <w:rFonts w:cstheme="minorHAnsi"/>
        </w:rPr>
        <w:t xml:space="preserve"> in 2000.  </w:t>
      </w:r>
    </w:p>
    <w:p w14:paraId="425B80DE" w14:textId="77777777" w:rsidR="004B5041" w:rsidRDefault="004B5041">
      <w:pPr>
        <w:rPr>
          <w:rFonts w:hint="eastAsia"/>
        </w:rPr>
      </w:pPr>
    </w:p>
    <w:sectPr w:rsidR="004B5041">
      <w:pgSz w:w="12240" w:h="15840"/>
      <w:pgMar w:top="1134" w:right="1134" w:bottom="1134" w:left="1134"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BC489D"/>
    <w:multiLevelType w:val="hybridMultilevel"/>
    <w:tmpl w:val="7556F862"/>
    <w:lvl w:ilvl="0" w:tplc="BAEA19BA">
      <w:start w:val="2008"/>
      <w:numFmt w:val="bullet"/>
      <w:lvlText w:val="-"/>
      <w:lvlJc w:val="left"/>
      <w:pPr>
        <w:ind w:left="1130" w:hanging="360"/>
      </w:pPr>
      <w:rPr>
        <w:rFonts w:ascii="Liberation Serif" w:eastAsia="NSimSun" w:hAnsi="Liberation Serif" w:cs="Arial" w:hint="default"/>
      </w:rPr>
    </w:lvl>
    <w:lvl w:ilvl="1" w:tplc="04090003" w:tentative="1">
      <w:start w:val="1"/>
      <w:numFmt w:val="bullet"/>
      <w:lvlText w:val="o"/>
      <w:lvlJc w:val="left"/>
      <w:pPr>
        <w:ind w:left="1850" w:hanging="360"/>
      </w:pPr>
      <w:rPr>
        <w:rFonts w:ascii="Courier New" w:hAnsi="Courier New" w:cs="Courier New" w:hint="default"/>
      </w:rPr>
    </w:lvl>
    <w:lvl w:ilvl="2" w:tplc="04090005" w:tentative="1">
      <w:start w:val="1"/>
      <w:numFmt w:val="bullet"/>
      <w:lvlText w:val=""/>
      <w:lvlJc w:val="left"/>
      <w:pPr>
        <w:ind w:left="2570" w:hanging="360"/>
      </w:pPr>
      <w:rPr>
        <w:rFonts w:ascii="Wingdings" w:hAnsi="Wingdings" w:hint="default"/>
      </w:rPr>
    </w:lvl>
    <w:lvl w:ilvl="3" w:tplc="04090001" w:tentative="1">
      <w:start w:val="1"/>
      <w:numFmt w:val="bullet"/>
      <w:lvlText w:val=""/>
      <w:lvlJc w:val="left"/>
      <w:pPr>
        <w:ind w:left="3290" w:hanging="360"/>
      </w:pPr>
      <w:rPr>
        <w:rFonts w:ascii="Symbol" w:hAnsi="Symbol" w:hint="default"/>
      </w:rPr>
    </w:lvl>
    <w:lvl w:ilvl="4" w:tplc="04090003" w:tentative="1">
      <w:start w:val="1"/>
      <w:numFmt w:val="bullet"/>
      <w:lvlText w:val="o"/>
      <w:lvlJc w:val="left"/>
      <w:pPr>
        <w:ind w:left="4010" w:hanging="360"/>
      </w:pPr>
      <w:rPr>
        <w:rFonts w:ascii="Courier New" w:hAnsi="Courier New" w:cs="Courier New" w:hint="default"/>
      </w:rPr>
    </w:lvl>
    <w:lvl w:ilvl="5" w:tplc="04090005" w:tentative="1">
      <w:start w:val="1"/>
      <w:numFmt w:val="bullet"/>
      <w:lvlText w:val=""/>
      <w:lvlJc w:val="left"/>
      <w:pPr>
        <w:ind w:left="4730" w:hanging="360"/>
      </w:pPr>
      <w:rPr>
        <w:rFonts w:ascii="Wingdings" w:hAnsi="Wingdings" w:hint="default"/>
      </w:rPr>
    </w:lvl>
    <w:lvl w:ilvl="6" w:tplc="04090001" w:tentative="1">
      <w:start w:val="1"/>
      <w:numFmt w:val="bullet"/>
      <w:lvlText w:val=""/>
      <w:lvlJc w:val="left"/>
      <w:pPr>
        <w:ind w:left="5450" w:hanging="360"/>
      </w:pPr>
      <w:rPr>
        <w:rFonts w:ascii="Symbol" w:hAnsi="Symbol" w:hint="default"/>
      </w:rPr>
    </w:lvl>
    <w:lvl w:ilvl="7" w:tplc="04090003" w:tentative="1">
      <w:start w:val="1"/>
      <w:numFmt w:val="bullet"/>
      <w:lvlText w:val="o"/>
      <w:lvlJc w:val="left"/>
      <w:pPr>
        <w:ind w:left="6170" w:hanging="360"/>
      </w:pPr>
      <w:rPr>
        <w:rFonts w:ascii="Courier New" w:hAnsi="Courier New" w:cs="Courier New" w:hint="default"/>
      </w:rPr>
    </w:lvl>
    <w:lvl w:ilvl="8" w:tplc="04090005" w:tentative="1">
      <w:start w:val="1"/>
      <w:numFmt w:val="bullet"/>
      <w:lvlText w:val=""/>
      <w:lvlJc w:val="left"/>
      <w:pPr>
        <w:ind w:left="6890" w:hanging="360"/>
      </w:pPr>
      <w:rPr>
        <w:rFonts w:ascii="Wingdings" w:hAnsi="Wingdings" w:hint="default"/>
      </w:rPr>
    </w:lvl>
  </w:abstractNum>
  <w:abstractNum w:abstractNumId="1" w15:restartNumberingAfterBreak="0">
    <w:nsid w:val="746C3708"/>
    <w:multiLevelType w:val="hybridMultilevel"/>
    <w:tmpl w:val="4DCE2DAE"/>
    <w:lvl w:ilvl="0" w:tplc="D5D6F0BE">
      <w:start w:val="10"/>
      <w:numFmt w:val="bullet"/>
      <w:lvlText w:val="-"/>
      <w:lvlJc w:val="left"/>
      <w:pPr>
        <w:ind w:left="720" w:hanging="360"/>
      </w:pPr>
      <w:rPr>
        <w:rFonts w:ascii="Liberation Serif" w:eastAsia="NSimSun" w:hAnsi="Liberation Serif"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B8A34ED"/>
    <w:multiLevelType w:val="hybridMultilevel"/>
    <w:tmpl w:val="ACD866B2"/>
    <w:lvl w:ilvl="0" w:tplc="3300E3EE">
      <w:start w:val="1971"/>
      <w:numFmt w:val="bullet"/>
      <w:lvlText w:val="-"/>
      <w:lvlJc w:val="left"/>
      <w:pPr>
        <w:ind w:left="405" w:hanging="360"/>
      </w:pPr>
      <w:rPr>
        <w:rFonts w:ascii="Calibri" w:eastAsiaTheme="minorHAnsi" w:hAnsi="Calibri" w:cs="Calibr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num w:numId="1" w16cid:durableId="1557008733">
    <w:abstractNumId w:val="0"/>
  </w:num>
  <w:num w:numId="2" w16cid:durableId="1275136126">
    <w:abstractNumId w:val="1"/>
  </w:num>
  <w:num w:numId="3" w16cid:durableId="18887569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oNotDisplayPageBoundaries/>
  <w:proofState w:spelling="clean"/>
  <w:defaultTabStop w:val="709"/>
  <w:autoHyphenation/>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0F4"/>
    <w:rsid w:val="00064AF3"/>
    <w:rsid w:val="000A7D98"/>
    <w:rsid w:val="000C28B6"/>
    <w:rsid w:val="00167B5A"/>
    <w:rsid w:val="003478B0"/>
    <w:rsid w:val="004B5041"/>
    <w:rsid w:val="005A0FA2"/>
    <w:rsid w:val="006B0BD5"/>
    <w:rsid w:val="007350F4"/>
    <w:rsid w:val="0075412F"/>
    <w:rsid w:val="007A6D1D"/>
    <w:rsid w:val="008B0461"/>
    <w:rsid w:val="0095654E"/>
    <w:rsid w:val="009736F8"/>
    <w:rsid w:val="009B2AEA"/>
    <w:rsid w:val="00A22BB7"/>
    <w:rsid w:val="00A514D7"/>
    <w:rsid w:val="00B24010"/>
    <w:rsid w:val="00BC42E9"/>
    <w:rsid w:val="00C22ADD"/>
    <w:rsid w:val="00DE6844"/>
    <w:rsid w:val="00E4654E"/>
    <w:rsid w:val="00EE27C6"/>
    <w:rsid w:val="00F708EC"/>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835F2"/>
  <w15:docId w15:val="{C8486234-AEDD-439E-A025-4A5D439B4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SimSun" w:hAnsi="Liberation Serif" w:cs="Arial"/>
        <w:kern w:val="2"/>
        <w:sz w:val="24"/>
        <w:szCs w:val="24"/>
        <w:lang w:val="en-CA"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ListParagraph">
    <w:name w:val="List Paragraph"/>
    <w:basedOn w:val="Normal"/>
    <w:uiPriority w:val="34"/>
    <w:qFormat/>
    <w:rsid w:val="00064AF3"/>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1302</TotalTime>
  <Pages>1</Pages>
  <Words>1314</Words>
  <Characters>7493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Childs, Darlene (DFO/MPO)</dc:creator>
  <cp:lastModifiedBy>Childs, Darlene</cp:lastModifiedBy>
  <cp:revision>4</cp:revision>
  <dcterms:created xsi:type="dcterms:W3CDTF">2025-06-04T11:21:00Z</dcterms:created>
  <dcterms:modified xsi:type="dcterms:W3CDTF">2025-06-08T23:42:00Z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2025-05-13T00:24:26Z</dcterms:created>
  <dc:creator/>
  <dc:description/>
  <dc:language>en-CA</dc:language>
  <cp:lastModifiedBy/>
  <dcterms:modified xsi:type="dcterms:W3CDTF">2025-05-21T06:00:48Z</dcterms:modified>
  <cp:revision>11</cp:revision>
  <dc:subject/>
  <dc:title/>
</cp:coreProperties>
</file>