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CD040" w14:textId="526767D8" w:rsidR="00E3306B" w:rsidRPr="0070523C" w:rsidRDefault="0070523C">
      <w:pPr>
        <w:spacing w:after="124" w:line="259" w:lineRule="auto"/>
        <w:ind w:left="0" w:right="1" w:firstLine="0"/>
        <w:jc w:val="center"/>
        <w:rPr>
          <w:sz w:val="30"/>
          <w:szCs w:val="34"/>
        </w:rPr>
      </w:pPr>
      <w:r>
        <w:rPr>
          <w:b/>
          <w:noProof/>
          <w:sz w:val="44"/>
          <w:szCs w:val="34"/>
        </w:rPr>
        <w:drawing>
          <wp:anchor distT="0" distB="0" distL="114300" distR="114300" simplePos="0" relativeHeight="251658240" behindDoc="0" locked="0" layoutInCell="1" allowOverlap="1" wp14:anchorId="7AC0DAA4" wp14:editId="2614B6D2">
            <wp:simplePos x="2381534" y="1064525"/>
            <wp:positionH relativeFrom="margin">
              <wp:align>left</wp:align>
            </wp:positionH>
            <wp:positionV relativeFrom="margin">
              <wp:align>top</wp:align>
            </wp:positionV>
            <wp:extent cx="720000" cy="720000"/>
            <wp:effectExtent l="0" t="0" r="4445" b="4445"/>
            <wp:wrapNone/>
            <wp:docPr id="109350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05351" name="Picture 10935053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anchor>
        </w:drawing>
      </w:r>
      <w:r w:rsidRPr="0070523C">
        <w:t xml:space="preserve"> </w:t>
      </w:r>
      <w:r w:rsidRPr="0070523C">
        <w:rPr>
          <w:b/>
          <w:sz w:val="44"/>
          <w:szCs w:val="34"/>
        </w:rPr>
        <w:t>Darli USD Whitepaper</w:t>
      </w:r>
    </w:p>
    <w:p w14:paraId="33E9748A" w14:textId="6B118B5F" w:rsidR="00E3306B" w:rsidRDefault="00C174A8">
      <w:pPr>
        <w:spacing w:after="203" w:line="265" w:lineRule="auto"/>
        <w:ind w:left="95"/>
        <w:jc w:val="center"/>
      </w:pPr>
      <w:proofErr w:type="gramStart"/>
      <w:r>
        <w:rPr>
          <w:sz w:val="24"/>
        </w:rPr>
        <w:t>https://darli.xyz ,</w:t>
      </w:r>
      <w:proofErr w:type="gramEnd"/>
      <w:r>
        <w:rPr>
          <w:sz w:val="24"/>
        </w:rPr>
        <w:t xml:space="preserve"> rev.0.</w:t>
      </w:r>
      <w:r w:rsidR="00692106">
        <w:rPr>
          <w:sz w:val="24"/>
        </w:rPr>
        <w:t>2</w:t>
      </w:r>
      <w:r>
        <w:rPr>
          <w:sz w:val="24"/>
          <w:vertAlign w:val="superscript"/>
        </w:rPr>
        <w:footnoteReference w:id="1"/>
      </w:r>
    </w:p>
    <w:p w14:paraId="1E28AD53" w14:textId="546441DA" w:rsidR="00E3306B" w:rsidRDefault="00692106">
      <w:pPr>
        <w:spacing w:after="836" w:line="265" w:lineRule="auto"/>
        <w:ind w:left="95" w:right="85"/>
        <w:jc w:val="center"/>
      </w:pPr>
      <w:r>
        <w:rPr>
          <w:sz w:val="24"/>
        </w:rPr>
        <w:t>August</w:t>
      </w:r>
      <w:r w:rsidR="001D6815">
        <w:rPr>
          <w:sz w:val="24"/>
        </w:rPr>
        <w:t xml:space="preserve"> 1</w:t>
      </w:r>
      <w:r>
        <w:rPr>
          <w:sz w:val="24"/>
        </w:rPr>
        <w:t>1</w:t>
      </w:r>
      <w:r w:rsidR="001D6815">
        <w:rPr>
          <w:sz w:val="24"/>
        </w:rPr>
        <w:t>, 2025</w:t>
      </w:r>
    </w:p>
    <w:p w14:paraId="198DFECE" w14:textId="77777777" w:rsidR="00E3306B" w:rsidRDefault="00000000">
      <w:pPr>
        <w:spacing w:after="72" w:line="259" w:lineRule="auto"/>
        <w:ind w:left="-5"/>
        <w:jc w:val="left"/>
      </w:pPr>
      <w:r>
        <w:rPr>
          <w:b/>
          <w:sz w:val="29"/>
        </w:rPr>
        <w:t>Abstract</w:t>
      </w:r>
    </w:p>
    <w:p w14:paraId="0D38D23A" w14:textId="2A176F1D" w:rsidR="00D179D0" w:rsidRPr="00D179D0" w:rsidRDefault="00D179D0" w:rsidP="00D179D0">
      <w:pPr>
        <w:jc w:val="left"/>
      </w:pPr>
      <w:r w:rsidRPr="00D179D0">
        <w:t xml:space="preserve">Darli USD (USDD) is a decentralized, USD-pegged stablecoin built on the Solana blockchain that enables SOL holders to access instant, interest-free liquidity by locking collateral in open-source lending protocols, starting with </w:t>
      </w:r>
      <w:r w:rsidR="00FD20D7">
        <w:t>Save protocol</w:t>
      </w:r>
      <w:r w:rsidRPr="00D179D0">
        <w:t>. The protocol is governed entirely by the Darli DAO, with parameters and upgrades controlled by Darli Governance Token (DRL) holders through the Realms DAO framework. Users can borrow USDD against SOL collateral at a minimum collateral ratio (MCR) of 110%, with all operations—minting, liquidation, and governance—executed entirely on-chain via smart contracts. Darli USD is designed to be censorship-resistant, fully transparent, and free from centralized administrative control.</w:t>
      </w:r>
    </w:p>
    <w:p w14:paraId="0BED2D69" w14:textId="77777777" w:rsidR="00D179D0" w:rsidRPr="006E7C12" w:rsidRDefault="00D179D0" w:rsidP="00692106">
      <w:pPr>
        <w:spacing w:after="160" w:line="278" w:lineRule="auto"/>
        <w:ind w:left="0" w:firstLine="0"/>
        <w:jc w:val="left"/>
      </w:pPr>
    </w:p>
    <w:p w14:paraId="58EBC31D" w14:textId="24032901" w:rsidR="00E3306B" w:rsidRDefault="00000000">
      <w:pPr>
        <w:ind w:left="-15" w:firstLine="299"/>
      </w:pPr>
      <w:r>
        <w:br w:type="page"/>
      </w:r>
    </w:p>
    <w:sdt>
      <w:sdtPr>
        <w:rPr>
          <w:rFonts w:ascii="Calibri" w:eastAsia="Calibri" w:hAnsi="Calibri" w:cs="Calibri"/>
          <w:color w:val="000000"/>
          <w:kern w:val="2"/>
          <w:sz w:val="20"/>
          <w:szCs w:val="24"/>
          <w14:ligatures w14:val="standardContextual"/>
        </w:rPr>
        <w:id w:val="-293686085"/>
        <w:docPartObj>
          <w:docPartGallery w:val="Table of Contents"/>
          <w:docPartUnique/>
        </w:docPartObj>
      </w:sdtPr>
      <w:sdtEndPr>
        <w:rPr>
          <w:b/>
          <w:bCs/>
          <w:noProof/>
        </w:rPr>
      </w:sdtEndPr>
      <w:sdtContent>
        <w:p w14:paraId="6012AE24" w14:textId="6FA06494" w:rsidR="006D3AB8" w:rsidRDefault="006D3AB8">
          <w:pPr>
            <w:pStyle w:val="TOCHeading"/>
          </w:pPr>
          <w:r>
            <w:t>Contents</w:t>
          </w:r>
        </w:p>
        <w:p w14:paraId="177F8085" w14:textId="1F3D12D7" w:rsidR="006D3AB8" w:rsidRDefault="006D3AB8">
          <w:pPr>
            <w:pStyle w:val="TOC1"/>
            <w:tabs>
              <w:tab w:val="left" w:pos="480"/>
              <w:tab w:val="right" w:leader="dot" w:pos="8721"/>
            </w:tabs>
            <w:rPr>
              <w:rFonts w:asciiTheme="minorHAnsi" w:eastAsiaTheme="minorEastAsia" w:hAnsiTheme="minorHAnsi" w:cstheme="minorBidi"/>
              <w:b w:val="0"/>
              <w:noProof/>
              <w:color w:val="auto"/>
              <w:sz w:val="24"/>
            </w:rPr>
          </w:pPr>
          <w:r>
            <w:fldChar w:fldCharType="begin"/>
          </w:r>
          <w:r>
            <w:instrText xml:space="preserve"> TOC \o "1-3" \h \z \u </w:instrText>
          </w:r>
          <w:r>
            <w:fldChar w:fldCharType="separate"/>
          </w:r>
          <w:hyperlink w:anchor="_Toc206060942" w:history="1">
            <w:r w:rsidRPr="00886C0B">
              <w:rPr>
                <w:rStyle w:val="Hyperlink"/>
                <w:bCs/>
                <w:noProof/>
              </w:rPr>
              <w:t>1</w:t>
            </w:r>
            <w:r>
              <w:rPr>
                <w:rFonts w:asciiTheme="minorHAnsi" w:eastAsiaTheme="minorEastAsia" w:hAnsiTheme="minorHAnsi" w:cstheme="minorBidi"/>
                <w:b w:val="0"/>
                <w:noProof/>
                <w:color w:val="auto"/>
                <w:sz w:val="24"/>
              </w:rPr>
              <w:tab/>
            </w:r>
            <w:r w:rsidRPr="00886C0B">
              <w:rPr>
                <w:rStyle w:val="Hyperlink"/>
                <w:noProof/>
              </w:rPr>
              <w:t>Introduction</w:t>
            </w:r>
            <w:r>
              <w:rPr>
                <w:noProof/>
                <w:webHidden/>
              </w:rPr>
              <w:tab/>
            </w:r>
            <w:r>
              <w:rPr>
                <w:noProof/>
                <w:webHidden/>
              </w:rPr>
              <w:fldChar w:fldCharType="begin"/>
            </w:r>
            <w:r>
              <w:rPr>
                <w:noProof/>
                <w:webHidden/>
              </w:rPr>
              <w:instrText xml:space="preserve"> PAGEREF _Toc206060942 \h </w:instrText>
            </w:r>
            <w:r>
              <w:rPr>
                <w:noProof/>
                <w:webHidden/>
              </w:rPr>
            </w:r>
            <w:r>
              <w:rPr>
                <w:noProof/>
                <w:webHidden/>
              </w:rPr>
              <w:fldChar w:fldCharType="separate"/>
            </w:r>
            <w:r w:rsidR="004A1D0B">
              <w:rPr>
                <w:noProof/>
                <w:webHidden/>
              </w:rPr>
              <w:t>3</w:t>
            </w:r>
            <w:r>
              <w:rPr>
                <w:noProof/>
                <w:webHidden/>
              </w:rPr>
              <w:fldChar w:fldCharType="end"/>
            </w:r>
          </w:hyperlink>
        </w:p>
        <w:p w14:paraId="11721B94" w14:textId="5975C77B" w:rsidR="006D3AB8" w:rsidRDefault="006D3AB8">
          <w:pPr>
            <w:pStyle w:val="TOC1"/>
            <w:tabs>
              <w:tab w:val="left" w:pos="480"/>
              <w:tab w:val="right" w:leader="dot" w:pos="8721"/>
            </w:tabs>
            <w:rPr>
              <w:rFonts w:asciiTheme="minorHAnsi" w:eastAsiaTheme="minorEastAsia" w:hAnsiTheme="minorHAnsi" w:cstheme="minorBidi"/>
              <w:b w:val="0"/>
              <w:noProof/>
              <w:color w:val="auto"/>
              <w:sz w:val="24"/>
            </w:rPr>
          </w:pPr>
          <w:hyperlink w:anchor="_Toc206060943" w:history="1">
            <w:r w:rsidRPr="00886C0B">
              <w:rPr>
                <w:rStyle w:val="Hyperlink"/>
                <w:bCs/>
                <w:noProof/>
              </w:rPr>
              <w:t>2</w:t>
            </w:r>
            <w:r>
              <w:rPr>
                <w:rFonts w:asciiTheme="minorHAnsi" w:eastAsiaTheme="minorEastAsia" w:hAnsiTheme="minorHAnsi" w:cstheme="minorBidi"/>
                <w:b w:val="0"/>
                <w:noProof/>
                <w:color w:val="auto"/>
                <w:sz w:val="24"/>
              </w:rPr>
              <w:tab/>
            </w:r>
            <w:r w:rsidRPr="00886C0B">
              <w:rPr>
                <w:rStyle w:val="Hyperlink"/>
                <w:noProof/>
              </w:rPr>
              <w:t>System Architecture</w:t>
            </w:r>
            <w:r>
              <w:rPr>
                <w:noProof/>
                <w:webHidden/>
              </w:rPr>
              <w:tab/>
            </w:r>
            <w:r>
              <w:rPr>
                <w:noProof/>
                <w:webHidden/>
              </w:rPr>
              <w:fldChar w:fldCharType="begin"/>
            </w:r>
            <w:r>
              <w:rPr>
                <w:noProof/>
                <w:webHidden/>
              </w:rPr>
              <w:instrText xml:space="preserve"> PAGEREF _Toc206060943 \h </w:instrText>
            </w:r>
            <w:r>
              <w:rPr>
                <w:noProof/>
                <w:webHidden/>
              </w:rPr>
            </w:r>
            <w:r>
              <w:rPr>
                <w:noProof/>
                <w:webHidden/>
              </w:rPr>
              <w:fldChar w:fldCharType="separate"/>
            </w:r>
            <w:r w:rsidR="004A1D0B">
              <w:rPr>
                <w:noProof/>
                <w:webHidden/>
              </w:rPr>
              <w:t>3</w:t>
            </w:r>
            <w:r>
              <w:rPr>
                <w:noProof/>
                <w:webHidden/>
              </w:rPr>
              <w:fldChar w:fldCharType="end"/>
            </w:r>
          </w:hyperlink>
        </w:p>
        <w:p w14:paraId="6198A526" w14:textId="462A7AFD" w:rsidR="006D3AB8" w:rsidRDefault="006D3AB8">
          <w:pPr>
            <w:pStyle w:val="TOC2"/>
            <w:tabs>
              <w:tab w:val="left" w:pos="960"/>
              <w:tab w:val="right" w:leader="dot" w:pos="8721"/>
            </w:tabs>
            <w:rPr>
              <w:rFonts w:asciiTheme="minorHAnsi" w:eastAsiaTheme="minorEastAsia" w:hAnsiTheme="minorHAnsi" w:cstheme="minorBidi"/>
              <w:noProof/>
              <w:color w:val="auto"/>
              <w:sz w:val="24"/>
            </w:rPr>
          </w:pPr>
          <w:hyperlink w:anchor="_Toc206060944" w:history="1">
            <w:r w:rsidRPr="00886C0B">
              <w:rPr>
                <w:rStyle w:val="Hyperlink"/>
                <w:bCs/>
                <w:noProof/>
              </w:rPr>
              <w:t>2.1</w:t>
            </w:r>
            <w:r>
              <w:rPr>
                <w:rFonts w:asciiTheme="minorHAnsi" w:eastAsiaTheme="minorEastAsia" w:hAnsiTheme="minorHAnsi" w:cstheme="minorBidi"/>
                <w:noProof/>
                <w:color w:val="auto"/>
                <w:sz w:val="24"/>
              </w:rPr>
              <w:tab/>
            </w:r>
            <w:r w:rsidRPr="00886C0B">
              <w:rPr>
                <w:rStyle w:val="Hyperlink"/>
                <w:noProof/>
              </w:rPr>
              <w:t>Core Components</w:t>
            </w:r>
            <w:r>
              <w:rPr>
                <w:noProof/>
                <w:webHidden/>
              </w:rPr>
              <w:tab/>
            </w:r>
            <w:r>
              <w:rPr>
                <w:noProof/>
                <w:webHidden/>
              </w:rPr>
              <w:fldChar w:fldCharType="begin"/>
            </w:r>
            <w:r>
              <w:rPr>
                <w:noProof/>
                <w:webHidden/>
              </w:rPr>
              <w:instrText xml:space="preserve"> PAGEREF _Toc206060944 \h </w:instrText>
            </w:r>
            <w:r>
              <w:rPr>
                <w:noProof/>
                <w:webHidden/>
              </w:rPr>
            </w:r>
            <w:r>
              <w:rPr>
                <w:noProof/>
                <w:webHidden/>
              </w:rPr>
              <w:fldChar w:fldCharType="separate"/>
            </w:r>
            <w:r w:rsidR="004A1D0B">
              <w:rPr>
                <w:noProof/>
                <w:webHidden/>
              </w:rPr>
              <w:t>3</w:t>
            </w:r>
            <w:r>
              <w:rPr>
                <w:noProof/>
                <w:webHidden/>
              </w:rPr>
              <w:fldChar w:fldCharType="end"/>
            </w:r>
          </w:hyperlink>
        </w:p>
        <w:p w14:paraId="38049F56" w14:textId="7D714A02" w:rsidR="006D3AB8" w:rsidRDefault="006D3AB8">
          <w:pPr>
            <w:pStyle w:val="TOC1"/>
            <w:tabs>
              <w:tab w:val="left" w:pos="480"/>
              <w:tab w:val="right" w:leader="dot" w:pos="8721"/>
            </w:tabs>
            <w:rPr>
              <w:rFonts w:asciiTheme="minorHAnsi" w:eastAsiaTheme="minorEastAsia" w:hAnsiTheme="minorHAnsi" w:cstheme="minorBidi"/>
              <w:b w:val="0"/>
              <w:noProof/>
              <w:color w:val="auto"/>
              <w:sz w:val="24"/>
            </w:rPr>
          </w:pPr>
          <w:hyperlink w:anchor="_Toc206060945" w:history="1">
            <w:r w:rsidRPr="00886C0B">
              <w:rPr>
                <w:rStyle w:val="Hyperlink"/>
                <w:bCs/>
                <w:noProof/>
              </w:rPr>
              <w:t>3</w:t>
            </w:r>
            <w:r>
              <w:rPr>
                <w:rFonts w:asciiTheme="minorHAnsi" w:eastAsiaTheme="minorEastAsia" w:hAnsiTheme="minorHAnsi" w:cstheme="minorBidi"/>
                <w:b w:val="0"/>
                <w:noProof/>
                <w:color w:val="auto"/>
                <w:sz w:val="24"/>
              </w:rPr>
              <w:tab/>
            </w:r>
            <w:r w:rsidRPr="00886C0B">
              <w:rPr>
                <w:rStyle w:val="Hyperlink"/>
                <w:noProof/>
              </w:rPr>
              <w:t>Governance</w:t>
            </w:r>
            <w:r>
              <w:rPr>
                <w:noProof/>
                <w:webHidden/>
              </w:rPr>
              <w:tab/>
            </w:r>
            <w:r>
              <w:rPr>
                <w:noProof/>
                <w:webHidden/>
              </w:rPr>
              <w:fldChar w:fldCharType="begin"/>
            </w:r>
            <w:r>
              <w:rPr>
                <w:noProof/>
                <w:webHidden/>
              </w:rPr>
              <w:instrText xml:space="preserve"> PAGEREF _Toc206060945 \h </w:instrText>
            </w:r>
            <w:r>
              <w:rPr>
                <w:noProof/>
                <w:webHidden/>
              </w:rPr>
            </w:r>
            <w:r>
              <w:rPr>
                <w:noProof/>
                <w:webHidden/>
              </w:rPr>
              <w:fldChar w:fldCharType="separate"/>
            </w:r>
            <w:r w:rsidR="004A1D0B">
              <w:rPr>
                <w:noProof/>
                <w:webHidden/>
              </w:rPr>
              <w:t>4</w:t>
            </w:r>
            <w:r>
              <w:rPr>
                <w:noProof/>
                <w:webHidden/>
              </w:rPr>
              <w:fldChar w:fldCharType="end"/>
            </w:r>
          </w:hyperlink>
        </w:p>
        <w:p w14:paraId="24617BBD" w14:textId="3D920CD9" w:rsidR="006D3AB8" w:rsidRDefault="006D3AB8">
          <w:pPr>
            <w:pStyle w:val="TOC1"/>
            <w:tabs>
              <w:tab w:val="left" w:pos="480"/>
              <w:tab w:val="right" w:leader="dot" w:pos="8721"/>
            </w:tabs>
            <w:rPr>
              <w:rFonts w:asciiTheme="minorHAnsi" w:eastAsiaTheme="minorEastAsia" w:hAnsiTheme="minorHAnsi" w:cstheme="minorBidi"/>
              <w:b w:val="0"/>
              <w:noProof/>
              <w:color w:val="auto"/>
              <w:sz w:val="24"/>
            </w:rPr>
          </w:pPr>
          <w:hyperlink w:anchor="_Toc206060946" w:history="1">
            <w:r w:rsidRPr="00886C0B">
              <w:rPr>
                <w:rStyle w:val="Hyperlink"/>
                <w:bCs/>
                <w:noProof/>
              </w:rPr>
              <w:t>4</w:t>
            </w:r>
            <w:r>
              <w:rPr>
                <w:rFonts w:asciiTheme="minorHAnsi" w:eastAsiaTheme="minorEastAsia" w:hAnsiTheme="minorHAnsi" w:cstheme="minorBidi"/>
                <w:b w:val="0"/>
                <w:noProof/>
                <w:color w:val="auto"/>
                <w:sz w:val="24"/>
              </w:rPr>
              <w:tab/>
            </w:r>
            <w:r w:rsidRPr="00886C0B">
              <w:rPr>
                <w:rStyle w:val="Hyperlink"/>
                <w:noProof/>
              </w:rPr>
              <w:t>Protocol Workflow</w:t>
            </w:r>
            <w:r>
              <w:rPr>
                <w:noProof/>
                <w:webHidden/>
              </w:rPr>
              <w:tab/>
            </w:r>
            <w:r>
              <w:rPr>
                <w:noProof/>
                <w:webHidden/>
              </w:rPr>
              <w:fldChar w:fldCharType="begin"/>
            </w:r>
            <w:r>
              <w:rPr>
                <w:noProof/>
                <w:webHidden/>
              </w:rPr>
              <w:instrText xml:space="preserve"> PAGEREF _Toc206060946 \h </w:instrText>
            </w:r>
            <w:r>
              <w:rPr>
                <w:noProof/>
                <w:webHidden/>
              </w:rPr>
            </w:r>
            <w:r>
              <w:rPr>
                <w:noProof/>
                <w:webHidden/>
              </w:rPr>
              <w:fldChar w:fldCharType="separate"/>
            </w:r>
            <w:r w:rsidR="004A1D0B">
              <w:rPr>
                <w:noProof/>
                <w:webHidden/>
              </w:rPr>
              <w:t>4</w:t>
            </w:r>
            <w:r>
              <w:rPr>
                <w:noProof/>
                <w:webHidden/>
              </w:rPr>
              <w:fldChar w:fldCharType="end"/>
            </w:r>
          </w:hyperlink>
        </w:p>
        <w:p w14:paraId="4AD4BECD" w14:textId="56D7D63D" w:rsidR="006D3AB8" w:rsidRDefault="006D3AB8">
          <w:pPr>
            <w:pStyle w:val="TOC1"/>
            <w:tabs>
              <w:tab w:val="left" w:pos="480"/>
              <w:tab w:val="right" w:leader="dot" w:pos="8721"/>
            </w:tabs>
            <w:rPr>
              <w:rFonts w:asciiTheme="minorHAnsi" w:eastAsiaTheme="minorEastAsia" w:hAnsiTheme="minorHAnsi" w:cstheme="minorBidi"/>
              <w:b w:val="0"/>
              <w:noProof/>
              <w:color w:val="auto"/>
              <w:sz w:val="24"/>
            </w:rPr>
          </w:pPr>
          <w:hyperlink w:anchor="_Toc206060947" w:history="1">
            <w:r w:rsidRPr="00886C0B">
              <w:rPr>
                <w:rStyle w:val="Hyperlink"/>
                <w:bCs/>
                <w:noProof/>
              </w:rPr>
              <w:t>5</w:t>
            </w:r>
            <w:r>
              <w:rPr>
                <w:rFonts w:asciiTheme="minorHAnsi" w:eastAsiaTheme="minorEastAsia" w:hAnsiTheme="minorHAnsi" w:cstheme="minorBidi"/>
                <w:b w:val="0"/>
                <w:noProof/>
                <w:color w:val="auto"/>
                <w:sz w:val="24"/>
              </w:rPr>
              <w:tab/>
            </w:r>
            <w:r w:rsidRPr="00886C0B">
              <w:rPr>
                <w:rStyle w:val="Hyperlink"/>
                <w:noProof/>
              </w:rPr>
              <w:t>Economic Model</w:t>
            </w:r>
            <w:r>
              <w:rPr>
                <w:noProof/>
                <w:webHidden/>
              </w:rPr>
              <w:tab/>
            </w:r>
            <w:r>
              <w:rPr>
                <w:noProof/>
                <w:webHidden/>
              </w:rPr>
              <w:fldChar w:fldCharType="begin"/>
            </w:r>
            <w:r>
              <w:rPr>
                <w:noProof/>
                <w:webHidden/>
              </w:rPr>
              <w:instrText xml:space="preserve"> PAGEREF _Toc206060947 \h </w:instrText>
            </w:r>
            <w:r>
              <w:rPr>
                <w:noProof/>
                <w:webHidden/>
              </w:rPr>
            </w:r>
            <w:r>
              <w:rPr>
                <w:noProof/>
                <w:webHidden/>
              </w:rPr>
              <w:fldChar w:fldCharType="separate"/>
            </w:r>
            <w:r w:rsidR="004A1D0B">
              <w:rPr>
                <w:noProof/>
                <w:webHidden/>
              </w:rPr>
              <w:t>4</w:t>
            </w:r>
            <w:r>
              <w:rPr>
                <w:noProof/>
                <w:webHidden/>
              </w:rPr>
              <w:fldChar w:fldCharType="end"/>
            </w:r>
          </w:hyperlink>
        </w:p>
        <w:p w14:paraId="5EA8A0B4" w14:textId="6AC2802F" w:rsidR="006D3AB8" w:rsidRDefault="006D3AB8">
          <w:pPr>
            <w:pStyle w:val="TOC2"/>
            <w:tabs>
              <w:tab w:val="left" w:pos="960"/>
              <w:tab w:val="right" w:leader="dot" w:pos="8721"/>
            </w:tabs>
            <w:rPr>
              <w:rFonts w:asciiTheme="minorHAnsi" w:eastAsiaTheme="minorEastAsia" w:hAnsiTheme="minorHAnsi" w:cstheme="minorBidi"/>
              <w:noProof/>
              <w:color w:val="auto"/>
              <w:sz w:val="24"/>
            </w:rPr>
          </w:pPr>
          <w:hyperlink w:anchor="_Toc206060948" w:history="1">
            <w:r w:rsidRPr="00886C0B">
              <w:rPr>
                <w:rStyle w:val="Hyperlink"/>
                <w:bCs/>
                <w:noProof/>
              </w:rPr>
              <w:t>5.1</w:t>
            </w:r>
            <w:r>
              <w:rPr>
                <w:rFonts w:asciiTheme="minorHAnsi" w:eastAsiaTheme="minorEastAsia" w:hAnsiTheme="minorHAnsi" w:cstheme="minorBidi"/>
                <w:noProof/>
                <w:color w:val="auto"/>
                <w:sz w:val="24"/>
              </w:rPr>
              <w:tab/>
            </w:r>
            <w:r w:rsidRPr="00886C0B">
              <w:rPr>
                <w:rStyle w:val="Hyperlink"/>
                <w:noProof/>
              </w:rPr>
              <w:t>Tokenomics</w:t>
            </w:r>
            <w:r>
              <w:rPr>
                <w:noProof/>
                <w:webHidden/>
              </w:rPr>
              <w:tab/>
            </w:r>
            <w:r>
              <w:rPr>
                <w:noProof/>
                <w:webHidden/>
              </w:rPr>
              <w:fldChar w:fldCharType="begin"/>
            </w:r>
            <w:r>
              <w:rPr>
                <w:noProof/>
                <w:webHidden/>
              </w:rPr>
              <w:instrText xml:space="preserve"> PAGEREF _Toc206060948 \h </w:instrText>
            </w:r>
            <w:r>
              <w:rPr>
                <w:noProof/>
                <w:webHidden/>
              </w:rPr>
            </w:r>
            <w:r>
              <w:rPr>
                <w:noProof/>
                <w:webHidden/>
              </w:rPr>
              <w:fldChar w:fldCharType="separate"/>
            </w:r>
            <w:r w:rsidR="004A1D0B">
              <w:rPr>
                <w:noProof/>
                <w:webHidden/>
              </w:rPr>
              <w:t>4</w:t>
            </w:r>
            <w:r>
              <w:rPr>
                <w:noProof/>
                <w:webHidden/>
              </w:rPr>
              <w:fldChar w:fldCharType="end"/>
            </w:r>
          </w:hyperlink>
        </w:p>
        <w:p w14:paraId="0629F841" w14:textId="535255D4" w:rsidR="006D3AB8" w:rsidRDefault="006D3AB8">
          <w:pPr>
            <w:pStyle w:val="TOC3"/>
            <w:tabs>
              <w:tab w:val="right" w:leader="dot" w:pos="8721"/>
            </w:tabs>
            <w:rPr>
              <w:noProof/>
            </w:rPr>
          </w:pPr>
          <w:hyperlink w:anchor="_Toc206060949" w:history="1">
            <w:r w:rsidRPr="00886C0B">
              <w:rPr>
                <w:rStyle w:val="Hyperlink"/>
                <w:noProof/>
              </w:rPr>
              <w:t>Darli USD (USDD)</w:t>
            </w:r>
            <w:r>
              <w:rPr>
                <w:noProof/>
                <w:webHidden/>
              </w:rPr>
              <w:tab/>
            </w:r>
            <w:r>
              <w:rPr>
                <w:noProof/>
                <w:webHidden/>
              </w:rPr>
              <w:fldChar w:fldCharType="begin"/>
            </w:r>
            <w:r>
              <w:rPr>
                <w:noProof/>
                <w:webHidden/>
              </w:rPr>
              <w:instrText xml:space="preserve"> PAGEREF _Toc206060949 \h </w:instrText>
            </w:r>
            <w:r>
              <w:rPr>
                <w:noProof/>
                <w:webHidden/>
              </w:rPr>
            </w:r>
            <w:r>
              <w:rPr>
                <w:noProof/>
                <w:webHidden/>
              </w:rPr>
              <w:fldChar w:fldCharType="separate"/>
            </w:r>
            <w:r w:rsidR="004A1D0B">
              <w:rPr>
                <w:noProof/>
                <w:webHidden/>
              </w:rPr>
              <w:t>4</w:t>
            </w:r>
            <w:r>
              <w:rPr>
                <w:noProof/>
                <w:webHidden/>
              </w:rPr>
              <w:fldChar w:fldCharType="end"/>
            </w:r>
          </w:hyperlink>
        </w:p>
        <w:p w14:paraId="13258772" w14:textId="3D4797AC" w:rsidR="006D3AB8" w:rsidRDefault="006D3AB8">
          <w:pPr>
            <w:pStyle w:val="TOC3"/>
            <w:tabs>
              <w:tab w:val="right" w:leader="dot" w:pos="8721"/>
            </w:tabs>
            <w:rPr>
              <w:noProof/>
            </w:rPr>
          </w:pPr>
          <w:hyperlink w:anchor="_Toc206060950" w:history="1">
            <w:r w:rsidRPr="00886C0B">
              <w:rPr>
                <w:rStyle w:val="Hyperlink"/>
                <w:noProof/>
              </w:rPr>
              <w:t>Darli Governance Token (DRL)</w:t>
            </w:r>
            <w:r>
              <w:rPr>
                <w:noProof/>
                <w:webHidden/>
              </w:rPr>
              <w:tab/>
            </w:r>
            <w:r>
              <w:rPr>
                <w:noProof/>
                <w:webHidden/>
              </w:rPr>
              <w:fldChar w:fldCharType="begin"/>
            </w:r>
            <w:r>
              <w:rPr>
                <w:noProof/>
                <w:webHidden/>
              </w:rPr>
              <w:instrText xml:space="preserve"> PAGEREF _Toc206060950 \h </w:instrText>
            </w:r>
            <w:r>
              <w:rPr>
                <w:noProof/>
                <w:webHidden/>
              </w:rPr>
            </w:r>
            <w:r>
              <w:rPr>
                <w:noProof/>
                <w:webHidden/>
              </w:rPr>
              <w:fldChar w:fldCharType="separate"/>
            </w:r>
            <w:r w:rsidR="004A1D0B">
              <w:rPr>
                <w:noProof/>
                <w:webHidden/>
              </w:rPr>
              <w:t>4</w:t>
            </w:r>
            <w:r>
              <w:rPr>
                <w:noProof/>
                <w:webHidden/>
              </w:rPr>
              <w:fldChar w:fldCharType="end"/>
            </w:r>
          </w:hyperlink>
        </w:p>
        <w:p w14:paraId="21C9CBE0" w14:textId="56639BDF" w:rsidR="006D3AB8" w:rsidRDefault="006D3AB8">
          <w:pPr>
            <w:pStyle w:val="TOC2"/>
            <w:tabs>
              <w:tab w:val="left" w:pos="960"/>
              <w:tab w:val="right" w:leader="dot" w:pos="8721"/>
            </w:tabs>
            <w:rPr>
              <w:rFonts w:asciiTheme="minorHAnsi" w:eastAsiaTheme="minorEastAsia" w:hAnsiTheme="minorHAnsi" w:cstheme="minorBidi"/>
              <w:noProof/>
              <w:color w:val="auto"/>
              <w:sz w:val="24"/>
            </w:rPr>
          </w:pPr>
          <w:hyperlink w:anchor="_Toc206060951" w:history="1">
            <w:r w:rsidRPr="00886C0B">
              <w:rPr>
                <w:rStyle w:val="Hyperlink"/>
                <w:bCs/>
                <w:noProof/>
              </w:rPr>
              <w:t>5.2</w:t>
            </w:r>
            <w:r>
              <w:rPr>
                <w:rFonts w:asciiTheme="minorHAnsi" w:eastAsiaTheme="minorEastAsia" w:hAnsiTheme="minorHAnsi" w:cstheme="minorBidi"/>
                <w:noProof/>
                <w:color w:val="auto"/>
                <w:sz w:val="24"/>
              </w:rPr>
              <w:tab/>
            </w:r>
            <w:r w:rsidRPr="00886C0B">
              <w:rPr>
                <w:rStyle w:val="Hyperlink"/>
                <w:noProof/>
              </w:rPr>
              <w:t>DRL Token Distribution</w:t>
            </w:r>
            <w:r>
              <w:rPr>
                <w:noProof/>
                <w:webHidden/>
              </w:rPr>
              <w:tab/>
            </w:r>
            <w:r>
              <w:rPr>
                <w:noProof/>
                <w:webHidden/>
              </w:rPr>
              <w:fldChar w:fldCharType="begin"/>
            </w:r>
            <w:r>
              <w:rPr>
                <w:noProof/>
                <w:webHidden/>
              </w:rPr>
              <w:instrText xml:space="preserve"> PAGEREF _Toc206060951 \h </w:instrText>
            </w:r>
            <w:r>
              <w:rPr>
                <w:noProof/>
                <w:webHidden/>
              </w:rPr>
            </w:r>
            <w:r>
              <w:rPr>
                <w:noProof/>
                <w:webHidden/>
              </w:rPr>
              <w:fldChar w:fldCharType="separate"/>
            </w:r>
            <w:r w:rsidR="004A1D0B">
              <w:rPr>
                <w:noProof/>
                <w:webHidden/>
              </w:rPr>
              <w:t>5</w:t>
            </w:r>
            <w:r>
              <w:rPr>
                <w:noProof/>
                <w:webHidden/>
              </w:rPr>
              <w:fldChar w:fldCharType="end"/>
            </w:r>
          </w:hyperlink>
        </w:p>
        <w:p w14:paraId="559F1156" w14:textId="5F163D11" w:rsidR="006D3AB8" w:rsidRDefault="006D3AB8">
          <w:pPr>
            <w:pStyle w:val="TOC2"/>
            <w:tabs>
              <w:tab w:val="left" w:pos="960"/>
              <w:tab w:val="right" w:leader="dot" w:pos="8721"/>
            </w:tabs>
            <w:rPr>
              <w:rFonts w:asciiTheme="minorHAnsi" w:eastAsiaTheme="minorEastAsia" w:hAnsiTheme="minorHAnsi" w:cstheme="minorBidi"/>
              <w:noProof/>
              <w:color w:val="auto"/>
              <w:sz w:val="24"/>
            </w:rPr>
          </w:pPr>
          <w:hyperlink w:anchor="_Toc206060952" w:history="1">
            <w:r w:rsidRPr="00886C0B">
              <w:rPr>
                <w:rStyle w:val="Hyperlink"/>
                <w:bCs/>
                <w:noProof/>
              </w:rPr>
              <w:t>5.3</w:t>
            </w:r>
            <w:r>
              <w:rPr>
                <w:rFonts w:asciiTheme="minorHAnsi" w:eastAsiaTheme="minorEastAsia" w:hAnsiTheme="minorHAnsi" w:cstheme="minorBidi"/>
                <w:noProof/>
                <w:color w:val="auto"/>
                <w:sz w:val="24"/>
              </w:rPr>
              <w:tab/>
            </w:r>
            <w:r w:rsidRPr="00886C0B">
              <w:rPr>
                <w:rStyle w:val="Hyperlink"/>
                <w:noProof/>
              </w:rPr>
              <w:t>Stability Mechanisms</w:t>
            </w:r>
            <w:r>
              <w:rPr>
                <w:noProof/>
                <w:webHidden/>
              </w:rPr>
              <w:tab/>
            </w:r>
            <w:r>
              <w:rPr>
                <w:noProof/>
                <w:webHidden/>
              </w:rPr>
              <w:fldChar w:fldCharType="begin"/>
            </w:r>
            <w:r>
              <w:rPr>
                <w:noProof/>
                <w:webHidden/>
              </w:rPr>
              <w:instrText xml:space="preserve"> PAGEREF _Toc206060952 \h </w:instrText>
            </w:r>
            <w:r>
              <w:rPr>
                <w:noProof/>
                <w:webHidden/>
              </w:rPr>
            </w:r>
            <w:r>
              <w:rPr>
                <w:noProof/>
                <w:webHidden/>
              </w:rPr>
              <w:fldChar w:fldCharType="separate"/>
            </w:r>
            <w:r w:rsidR="004A1D0B">
              <w:rPr>
                <w:noProof/>
                <w:webHidden/>
              </w:rPr>
              <w:t>6</w:t>
            </w:r>
            <w:r>
              <w:rPr>
                <w:noProof/>
                <w:webHidden/>
              </w:rPr>
              <w:fldChar w:fldCharType="end"/>
            </w:r>
          </w:hyperlink>
        </w:p>
        <w:p w14:paraId="5268FC96" w14:textId="53A96BB0" w:rsidR="006D3AB8" w:rsidRDefault="006D3AB8">
          <w:pPr>
            <w:pStyle w:val="TOC1"/>
            <w:tabs>
              <w:tab w:val="left" w:pos="400"/>
              <w:tab w:val="right" w:leader="dot" w:pos="8721"/>
            </w:tabs>
            <w:rPr>
              <w:rFonts w:asciiTheme="minorHAnsi" w:eastAsiaTheme="minorEastAsia" w:hAnsiTheme="minorHAnsi" w:cstheme="minorBidi"/>
              <w:b w:val="0"/>
              <w:noProof/>
              <w:color w:val="auto"/>
              <w:sz w:val="24"/>
            </w:rPr>
          </w:pPr>
          <w:hyperlink w:anchor="_Toc206060953" w:history="1">
            <w:r w:rsidRPr="00886C0B">
              <w:rPr>
                <w:rStyle w:val="Hyperlink"/>
                <w:bCs/>
                <w:noProof/>
              </w:rPr>
              <w:t>6</w:t>
            </w:r>
            <w:r>
              <w:rPr>
                <w:rFonts w:asciiTheme="minorHAnsi" w:eastAsiaTheme="minorEastAsia" w:hAnsiTheme="minorHAnsi" w:cstheme="minorBidi"/>
                <w:b w:val="0"/>
                <w:noProof/>
                <w:color w:val="auto"/>
                <w:sz w:val="24"/>
              </w:rPr>
              <w:tab/>
            </w:r>
            <w:r w:rsidRPr="00886C0B">
              <w:rPr>
                <w:rStyle w:val="Hyperlink"/>
                <w:noProof/>
              </w:rPr>
              <w:t>Key Benefits</w:t>
            </w:r>
            <w:r>
              <w:rPr>
                <w:noProof/>
                <w:webHidden/>
              </w:rPr>
              <w:tab/>
            </w:r>
            <w:r>
              <w:rPr>
                <w:noProof/>
                <w:webHidden/>
              </w:rPr>
              <w:fldChar w:fldCharType="begin"/>
            </w:r>
            <w:r>
              <w:rPr>
                <w:noProof/>
                <w:webHidden/>
              </w:rPr>
              <w:instrText xml:space="preserve"> PAGEREF _Toc206060953 \h </w:instrText>
            </w:r>
            <w:r>
              <w:rPr>
                <w:noProof/>
                <w:webHidden/>
              </w:rPr>
            </w:r>
            <w:r>
              <w:rPr>
                <w:noProof/>
                <w:webHidden/>
              </w:rPr>
              <w:fldChar w:fldCharType="separate"/>
            </w:r>
            <w:r w:rsidR="004A1D0B">
              <w:rPr>
                <w:noProof/>
                <w:webHidden/>
              </w:rPr>
              <w:t>6</w:t>
            </w:r>
            <w:r>
              <w:rPr>
                <w:noProof/>
                <w:webHidden/>
              </w:rPr>
              <w:fldChar w:fldCharType="end"/>
            </w:r>
          </w:hyperlink>
        </w:p>
        <w:p w14:paraId="20AEF95C" w14:textId="646E55C1" w:rsidR="006D3AB8" w:rsidRDefault="006D3AB8">
          <w:pPr>
            <w:pStyle w:val="TOC1"/>
            <w:tabs>
              <w:tab w:val="left" w:pos="400"/>
              <w:tab w:val="right" w:leader="dot" w:pos="8721"/>
            </w:tabs>
            <w:rPr>
              <w:rFonts w:asciiTheme="minorHAnsi" w:eastAsiaTheme="minorEastAsia" w:hAnsiTheme="minorHAnsi" w:cstheme="minorBidi"/>
              <w:b w:val="0"/>
              <w:noProof/>
              <w:color w:val="auto"/>
              <w:sz w:val="24"/>
            </w:rPr>
          </w:pPr>
          <w:hyperlink w:anchor="_Toc206060954" w:history="1">
            <w:r w:rsidRPr="00886C0B">
              <w:rPr>
                <w:rStyle w:val="Hyperlink"/>
                <w:bCs/>
                <w:noProof/>
              </w:rPr>
              <w:t>7</w:t>
            </w:r>
            <w:r>
              <w:rPr>
                <w:rFonts w:asciiTheme="minorHAnsi" w:eastAsiaTheme="minorEastAsia" w:hAnsiTheme="minorHAnsi" w:cstheme="minorBidi"/>
                <w:b w:val="0"/>
                <w:noProof/>
                <w:color w:val="auto"/>
                <w:sz w:val="24"/>
              </w:rPr>
              <w:tab/>
            </w:r>
            <w:r w:rsidRPr="00886C0B">
              <w:rPr>
                <w:rStyle w:val="Hyperlink"/>
                <w:noProof/>
              </w:rPr>
              <w:t>Roadmap</w:t>
            </w:r>
            <w:r>
              <w:rPr>
                <w:noProof/>
                <w:webHidden/>
              </w:rPr>
              <w:tab/>
            </w:r>
            <w:r>
              <w:rPr>
                <w:noProof/>
                <w:webHidden/>
              </w:rPr>
              <w:fldChar w:fldCharType="begin"/>
            </w:r>
            <w:r>
              <w:rPr>
                <w:noProof/>
                <w:webHidden/>
              </w:rPr>
              <w:instrText xml:space="preserve"> PAGEREF _Toc206060954 \h </w:instrText>
            </w:r>
            <w:r>
              <w:rPr>
                <w:noProof/>
                <w:webHidden/>
              </w:rPr>
            </w:r>
            <w:r>
              <w:rPr>
                <w:noProof/>
                <w:webHidden/>
              </w:rPr>
              <w:fldChar w:fldCharType="separate"/>
            </w:r>
            <w:r w:rsidR="004A1D0B">
              <w:rPr>
                <w:noProof/>
                <w:webHidden/>
              </w:rPr>
              <w:t>6</w:t>
            </w:r>
            <w:r>
              <w:rPr>
                <w:noProof/>
                <w:webHidden/>
              </w:rPr>
              <w:fldChar w:fldCharType="end"/>
            </w:r>
          </w:hyperlink>
        </w:p>
        <w:p w14:paraId="73A1035A" w14:textId="6BC63938" w:rsidR="006D3AB8" w:rsidRDefault="006D3AB8">
          <w:pPr>
            <w:pStyle w:val="TOC1"/>
            <w:tabs>
              <w:tab w:val="left" w:pos="400"/>
              <w:tab w:val="right" w:leader="dot" w:pos="8721"/>
            </w:tabs>
            <w:rPr>
              <w:rFonts w:asciiTheme="minorHAnsi" w:eastAsiaTheme="minorEastAsia" w:hAnsiTheme="minorHAnsi" w:cstheme="minorBidi"/>
              <w:b w:val="0"/>
              <w:noProof/>
              <w:color w:val="auto"/>
              <w:sz w:val="24"/>
            </w:rPr>
          </w:pPr>
          <w:hyperlink w:anchor="_Toc206060955" w:history="1">
            <w:r w:rsidRPr="00886C0B">
              <w:rPr>
                <w:rStyle w:val="Hyperlink"/>
                <w:bCs/>
                <w:noProof/>
              </w:rPr>
              <w:t>8</w:t>
            </w:r>
            <w:r>
              <w:rPr>
                <w:rFonts w:asciiTheme="minorHAnsi" w:eastAsiaTheme="minorEastAsia" w:hAnsiTheme="minorHAnsi" w:cstheme="minorBidi"/>
                <w:b w:val="0"/>
                <w:noProof/>
                <w:color w:val="auto"/>
                <w:sz w:val="24"/>
              </w:rPr>
              <w:tab/>
            </w:r>
            <w:r w:rsidRPr="00886C0B">
              <w:rPr>
                <w:rStyle w:val="Hyperlink"/>
                <w:noProof/>
              </w:rPr>
              <w:t>Security</w:t>
            </w:r>
            <w:r>
              <w:rPr>
                <w:noProof/>
                <w:webHidden/>
              </w:rPr>
              <w:tab/>
            </w:r>
            <w:r>
              <w:rPr>
                <w:noProof/>
                <w:webHidden/>
              </w:rPr>
              <w:fldChar w:fldCharType="begin"/>
            </w:r>
            <w:r>
              <w:rPr>
                <w:noProof/>
                <w:webHidden/>
              </w:rPr>
              <w:instrText xml:space="preserve"> PAGEREF _Toc206060955 \h </w:instrText>
            </w:r>
            <w:r>
              <w:rPr>
                <w:noProof/>
                <w:webHidden/>
              </w:rPr>
            </w:r>
            <w:r>
              <w:rPr>
                <w:noProof/>
                <w:webHidden/>
              </w:rPr>
              <w:fldChar w:fldCharType="separate"/>
            </w:r>
            <w:r w:rsidR="004A1D0B">
              <w:rPr>
                <w:noProof/>
                <w:webHidden/>
              </w:rPr>
              <w:t>7</w:t>
            </w:r>
            <w:r>
              <w:rPr>
                <w:noProof/>
                <w:webHidden/>
              </w:rPr>
              <w:fldChar w:fldCharType="end"/>
            </w:r>
          </w:hyperlink>
        </w:p>
        <w:p w14:paraId="030A9819" w14:textId="180494D2" w:rsidR="006D3AB8" w:rsidRDefault="006D3AB8">
          <w:pPr>
            <w:pStyle w:val="TOC1"/>
            <w:tabs>
              <w:tab w:val="left" w:pos="400"/>
              <w:tab w:val="right" w:leader="dot" w:pos="8721"/>
            </w:tabs>
            <w:rPr>
              <w:rFonts w:asciiTheme="minorHAnsi" w:eastAsiaTheme="minorEastAsia" w:hAnsiTheme="minorHAnsi" w:cstheme="minorBidi"/>
              <w:b w:val="0"/>
              <w:noProof/>
              <w:color w:val="auto"/>
              <w:sz w:val="24"/>
            </w:rPr>
          </w:pPr>
          <w:hyperlink w:anchor="_Toc206060956" w:history="1">
            <w:r w:rsidRPr="00886C0B">
              <w:rPr>
                <w:rStyle w:val="Hyperlink"/>
                <w:bCs/>
                <w:noProof/>
              </w:rPr>
              <w:t>9</w:t>
            </w:r>
            <w:r>
              <w:rPr>
                <w:rFonts w:asciiTheme="minorHAnsi" w:eastAsiaTheme="minorEastAsia" w:hAnsiTheme="minorHAnsi" w:cstheme="minorBidi"/>
                <w:b w:val="0"/>
                <w:noProof/>
                <w:color w:val="auto"/>
                <w:sz w:val="24"/>
              </w:rPr>
              <w:tab/>
            </w:r>
            <w:r w:rsidRPr="00886C0B">
              <w:rPr>
                <w:rStyle w:val="Hyperlink"/>
                <w:noProof/>
              </w:rPr>
              <w:t>Disclaimer</w:t>
            </w:r>
            <w:r>
              <w:rPr>
                <w:noProof/>
                <w:webHidden/>
              </w:rPr>
              <w:tab/>
            </w:r>
            <w:r>
              <w:rPr>
                <w:noProof/>
                <w:webHidden/>
              </w:rPr>
              <w:fldChar w:fldCharType="begin"/>
            </w:r>
            <w:r>
              <w:rPr>
                <w:noProof/>
                <w:webHidden/>
              </w:rPr>
              <w:instrText xml:space="preserve"> PAGEREF _Toc206060956 \h </w:instrText>
            </w:r>
            <w:r>
              <w:rPr>
                <w:noProof/>
                <w:webHidden/>
              </w:rPr>
            </w:r>
            <w:r>
              <w:rPr>
                <w:noProof/>
                <w:webHidden/>
              </w:rPr>
              <w:fldChar w:fldCharType="separate"/>
            </w:r>
            <w:r w:rsidR="004A1D0B">
              <w:rPr>
                <w:noProof/>
                <w:webHidden/>
              </w:rPr>
              <w:t>7</w:t>
            </w:r>
            <w:r>
              <w:rPr>
                <w:noProof/>
                <w:webHidden/>
              </w:rPr>
              <w:fldChar w:fldCharType="end"/>
            </w:r>
          </w:hyperlink>
        </w:p>
        <w:p w14:paraId="4879A90F" w14:textId="358774EE" w:rsidR="006D3AB8" w:rsidRDefault="006D3AB8">
          <w:pPr>
            <w:pStyle w:val="TOC1"/>
            <w:tabs>
              <w:tab w:val="left" w:pos="720"/>
              <w:tab w:val="right" w:leader="dot" w:pos="8721"/>
            </w:tabs>
            <w:rPr>
              <w:rFonts w:asciiTheme="minorHAnsi" w:eastAsiaTheme="minorEastAsia" w:hAnsiTheme="minorHAnsi" w:cstheme="minorBidi"/>
              <w:b w:val="0"/>
              <w:noProof/>
              <w:color w:val="auto"/>
              <w:sz w:val="24"/>
            </w:rPr>
          </w:pPr>
          <w:hyperlink w:anchor="_Toc206060957" w:history="1">
            <w:r w:rsidRPr="00886C0B">
              <w:rPr>
                <w:rStyle w:val="Hyperlink"/>
                <w:bCs/>
                <w:noProof/>
              </w:rPr>
              <w:t>10</w:t>
            </w:r>
            <w:r>
              <w:rPr>
                <w:rFonts w:asciiTheme="minorHAnsi" w:eastAsiaTheme="minorEastAsia" w:hAnsiTheme="minorHAnsi" w:cstheme="minorBidi"/>
                <w:b w:val="0"/>
                <w:noProof/>
                <w:color w:val="auto"/>
                <w:sz w:val="24"/>
              </w:rPr>
              <w:tab/>
            </w:r>
            <w:r w:rsidRPr="00886C0B">
              <w:rPr>
                <w:rStyle w:val="Hyperlink"/>
                <w:noProof/>
              </w:rPr>
              <w:t>Conclusion</w:t>
            </w:r>
            <w:r>
              <w:rPr>
                <w:noProof/>
                <w:webHidden/>
              </w:rPr>
              <w:tab/>
            </w:r>
            <w:r>
              <w:rPr>
                <w:noProof/>
                <w:webHidden/>
              </w:rPr>
              <w:fldChar w:fldCharType="begin"/>
            </w:r>
            <w:r>
              <w:rPr>
                <w:noProof/>
                <w:webHidden/>
              </w:rPr>
              <w:instrText xml:space="preserve"> PAGEREF _Toc206060957 \h </w:instrText>
            </w:r>
            <w:r>
              <w:rPr>
                <w:noProof/>
                <w:webHidden/>
              </w:rPr>
            </w:r>
            <w:r>
              <w:rPr>
                <w:noProof/>
                <w:webHidden/>
              </w:rPr>
              <w:fldChar w:fldCharType="separate"/>
            </w:r>
            <w:r w:rsidR="004A1D0B">
              <w:rPr>
                <w:noProof/>
                <w:webHidden/>
              </w:rPr>
              <w:t>7</w:t>
            </w:r>
            <w:r>
              <w:rPr>
                <w:noProof/>
                <w:webHidden/>
              </w:rPr>
              <w:fldChar w:fldCharType="end"/>
            </w:r>
          </w:hyperlink>
        </w:p>
        <w:p w14:paraId="47AF925D" w14:textId="472B9FDB" w:rsidR="006D3AB8" w:rsidRDefault="006D3AB8">
          <w:r>
            <w:rPr>
              <w:b/>
              <w:bCs/>
              <w:noProof/>
            </w:rPr>
            <w:fldChar w:fldCharType="end"/>
          </w:r>
        </w:p>
      </w:sdtContent>
    </w:sdt>
    <w:p w14:paraId="14266A5B" w14:textId="77777777" w:rsidR="006E7C12" w:rsidRDefault="006E7C12">
      <w:pPr>
        <w:spacing w:after="160" w:line="278" w:lineRule="auto"/>
        <w:ind w:left="0" w:firstLine="0"/>
        <w:jc w:val="left"/>
        <w:rPr>
          <w:b/>
          <w:sz w:val="29"/>
        </w:rPr>
      </w:pPr>
      <w:r>
        <w:br w:type="page"/>
      </w:r>
    </w:p>
    <w:p w14:paraId="2E9FDC1F" w14:textId="67AB4E03" w:rsidR="006E7C12" w:rsidRPr="00692106" w:rsidRDefault="006E7C12" w:rsidP="00692106">
      <w:pPr>
        <w:jc w:val="center"/>
        <w:rPr>
          <w:b/>
          <w:bCs/>
          <w:sz w:val="44"/>
          <w:szCs w:val="48"/>
        </w:rPr>
      </w:pPr>
      <w:bookmarkStart w:id="0" w:name="_Hlk205963840"/>
      <w:r w:rsidRPr="00692106">
        <w:rPr>
          <w:b/>
          <w:bCs/>
          <w:sz w:val="44"/>
          <w:szCs w:val="48"/>
        </w:rPr>
        <w:lastRenderedPageBreak/>
        <w:t>Darli USD Whitepaper</w:t>
      </w:r>
      <w:bookmarkEnd w:id="0"/>
    </w:p>
    <w:p w14:paraId="45CC5453" w14:textId="77777777" w:rsidR="006E7C12" w:rsidRPr="006E7C12" w:rsidRDefault="006E7C12" w:rsidP="00692106">
      <w:pPr>
        <w:spacing w:after="160" w:line="278" w:lineRule="auto"/>
        <w:ind w:left="0" w:firstLine="0"/>
        <w:jc w:val="center"/>
      </w:pPr>
      <w:r w:rsidRPr="006E7C12">
        <w:rPr>
          <w:b/>
          <w:bCs/>
        </w:rPr>
        <w:t>A Decentralized, Interest-Free, USD-Pegged Stablecoin on Solana</w:t>
      </w:r>
    </w:p>
    <w:p w14:paraId="4ACBBD6F" w14:textId="5E59D9A4" w:rsidR="006E7C12" w:rsidRPr="006E7C12" w:rsidRDefault="006E7C12" w:rsidP="006E7C12">
      <w:pPr>
        <w:spacing w:after="160" w:line="278" w:lineRule="auto"/>
        <w:ind w:left="0" w:firstLine="0"/>
        <w:jc w:val="left"/>
      </w:pPr>
    </w:p>
    <w:p w14:paraId="067EC099" w14:textId="4BAC461B" w:rsidR="006E7C12" w:rsidRPr="006E7C12" w:rsidRDefault="006E7C12" w:rsidP="006E7C12">
      <w:pPr>
        <w:spacing w:after="160" w:line="278" w:lineRule="auto"/>
        <w:ind w:left="0" w:firstLine="0"/>
        <w:jc w:val="left"/>
      </w:pPr>
    </w:p>
    <w:p w14:paraId="47AF4EB3" w14:textId="008E2AC2" w:rsidR="006E7C12" w:rsidRPr="006E7C12" w:rsidRDefault="006E7C12" w:rsidP="00692106">
      <w:pPr>
        <w:pStyle w:val="Heading1"/>
      </w:pPr>
      <w:bookmarkStart w:id="1" w:name="_Toc206060942"/>
      <w:r w:rsidRPr="006E7C12">
        <w:t>Introduction</w:t>
      </w:r>
      <w:bookmarkEnd w:id="1"/>
    </w:p>
    <w:p w14:paraId="19BD592C" w14:textId="77777777" w:rsidR="00B445B9" w:rsidRPr="00B445B9" w:rsidRDefault="00B445B9" w:rsidP="00B445B9">
      <w:pPr>
        <w:spacing w:after="160" w:line="278" w:lineRule="auto"/>
        <w:ind w:left="0" w:firstLine="0"/>
        <w:jc w:val="left"/>
      </w:pPr>
      <w:r w:rsidRPr="00B445B9">
        <w:t>Stablecoins are essential to decentralized finance (DeFi), bridging volatile crypto assets with stable purchasing power. However, many borrowing protocols impose high interest rates, excessive collateral requirements, or centralized governance, limiting accessibility and efficiency. Darli USD addresses these challenges with a novel approach:</w:t>
      </w:r>
    </w:p>
    <w:p w14:paraId="1012B478" w14:textId="3E785B42" w:rsidR="00B445B9" w:rsidRPr="00B445B9" w:rsidRDefault="00B445B9" w:rsidP="00B445B9">
      <w:pPr>
        <w:numPr>
          <w:ilvl w:val="0"/>
          <w:numId w:val="19"/>
        </w:numPr>
        <w:spacing w:after="160" w:line="278" w:lineRule="auto"/>
        <w:jc w:val="left"/>
      </w:pPr>
      <w:r w:rsidRPr="00B445B9">
        <w:rPr>
          <w:b/>
          <w:bCs/>
        </w:rPr>
        <w:t>Interest-Free Borrowing</w:t>
      </w:r>
      <w:r w:rsidRPr="00B445B9">
        <w:t xml:space="preserve">: </w:t>
      </w:r>
      <w:r w:rsidR="006D3AB8">
        <w:t xml:space="preserve">Zero interest loan. </w:t>
      </w:r>
      <w:r w:rsidRPr="00B445B9">
        <w:t>Pay only a one-time fee, not ongoing interest.</w:t>
      </w:r>
    </w:p>
    <w:p w14:paraId="38A21E03" w14:textId="77777777" w:rsidR="00B445B9" w:rsidRPr="00B445B9" w:rsidRDefault="00B445B9" w:rsidP="00B445B9">
      <w:pPr>
        <w:numPr>
          <w:ilvl w:val="0"/>
          <w:numId w:val="19"/>
        </w:numPr>
        <w:spacing w:after="160" w:line="278" w:lineRule="auto"/>
        <w:jc w:val="left"/>
      </w:pPr>
      <w:r w:rsidRPr="00B445B9">
        <w:rPr>
          <w:b/>
          <w:bCs/>
        </w:rPr>
        <w:t>Low Collateral Ratio</w:t>
      </w:r>
      <w:r w:rsidRPr="00B445B9">
        <w:t>: Borrow at a 110% MCR for greater capital efficiency.</w:t>
      </w:r>
    </w:p>
    <w:p w14:paraId="3E661854" w14:textId="77777777" w:rsidR="00B445B9" w:rsidRPr="00B445B9" w:rsidRDefault="00B445B9" w:rsidP="00B445B9">
      <w:pPr>
        <w:numPr>
          <w:ilvl w:val="0"/>
          <w:numId w:val="19"/>
        </w:numPr>
        <w:spacing w:after="160" w:line="278" w:lineRule="auto"/>
        <w:jc w:val="left"/>
      </w:pPr>
      <w:r w:rsidRPr="00B445B9">
        <w:rPr>
          <w:b/>
          <w:bCs/>
        </w:rPr>
        <w:t>Fully Decentralized Governance</w:t>
      </w:r>
      <w:r w:rsidRPr="00B445B9">
        <w:t>: Controlled by DRL token holders via the Realms DAO.</w:t>
      </w:r>
    </w:p>
    <w:p w14:paraId="6DC0340A" w14:textId="77777777" w:rsidR="00B445B9" w:rsidRPr="00B445B9" w:rsidRDefault="00B445B9" w:rsidP="00B445B9">
      <w:pPr>
        <w:numPr>
          <w:ilvl w:val="0"/>
          <w:numId w:val="19"/>
        </w:numPr>
        <w:spacing w:after="160" w:line="278" w:lineRule="auto"/>
        <w:jc w:val="left"/>
      </w:pPr>
      <w:r w:rsidRPr="00B445B9">
        <w:rPr>
          <w:b/>
          <w:bCs/>
        </w:rPr>
        <w:t>Censorship Resistance</w:t>
      </w:r>
      <w:r w:rsidRPr="00B445B9">
        <w:t>: No central authority can pause or alter the protocol.</w:t>
      </w:r>
    </w:p>
    <w:p w14:paraId="0199688F" w14:textId="77777777" w:rsidR="00B445B9" w:rsidRPr="00B445B9" w:rsidRDefault="00B445B9" w:rsidP="00B445B9">
      <w:pPr>
        <w:spacing w:after="160" w:line="278" w:lineRule="auto"/>
        <w:ind w:left="0" w:firstLine="0"/>
        <w:jc w:val="left"/>
      </w:pPr>
      <w:r w:rsidRPr="00B445B9">
        <w:t>Leveraging Solana’s high throughput and low fees, Darli USD delivers a fast, secure, and scalable borrowing experience for SOL holders.</w:t>
      </w:r>
    </w:p>
    <w:p w14:paraId="0EFFC602" w14:textId="77777777" w:rsidR="00B445B9" w:rsidRPr="006E7C12" w:rsidRDefault="00B445B9" w:rsidP="006E7C12">
      <w:pPr>
        <w:spacing w:after="160" w:line="278" w:lineRule="auto"/>
        <w:ind w:left="0" w:firstLine="0"/>
        <w:jc w:val="left"/>
      </w:pPr>
    </w:p>
    <w:p w14:paraId="29D10B49" w14:textId="5F73C386" w:rsidR="006E7C12" w:rsidRPr="006E7C12" w:rsidRDefault="006E7C12" w:rsidP="006E7C12">
      <w:pPr>
        <w:spacing w:after="160" w:line="278" w:lineRule="auto"/>
        <w:ind w:left="0" w:firstLine="0"/>
        <w:jc w:val="left"/>
      </w:pPr>
    </w:p>
    <w:p w14:paraId="67160DC3" w14:textId="78DC387B" w:rsidR="0098688C" w:rsidRDefault="006E7C12" w:rsidP="00D00554">
      <w:pPr>
        <w:pStyle w:val="Heading1"/>
      </w:pPr>
      <w:bookmarkStart w:id="2" w:name="_Toc206060943"/>
      <w:r w:rsidRPr="006E7C12">
        <w:t>System Architecture</w:t>
      </w:r>
      <w:bookmarkEnd w:id="2"/>
    </w:p>
    <w:p w14:paraId="69878CF9" w14:textId="343C91CB" w:rsidR="0098688C" w:rsidRPr="0098688C" w:rsidRDefault="0098688C" w:rsidP="00935A84">
      <w:pPr>
        <w:pStyle w:val="Heading2"/>
      </w:pPr>
      <w:bookmarkStart w:id="3" w:name="_Toc206060944"/>
      <w:r w:rsidRPr="0098688C">
        <w:t>Core Components</w:t>
      </w:r>
      <w:bookmarkEnd w:id="3"/>
    </w:p>
    <w:p w14:paraId="10381609" w14:textId="77777777" w:rsidR="0098688C" w:rsidRPr="0098688C" w:rsidRDefault="0098688C" w:rsidP="0098688C">
      <w:pPr>
        <w:rPr>
          <w:b/>
          <w:bCs/>
        </w:rPr>
      </w:pPr>
      <w:r w:rsidRPr="0098688C">
        <w:rPr>
          <w:b/>
          <w:bCs/>
        </w:rPr>
        <w:t>Collateral Management</w:t>
      </w:r>
    </w:p>
    <w:p w14:paraId="52B2081F" w14:textId="24766FB6" w:rsidR="0098688C" w:rsidRPr="0098688C" w:rsidRDefault="0098688C" w:rsidP="0098688C">
      <w:pPr>
        <w:numPr>
          <w:ilvl w:val="0"/>
          <w:numId w:val="20"/>
        </w:numPr>
      </w:pPr>
      <w:r w:rsidRPr="0098688C">
        <w:t xml:space="preserve">Users deposit SOL into a </w:t>
      </w:r>
      <w:r w:rsidR="00FD20D7">
        <w:t>Save protocol</w:t>
      </w:r>
      <w:r w:rsidR="00FD20D7">
        <w:rPr>
          <w:rStyle w:val="FootnoteReference"/>
        </w:rPr>
        <w:footnoteReference w:id="2"/>
      </w:r>
      <w:r w:rsidRPr="0098688C">
        <w:t xml:space="preserve"> pool integrated with the Darli USD protocol.</w:t>
      </w:r>
    </w:p>
    <w:p w14:paraId="12EE7797" w14:textId="499AB45F" w:rsidR="0098688C" w:rsidRPr="0098688C" w:rsidRDefault="0098688C" w:rsidP="0098688C">
      <w:pPr>
        <w:numPr>
          <w:ilvl w:val="0"/>
          <w:numId w:val="20"/>
        </w:numPr>
      </w:pPr>
      <w:r w:rsidRPr="0098688C">
        <w:t xml:space="preserve">Collateral is held in </w:t>
      </w:r>
      <w:r w:rsidR="00FD20D7">
        <w:t>Save protocol</w:t>
      </w:r>
      <w:r w:rsidRPr="0098688C">
        <w:t>’s audited smart contracts and associated with a Program Derived Address (PDA), a unique Solana address controlled by the Darli USD protocol’s smart contract logic.</w:t>
      </w:r>
    </w:p>
    <w:p w14:paraId="616E85AA" w14:textId="77777777" w:rsidR="0098688C" w:rsidRPr="0098688C" w:rsidRDefault="0098688C" w:rsidP="0098688C">
      <w:pPr>
        <w:numPr>
          <w:ilvl w:val="0"/>
          <w:numId w:val="20"/>
        </w:numPr>
      </w:pPr>
      <w:r w:rsidRPr="0098688C">
        <w:t>The Darli DAO may vote to integrate additional lending protocols in the future.</w:t>
      </w:r>
    </w:p>
    <w:p w14:paraId="680AB23B" w14:textId="77777777" w:rsidR="0098688C" w:rsidRPr="0098688C" w:rsidRDefault="0098688C" w:rsidP="0098688C">
      <w:pPr>
        <w:rPr>
          <w:b/>
          <w:bCs/>
        </w:rPr>
      </w:pPr>
      <w:r w:rsidRPr="0098688C">
        <w:rPr>
          <w:b/>
          <w:bCs/>
        </w:rPr>
        <w:t>Stablecoin Borrowing</w:t>
      </w:r>
    </w:p>
    <w:p w14:paraId="7D647BB7" w14:textId="77777777" w:rsidR="0098688C" w:rsidRPr="0098688C" w:rsidRDefault="0098688C" w:rsidP="0098688C">
      <w:pPr>
        <w:numPr>
          <w:ilvl w:val="0"/>
          <w:numId w:val="21"/>
        </w:numPr>
      </w:pPr>
      <w:r w:rsidRPr="0098688C">
        <w:t>Users can borrow USDD against their SOL collateral up to the Minimum Collateral Ratio (MCR) of 110%, meaning $110 in SOL collateral is required for every $100 of USDD borrowed.</w:t>
      </w:r>
    </w:p>
    <w:p w14:paraId="12EB061B" w14:textId="77777777" w:rsidR="0098688C" w:rsidRPr="0098688C" w:rsidRDefault="0098688C" w:rsidP="0098688C">
      <w:pPr>
        <w:numPr>
          <w:ilvl w:val="0"/>
          <w:numId w:val="21"/>
        </w:numPr>
      </w:pPr>
      <w:r w:rsidRPr="0098688C">
        <w:t>Borrowing is permissionless, instant, and executed via smart contracts.</w:t>
      </w:r>
    </w:p>
    <w:p w14:paraId="5D55FF91" w14:textId="77777777" w:rsidR="0098688C" w:rsidRPr="0098688C" w:rsidRDefault="0098688C" w:rsidP="0098688C">
      <w:pPr>
        <w:numPr>
          <w:ilvl w:val="0"/>
          <w:numId w:val="21"/>
        </w:numPr>
      </w:pPr>
      <w:r w:rsidRPr="0098688C">
        <w:t>The MCR is adjustable through DAO governance.</w:t>
      </w:r>
    </w:p>
    <w:p w14:paraId="473A3BA3" w14:textId="77777777" w:rsidR="0098688C" w:rsidRPr="0098688C" w:rsidRDefault="0098688C" w:rsidP="0098688C">
      <w:pPr>
        <w:rPr>
          <w:b/>
          <w:bCs/>
        </w:rPr>
      </w:pPr>
      <w:r w:rsidRPr="0098688C">
        <w:rPr>
          <w:b/>
          <w:bCs/>
        </w:rPr>
        <w:t>Liquidation Mechanism</w:t>
      </w:r>
    </w:p>
    <w:p w14:paraId="200EAD84" w14:textId="77777777" w:rsidR="0098688C" w:rsidRPr="0098688C" w:rsidRDefault="0098688C" w:rsidP="0098688C">
      <w:pPr>
        <w:numPr>
          <w:ilvl w:val="0"/>
          <w:numId w:val="22"/>
        </w:numPr>
      </w:pPr>
      <w:r w:rsidRPr="0098688C">
        <w:t>If the value of a user’s collateral falls below the 110% MCR, their position (Trove) becomes undercollateralized.</w:t>
      </w:r>
    </w:p>
    <w:p w14:paraId="6E235780" w14:textId="49CC7B1F" w:rsidR="0098688C" w:rsidRPr="0098688C" w:rsidRDefault="0098688C" w:rsidP="0098688C">
      <w:pPr>
        <w:numPr>
          <w:ilvl w:val="0"/>
          <w:numId w:val="22"/>
        </w:numPr>
      </w:pPr>
      <w:r w:rsidRPr="0098688C">
        <w:t xml:space="preserve">Any participant can trigger liquidation via </w:t>
      </w:r>
      <w:r w:rsidR="00FD20D7">
        <w:t>Save protocol</w:t>
      </w:r>
      <w:r w:rsidRPr="0098688C">
        <w:t>’s mechanisms, ensuring USDD remains fully backed.</w:t>
      </w:r>
    </w:p>
    <w:p w14:paraId="5CE0AC54" w14:textId="77777777" w:rsidR="0098688C" w:rsidRPr="0098688C" w:rsidRDefault="0098688C" w:rsidP="0098688C">
      <w:pPr>
        <w:numPr>
          <w:ilvl w:val="0"/>
          <w:numId w:val="22"/>
        </w:numPr>
      </w:pPr>
      <w:r w:rsidRPr="0098688C">
        <w:t>An open-source liquidator bot is available on the Darli GitHub repository to facilitate liquidations.</w:t>
      </w:r>
    </w:p>
    <w:p w14:paraId="324002D6" w14:textId="77777777" w:rsidR="0098688C" w:rsidRPr="0098688C" w:rsidRDefault="0098688C" w:rsidP="0098688C">
      <w:pPr>
        <w:rPr>
          <w:b/>
          <w:bCs/>
        </w:rPr>
      </w:pPr>
      <w:r w:rsidRPr="0098688C">
        <w:rPr>
          <w:b/>
          <w:bCs/>
        </w:rPr>
        <w:t>Borrowing Fee</w:t>
      </w:r>
    </w:p>
    <w:p w14:paraId="5CB989EE" w14:textId="1EC41A6A" w:rsidR="0098688C" w:rsidRPr="0098688C" w:rsidRDefault="0098688C" w:rsidP="0098688C">
      <w:pPr>
        <w:numPr>
          <w:ilvl w:val="0"/>
          <w:numId w:val="23"/>
        </w:numPr>
      </w:pPr>
      <w:r w:rsidRPr="0098688C">
        <w:t xml:space="preserve">A one-time Borrowing Fee is charged when </w:t>
      </w:r>
      <w:r w:rsidR="00935A84">
        <w:t>borrowing</w:t>
      </w:r>
      <w:r w:rsidRPr="0098688C">
        <w:t xml:space="preserve"> USDD.</w:t>
      </w:r>
    </w:p>
    <w:p w14:paraId="54ED6685" w14:textId="77777777" w:rsidR="0098688C" w:rsidRPr="0098688C" w:rsidRDefault="0098688C" w:rsidP="0098688C">
      <w:pPr>
        <w:numPr>
          <w:ilvl w:val="0"/>
          <w:numId w:val="23"/>
        </w:numPr>
      </w:pPr>
      <w:r w:rsidRPr="0098688C">
        <w:t>Fees are distributed to DRL holders through DAO-controlled mechanisms.</w:t>
      </w:r>
    </w:p>
    <w:p w14:paraId="49F052FD" w14:textId="77777777" w:rsidR="006E4450" w:rsidRPr="006E7C12" w:rsidRDefault="006E4450" w:rsidP="006E4450">
      <w:pPr>
        <w:pStyle w:val="Heading2"/>
      </w:pPr>
      <w:bookmarkStart w:id="4" w:name="_Toc206060946"/>
      <w:r w:rsidRPr="006E7C12">
        <w:lastRenderedPageBreak/>
        <w:t>Protocol Workflow</w:t>
      </w:r>
      <w:bookmarkEnd w:id="4"/>
    </w:p>
    <w:p w14:paraId="23ACA222" w14:textId="77777777" w:rsidR="006E4450" w:rsidRPr="00C342E8" w:rsidRDefault="006E4450" w:rsidP="006E4450">
      <w:r w:rsidRPr="00C342E8">
        <w:rPr>
          <w:b/>
          <w:bCs/>
        </w:rPr>
        <w:t>Deposit</w:t>
      </w:r>
      <w:r w:rsidRPr="00C342E8">
        <w:t xml:space="preserve">: Users deposit SOL into the </w:t>
      </w:r>
      <w:r>
        <w:t>Save protocol</w:t>
      </w:r>
      <w:r w:rsidRPr="00C342E8">
        <w:t xml:space="preserve"> pool via the Darli USD protocol.</w:t>
      </w:r>
    </w:p>
    <w:p w14:paraId="30D4AD3F" w14:textId="77777777" w:rsidR="006E4450" w:rsidRPr="00C342E8" w:rsidRDefault="006E4450" w:rsidP="006E4450">
      <w:r w:rsidRPr="00C342E8">
        <w:rPr>
          <w:b/>
          <w:bCs/>
        </w:rPr>
        <w:t>Mint</w:t>
      </w:r>
      <w:r w:rsidRPr="00C342E8">
        <w:t xml:space="preserve">: The DAO may propose and vote to mint new USDD tokens, which are transferred to the </w:t>
      </w:r>
      <w:r>
        <w:t>Save protocol</w:t>
      </w:r>
      <w:r w:rsidRPr="00C342E8">
        <w:t xml:space="preserve"> pool for borrowing.</w:t>
      </w:r>
    </w:p>
    <w:p w14:paraId="6A071AE2" w14:textId="77777777" w:rsidR="006E4450" w:rsidRPr="00C342E8" w:rsidRDefault="006E4450" w:rsidP="006E4450">
      <w:r w:rsidRPr="00C342E8">
        <w:rPr>
          <w:b/>
          <w:bCs/>
        </w:rPr>
        <w:t>Borrow</w:t>
      </w:r>
      <w:r w:rsidRPr="00C342E8">
        <w:t>: Users borrow USDD against their SOL collateral at the 110% MCR.</w:t>
      </w:r>
    </w:p>
    <w:p w14:paraId="2D9F3781" w14:textId="77777777" w:rsidR="006E4450" w:rsidRPr="00C342E8" w:rsidRDefault="006E4450" w:rsidP="006E4450">
      <w:r w:rsidRPr="00C342E8">
        <w:rPr>
          <w:b/>
          <w:bCs/>
        </w:rPr>
        <w:t>Use</w:t>
      </w:r>
      <w:r w:rsidRPr="00C342E8">
        <w:t>: USDD can be traded, staked, or integrated into other DeFi applications.</w:t>
      </w:r>
    </w:p>
    <w:p w14:paraId="50211CD0" w14:textId="77777777" w:rsidR="006E4450" w:rsidRPr="00C342E8" w:rsidRDefault="006E4450" w:rsidP="006E4450">
      <w:r w:rsidRPr="00C342E8">
        <w:rPr>
          <w:b/>
          <w:bCs/>
        </w:rPr>
        <w:t>Repay &amp; Withdraw</w:t>
      </w:r>
      <w:r w:rsidRPr="00C342E8">
        <w:t>: Users repay USDD to unlock their SOL collateral.</w:t>
      </w:r>
    </w:p>
    <w:p w14:paraId="215B464F" w14:textId="77777777" w:rsidR="006E4450" w:rsidRDefault="006E4450" w:rsidP="006E4450">
      <w:r w:rsidRPr="00C342E8">
        <w:rPr>
          <w:b/>
          <w:bCs/>
        </w:rPr>
        <w:t>Liquidation</w:t>
      </w:r>
      <w:r w:rsidRPr="00C342E8">
        <w:t>: If collateral value falls below the MCR, liquidations are triggered to maintain system stability.</w:t>
      </w:r>
    </w:p>
    <w:p w14:paraId="3C55BCCC" w14:textId="77777777" w:rsidR="00D00554" w:rsidRDefault="00D00554" w:rsidP="006E7C12">
      <w:pPr>
        <w:spacing w:after="160" w:line="278" w:lineRule="auto"/>
        <w:ind w:left="0" w:firstLine="0"/>
        <w:jc w:val="left"/>
      </w:pPr>
    </w:p>
    <w:p w14:paraId="179AB1A6" w14:textId="77777777" w:rsidR="006E4450" w:rsidRPr="006E7C12" w:rsidRDefault="006E4450" w:rsidP="006E7C12">
      <w:pPr>
        <w:spacing w:after="160" w:line="278" w:lineRule="auto"/>
        <w:ind w:left="0" w:firstLine="0"/>
        <w:jc w:val="left"/>
      </w:pPr>
    </w:p>
    <w:p w14:paraId="7EA41EFD" w14:textId="6D37B77A" w:rsidR="006E7C12" w:rsidRPr="006E7C12" w:rsidRDefault="006E7C12" w:rsidP="00692106">
      <w:pPr>
        <w:pStyle w:val="Heading1"/>
      </w:pPr>
      <w:bookmarkStart w:id="5" w:name="_Toc206060945"/>
      <w:r w:rsidRPr="006E7C12">
        <w:t>Governance</w:t>
      </w:r>
      <w:bookmarkEnd w:id="5"/>
    </w:p>
    <w:p w14:paraId="7945B91B" w14:textId="28CCED41" w:rsidR="006E7C12" w:rsidRPr="006E7C12" w:rsidRDefault="006E7C12" w:rsidP="006E7C12">
      <w:pPr>
        <w:spacing w:after="160" w:line="278" w:lineRule="auto"/>
        <w:ind w:left="0" w:firstLine="0"/>
        <w:jc w:val="left"/>
        <w:rPr>
          <w:b/>
          <w:bCs/>
        </w:rPr>
      </w:pPr>
      <w:r w:rsidRPr="006E7C12">
        <w:rPr>
          <w:b/>
          <w:bCs/>
        </w:rPr>
        <w:t xml:space="preserve">3.1 </w:t>
      </w:r>
      <w:r w:rsidR="00C52142">
        <w:rPr>
          <w:b/>
          <w:bCs/>
        </w:rPr>
        <w:t xml:space="preserve">Darli </w:t>
      </w:r>
      <w:r w:rsidRPr="006E7C12">
        <w:rPr>
          <w:b/>
          <w:bCs/>
        </w:rPr>
        <w:t>DAO</w:t>
      </w:r>
    </w:p>
    <w:p w14:paraId="4247DA50" w14:textId="77777777" w:rsidR="00C52142" w:rsidRPr="00C52142" w:rsidRDefault="00C52142" w:rsidP="00C52142">
      <w:pPr>
        <w:spacing w:after="160" w:line="278" w:lineRule="auto"/>
        <w:ind w:left="0" w:firstLine="0"/>
        <w:jc w:val="left"/>
      </w:pPr>
      <w:r w:rsidRPr="00C52142">
        <w:t>The Darli USD protocol is governed by Darli Governance Token (DRL) holders using the Realms DAO platform on Solana. DRL holders have the authority to:</w:t>
      </w:r>
    </w:p>
    <w:p w14:paraId="598EFA97" w14:textId="77777777" w:rsidR="00C52142" w:rsidRPr="00C52142" w:rsidRDefault="00C52142" w:rsidP="00C52142">
      <w:pPr>
        <w:numPr>
          <w:ilvl w:val="0"/>
          <w:numId w:val="24"/>
        </w:numPr>
        <w:spacing w:after="160" w:line="278" w:lineRule="auto"/>
        <w:jc w:val="left"/>
      </w:pPr>
      <w:r w:rsidRPr="00C52142">
        <w:t>Adjust the MCR and Borrowing Fee rates.</w:t>
      </w:r>
    </w:p>
    <w:p w14:paraId="5D30504A" w14:textId="36EC29C1" w:rsidR="00C52142" w:rsidRPr="00C52142" w:rsidRDefault="00C52142" w:rsidP="00C52142">
      <w:pPr>
        <w:numPr>
          <w:ilvl w:val="0"/>
          <w:numId w:val="24"/>
        </w:numPr>
        <w:spacing w:after="160" w:line="278" w:lineRule="auto"/>
        <w:jc w:val="left"/>
      </w:pPr>
      <w:r w:rsidRPr="00C52142">
        <w:t xml:space="preserve">Approve integrations with additional lending protocols beyond </w:t>
      </w:r>
      <w:r w:rsidR="00FD20D7">
        <w:t>Save protocol</w:t>
      </w:r>
      <w:r w:rsidRPr="00C52142">
        <w:t>.</w:t>
      </w:r>
    </w:p>
    <w:p w14:paraId="21851421" w14:textId="77777777" w:rsidR="00C52142" w:rsidRPr="00C52142" w:rsidRDefault="00C52142" w:rsidP="00C52142">
      <w:pPr>
        <w:numPr>
          <w:ilvl w:val="0"/>
          <w:numId w:val="24"/>
        </w:numPr>
        <w:spacing w:after="160" w:line="278" w:lineRule="auto"/>
        <w:jc w:val="left"/>
      </w:pPr>
      <w:r w:rsidRPr="00C52142">
        <w:t>Authorize smart contract upgrades.</w:t>
      </w:r>
    </w:p>
    <w:p w14:paraId="09620963" w14:textId="77777777" w:rsidR="00C52142" w:rsidRPr="00C52142" w:rsidRDefault="00C52142" w:rsidP="00C52142">
      <w:pPr>
        <w:numPr>
          <w:ilvl w:val="0"/>
          <w:numId w:val="24"/>
        </w:numPr>
        <w:spacing w:after="160" w:line="278" w:lineRule="auto"/>
        <w:jc w:val="left"/>
      </w:pPr>
      <w:r w:rsidRPr="00C52142">
        <w:t>Allocate treasury funds for protocol development and growth.</w:t>
      </w:r>
    </w:p>
    <w:p w14:paraId="22FC4F8A" w14:textId="77777777" w:rsidR="006E7C12" w:rsidRPr="006E7C12" w:rsidRDefault="006E7C12" w:rsidP="006E7C12">
      <w:pPr>
        <w:spacing w:after="160" w:line="278" w:lineRule="auto"/>
        <w:ind w:left="0" w:firstLine="0"/>
        <w:jc w:val="left"/>
        <w:rPr>
          <w:b/>
          <w:bCs/>
        </w:rPr>
      </w:pPr>
      <w:r w:rsidRPr="006E7C12">
        <w:rPr>
          <w:b/>
          <w:bCs/>
        </w:rPr>
        <w:t>3.2 Censorship Resistance</w:t>
      </w:r>
    </w:p>
    <w:p w14:paraId="4484247E" w14:textId="235EF6C3" w:rsidR="006E7C12" w:rsidRPr="006E7C12" w:rsidRDefault="00C52142" w:rsidP="006E7C12">
      <w:pPr>
        <w:spacing w:after="160" w:line="278" w:lineRule="auto"/>
        <w:ind w:left="0" w:firstLine="0"/>
        <w:jc w:val="left"/>
      </w:pPr>
      <w:r w:rsidRPr="00C52142">
        <w:t>The protocol has no centralized administrator or privileged keys.</w:t>
      </w:r>
      <w:r w:rsidR="0073087C">
        <w:t xml:space="preserve"> </w:t>
      </w:r>
      <w:r w:rsidR="006E7C12" w:rsidRPr="006E7C12">
        <w:t xml:space="preserve">Front-end operations are handled by independent </w:t>
      </w:r>
      <w:r w:rsidR="006E7C12" w:rsidRPr="006E7C12">
        <w:rPr>
          <w:b/>
          <w:bCs/>
        </w:rPr>
        <w:t>Frontend Operators</w:t>
      </w:r>
      <w:r w:rsidR="006E7C12" w:rsidRPr="006E7C12">
        <w:t>, who can:</w:t>
      </w:r>
    </w:p>
    <w:p w14:paraId="1C78DAEE" w14:textId="77777777" w:rsidR="006E7C12" w:rsidRPr="006E7C12" w:rsidRDefault="006E7C12" w:rsidP="006E7C12">
      <w:pPr>
        <w:numPr>
          <w:ilvl w:val="0"/>
          <w:numId w:val="9"/>
        </w:numPr>
        <w:spacing w:after="160" w:line="278" w:lineRule="auto"/>
        <w:jc w:val="left"/>
      </w:pPr>
      <w:r w:rsidRPr="006E7C12">
        <w:t>Deploy the open-source launch kit interface</w:t>
      </w:r>
    </w:p>
    <w:p w14:paraId="382E9B77" w14:textId="77777777" w:rsidR="00C342E8" w:rsidRDefault="006E7C12" w:rsidP="00C342E8">
      <w:pPr>
        <w:numPr>
          <w:ilvl w:val="0"/>
          <w:numId w:val="9"/>
        </w:numPr>
        <w:spacing w:after="160" w:line="278" w:lineRule="auto"/>
        <w:jc w:val="left"/>
      </w:pPr>
      <w:r w:rsidRPr="006E7C12">
        <w:t>Build custom user interfaces integrated with other DeFi services</w:t>
      </w:r>
    </w:p>
    <w:p w14:paraId="2F683188" w14:textId="4315D8E5" w:rsidR="00C52142" w:rsidRPr="00C52142" w:rsidRDefault="00C52142" w:rsidP="00C342E8">
      <w:pPr>
        <w:numPr>
          <w:ilvl w:val="0"/>
          <w:numId w:val="9"/>
        </w:numPr>
        <w:spacing w:after="160" w:line="278" w:lineRule="auto"/>
        <w:jc w:val="left"/>
      </w:pPr>
      <w:r w:rsidRPr="00C52142">
        <w:t>All critical operations (minting, liquidation, governance) are executed on-chain, ensuring transparency and immutability.</w:t>
      </w:r>
    </w:p>
    <w:p w14:paraId="64A1EDA2" w14:textId="765F1B15" w:rsidR="006E7C12" w:rsidRDefault="006E7C12" w:rsidP="006E7C12">
      <w:pPr>
        <w:spacing w:after="160" w:line="278" w:lineRule="auto"/>
        <w:ind w:left="0" w:firstLine="0"/>
        <w:jc w:val="left"/>
      </w:pPr>
    </w:p>
    <w:p w14:paraId="20FC0D0A" w14:textId="77777777" w:rsidR="00D00554" w:rsidRDefault="00D00554" w:rsidP="006E7C12">
      <w:pPr>
        <w:spacing w:after="160" w:line="278" w:lineRule="auto"/>
        <w:ind w:left="0" w:firstLine="0"/>
        <w:jc w:val="left"/>
      </w:pPr>
    </w:p>
    <w:p w14:paraId="3D1D1751" w14:textId="1B038EC5" w:rsidR="008C0A47" w:rsidRDefault="008C0A47" w:rsidP="008C0A47">
      <w:pPr>
        <w:pStyle w:val="Heading1"/>
      </w:pPr>
      <w:bookmarkStart w:id="6" w:name="_Toc206060947"/>
      <w:r w:rsidRPr="008C0A47">
        <w:t>Economic Model</w:t>
      </w:r>
      <w:bookmarkEnd w:id="6"/>
    </w:p>
    <w:p w14:paraId="64DDB320" w14:textId="77777777" w:rsidR="008C0A47" w:rsidRPr="008C0A47" w:rsidRDefault="008C0A47" w:rsidP="008C0A47">
      <w:pPr>
        <w:pStyle w:val="Heading2"/>
      </w:pPr>
      <w:bookmarkStart w:id="7" w:name="_Toc206060948"/>
      <w:proofErr w:type="spellStart"/>
      <w:r w:rsidRPr="008C0A47">
        <w:t>Tokenomics</w:t>
      </w:r>
      <w:bookmarkEnd w:id="7"/>
      <w:proofErr w:type="spellEnd"/>
    </w:p>
    <w:p w14:paraId="282DBAC7" w14:textId="77777777" w:rsidR="008C0A47" w:rsidRPr="008C0A47" w:rsidRDefault="008C0A47" w:rsidP="0073087C">
      <w:pPr>
        <w:pStyle w:val="Heading3"/>
      </w:pPr>
      <w:bookmarkStart w:id="8" w:name="_Toc206060949"/>
      <w:r w:rsidRPr="008C0A47">
        <w:t>Darli USD (USDD)</w:t>
      </w:r>
      <w:bookmarkEnd w:id="8"/>
    </w:p>
    <w:p w14:paraId="7D632A33" w14:textId="77777777" w:rsidR="008C0A47" w:rsidRPr="008C0A47" w:rsidRDefault="008C0A47" w:rsidP="008C0A47">
      <w:pPr>
        <w:numPr>
          <w:ilvl w:val="0"/>
          <w:numId w:val="27"/>
        </w:numPr>
        <w:spacing w:after="160" w:line="278" w:lineRule="auto"/>
        <w:jc w:val="left"/>
      </w:pPr>
      <w:r w:rsidRPr="008C0A47">
        <w:t>Pegged 1:1 to USD.</w:t>
      </w:r>
    </w:p>
    <w:p w14:paraId="6056D26C" w14:textId="03918B8B" w:rsidR="008C0A47" w:rsidRPr="008C0A47" w:rsidRDefault="008C0A47" w:rsidP="008C0A47">
      <w:pPr>
        <w:numPr>
          <w:ilvl w:val="0"/>
          <w:numId w:val="27"/>
        </w:numPr>
        <w:spacing w:after="160" w:line="278" w:lineRule="auto"/>
        <w:jc w:val="left"/>
      </w:pPr>
      <w:r w:rsidRPr="008C0A47">
        <w:t xml:space="preserve">Minted against SOL collateral deposited in </w:t>
      </w:r>
      <w:r w:rsidR="00FD20D7">
        <w:t>Save protocol</w:t>
      </w:r>
      <w:r w:rsidRPr="008C0A47">
        <w:t>.</w:t>
      </w:r>
    </w:p>
    <w:p w14:paraId="7DD368A6" w14:textId="77777777" w:rsidR="008C0A47" w:rsidRPr="008C0A47" w:rsidRDefault="008C0A47" w:rsidP="008C0A47">
      <w:pPr>
        <w:numPr>
          <w:ilvl w:val="0"/>
          <w:numId w:val="27"/>
        </w:numPr>
        <w:spacing w:after="160" w:line="278" w:lineRule="auto"/>
        <w:jc w:val="left"/>
      </w:pPr>
      <w:r w:rsidRPr="008C0A47">
        <w:t>Usable for payments, trading, or DeFi integrations.</w:t>
      </w:r>
    </w:p>
    <w:p w14:paraId="3262AC54" w14:textId="77777777" w:rsidR="008C0A47" w:rsidRPr="008C0A47" w:rsidRDefault="008C0A47" w:rsidP="0073087C">
      <w:pPr>
        <w:pStyle w:val="Heading3"/>
      </w:pPr>
      <w:bookmarkStart w:id="9" w:name="_Toc206060950"/>
      <w:r w:rsidRPr="008C0A47">
        <w:t>Darli Governance Token (DRL)</w:t>
      </w:r>
      <w:bookmarkEnd w:id="9"/>
    </w:p>
    <w:p w14:paraId="0E79EE75" w14:textId="77777777" w:rsidR="008C0A47" w:rsidRPr="008C0A47" w:rsidRDefault="008C0A47" w:rsidP="008C0A47">
      <w:pPr>
        <w:numPr>
          <w:ilvl w:val="0"/>
          <w:numId w:val="28"/>
        </w:numPr>
        <w:spacing w:after="160" w:line="278" w:lineRule="auto"/>
        <w:jc w:val="left"/>
      </w:pPr>
      <w:r w:rsidRPr="008C0A47">
        <w:t>Grants governance rights within the Darli DAO.</w:t>
      </w:r>
    </w:p>
    <w:p w14:paraId="76BDAD1B" w14:textId="77777777" w:rsidR="008C0A47" w:rsidRPr="008C0A47" w:rsidRDefault="008C0A47" w:rsidP="008C0A47">
      <w:pPr>
        <w:numPr>
          <w:ilvl w:val="0"/>
          <w:numId w:val="28"/>
        </w:numPr>
        <w:spacing w:after="160" w:line="278" w:lineRule="auto"/>
        <w:jc w:val="left"/>
      </w:pPr>
      <w:r w:rsidRPr="008C0A47">
        <w:lastRenderedPageBreak/>
        <w:t>Receives distributions from Borrowing Fees.</w:t>
      </w:r>
    </w:p>
    <w:p w14:paraId="65A6E442" w14:textId="77777777" w:rsidR="008C0A47" w:rsidRPr="008C0A47" w:rsidRDefault="008C0A47" w:rsidP="008C0A47">
      <w:pPr>
        <w:numPr>
          <w:ilvl w:val="0"/>
          <w:numId w:val="28"/>
        </w:numPr>
        <w:spacing w:after="160" w:line="278" w:lineRule="auto"/>
        <w:jc w:val="left"/>
      </w:pPr>
      <w:r w:rsidRPr="008C0A47">
        <w:t>Controls protocol parameters and strategic integrations.</w:t>
      </w:r>
    </w:p>
    <w:p w14:paraId="4482DD4B" w14:textId="77777777" w:rsidR="008C0A47" w:rsidRDefault="008C0A47" w:rsidP="006E7C12">
      <w:pPr>
        <w:spacing w:after="160" w:line="278" w:lineRule="auto"/>
        <w:ind w:left="0" w:firstLine="0"/>
        <w:jc w:val="left"/>
      </w:pPr>
    </w:p>
    <w:p w14:paraId="0DC4F1D8" w14:textId="16B54722" w:rsidR="005E4384" w:rsidRPr="005E4384" w:rsidRDefault="005E4384" w:rsidP="005E4384">
      <w:pPr>
        <w:pStyle w:val="Heading2"/>
      </w:pPr>
      <w:bookmarkStart w:id="10" w:name="_Toc206060951"/>
      <w:r w:rsidRPr="005E4384">
        <w:t>DRL Token Distribution</w:t>
      </w:r>
      <w:bookmarkEnd w:id="10"/>
    </w:p>
    <w:p w14:paraId="577EAAEF" w14:textId="481B42CB" w:rsidR="005E4384" w:rsidRPr="005E4384" w:rsidRDefault="0073087C" w:rsidP="005E4384">
      <w:pPr>
        <w:spacing w:after="160" w:line="278" w:lineRule="auto"/>
        <w:ind w:left="0" w:firstLine="0"/>
        <w:jc w:val="left"/>
      </w:pPr>
      <w:r>
        <w:t>Darli governance tokens DRL</w:t>
      </w:r>
      <w:r w:rsidR="005E4384" w:rsidRPr="005E4384">
        <w:t xml:space="preserve"> balanced model</w:t>
      </w:r>
      <w:r>
        <w:t xml:space="preserve"> with </w:t>
      </w:r>
      <w:r w:rsidR="005E4384" w:rsidRPr="005E4384">
        <w:t>totaling 100%</w:t>
      </w:r>
      <w:r w:rsidR="005E4384">
        <w:t xml:space="preserve"> and </w:t>
      </w:r>
      <w:r w:rsidR="005E4384" w:rsidRPr="005E4384">
        <w:t>fixed supply of 100,000,000 DRL</w:t>
      </w:r>
      <w:r>
        <w:t xml:space="preserve"> is on the following table</w:t>
      </w:r>
      <w:r w:rsidR="005E4384" w:rsidRPr="005E4384">
        <w:t>. Percentages can be adjusted via DAO proposals post-launch for flexibility.</w:t>
      </w:r>
    </w:p>
    <w:tbl>
      <w:tblPr>
        <w:tblStyle w:val="GridTable1Light"/>
        <w:tblW w:w="5000" w:type="pct"/>
        <w:tblLook w:val="04A0" w:firstRow="1" w:lastRow="0" w:firstColumn="1" w:lastColumn="0" w:noHBand="0" w:noVBand="1"/>
      </w:tblPr>
      <w:tblGrid>
        <w:gridCol w:w="1707"/>
        <w:gridCol w:w="1055"/>
        <w:gridCol w:w="1229"/>
        <w:gridCol w:w="2634"/>
        <w:gridCol w:w="2096"/>
      </w:tblGrid>
      <w:tr w:rsidR="005E4384" w:rsidRPr="005E4384" w14:paraId="71074697" w14:textId="77777777" w:rsidTr="00F70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 w:type="pct"/>
            <w:hideMark/>
          </w:tcPr>
          <w:p w14:paraId="317066E5" w14:textId="77777777" w:rsidR="005E4384" w:rsidRPr="005E4384" w:rsidRDefault="005E4384" w:rsidP="005E4384">
            <w:pPr>
              <w:spacing w:after="160" w:line="278" w:lineRule="auto"/>
              <w:ind w:left="0" w:firstLine="0"/>
              <w:jc w:val="left"/>
            </w:pPr>
            <w:r w:rsidRPr="005E4384">
              <w:t>Category</w:t>
            </w:r>
          </w:p>
        </w:tc>
        <w:tc>
          <w:tcPr>
            <w:tcW w:w="616" w:type="pct"/>
            <w:hideMark/>
          </w:tcPr>
          <w:p w14:paraId="40283163" w14:textId="77777777" w:rsidR="005E4384" w:rsidRPr="005E4384" w:rsidRDefault="005E4384" w:rsidP="005E4384">
            <w:pPr>
              <w:spacing w:after="160" w:line="278" w:lineRule="auto"/>
              <w:ind w:left="0" w:firstLine="0"/>
              <w:jc w:val="left"/>
              <w:cnfStyle w:val="100000000000" w:firstRow="1" w:lastRow="0" w:firstColumn="0" w:lastColumn="0" w:oddVBand="0" w:evenVBand="0" w:oddHBand="0" w:evenHBand="0" w:firstRowFirstColumn="0" w:firstRowLastColumn="0" w:lastRowFirstColumn="0" w:lastRowLastColumn="0"/>
            </w:pPr>
            <w:r w:rsidRPr="005E4384">
              <w:t>Allocation (%)</w:t>
            </w:r>
          </w:p>
        </w:tc>
        <w:tc>
          <w:tcPr>
            <w:tcW w:w="655" w:type="pct"/>
            <w:hideMark/>
          </w:tcPr>
          <w:p w14:paraId="60FB86C5" w14:textId="77777777" w:rsidR="005E4384" w:rsidRPr="005E4384" w:rsidRDefault="005E4384" w:rsidP="005E4384">
            <w:pPr>
              <w:spacing w:after="160" w:line="278" w:lineRule="auto"/>
              <w:ind w:left="0" w:firstLine="0"/>
              <w:jc w:val="left"/>
              <w:cnfStyle w:val="100000000000" w:firstRow="1" w:lastRow="0" w:firstColumn="0" w:lastColumn="0" w:oddVBand="0" w:evenVBand="0" w:oddHBand="0" w:evenHBand="0" w:firstRowFirstColumn="0" w:firstRowLastColumn="0" w:lastRowFirstColumn="0" w:lastRowLastColumn="0"/>
            </w:pPr>
            <w:r w:rsidRPr="005E4384">
              <w:t>Amount (DRL)</w:t>
            </w:r>
          </w:p>
        </w:tc>
        <w:tc>
          <w:tcPr>
            <w:tcW w:w="1524" w:type="pct"/>
            <w:hideMark/>
          </w:tcPr>
          <w:p w14:paraId="2C6E0B4F" w14:textId="77777777" w:rsidR="005E4384" w:rsidRPr="005E4384" w:rsidRDefault="005E4384" w:rsidP="005E4384">
            <w:pPr>
              <w:spacing w:after="160" w:line="278" w:lineRule="auto"/>
              <w:ind w:left="0" w:firstLine="0"/>
              <w:jc w:val="left"/>
              <w:cnfStyle w:val="100000000000" w:firstRow="1" w:lastRow="0" w:firstColumn="0" w:lastColumn="0" w:oddVBand="0" w:evenVBand="0" w:oddHBand="0" w:evenHBand="0" w:firstRowFirstColumn="0" w:firstRowLastColumn="0" w:lastRowFirstColumn="0" w:lastRowLastColumn="0"/>
            </w:pPr>
            <w:r w:rsidRPr="005E4384">
              <w:t>Rationale and Distribution Mechanism</w:t>
            </w:r>
          </w:p>
        </w:tc>
        <w:tc>
          <w:tcPr>
            <w:tcW w:w="1215" w:type="pct"/>
            <w:hideMark/>
          </w:tcPr>
          <w:p w14:paraId="14B4A414" w14:textId="77777777" w:rsidR="005E4384" w:rsidRPr="005E4384" w:rsidRDefault="005E4384" w:rsidP="005E4384">
            <w:pPr>
              <w:spacing w:after="160" w:line="278" w:lineRule="auto"/>
              <w:ind w:left="0" w:firstLine="0"/>
              <w:jc w:val="left"/>
              <w:cnfStyle w:val="100000000000" w:firstRow="1" w:lastRow="0" w:firstColumn="0" w:lastColumn="0" w:oddVBand="0" w:evenVBand="0" w:oddHBand="0" w:evenHBand="0" w:firstRowFirstColumn="0" w:firstRowLastColumn="0" w:lastRowFirstColumn="0" w:lastRowLastColumn="0"/>
            </w:pPr>
            <w:r w:rsidRPr="005E4384">
              <w:t>Vesting/Lockup Schedule</w:t>
            </w:r>
          </w:p>
        </w:tc>
      </w:tr>
      <w:tr w:rsidR="005E4384" w:rsidRPr="005E4384" w14:paraId="518FD07E" w14:textId="77777777" w:rsidTr="00F7031E">
        <w:tc>
          <w:tcPr>
            <w:cnfStyle w:val="001000000000" w:firstRow="0" w:lastRow="0" w:firstColumn="1" w:lastColumn="0" w:oddVBand="0" w:evenVBand="0" w:oddHBand="0" w:evenHBand="0" w:firstRowFirstColumn="0" w:firstRowLastColumn="0" w:lastRowFirstColumn="0" w:lastRowLastColumn="0"/>
            <w:tcW w:w="991" w:type="pct"/>
            <w:hideMark/>
          </w:tcPr>
          <w:p w14:paraId="3F2BF8F4" w14:textId="77777777" w:rsidR="005E4384" w:rsidRPr="005E4384" w:rsidRDefault="005E4384" w:rsidP="005E4384">
            <w:pPr>
              <w:spacing w:after="160" w:line="278" w:lineRule="auto"/>
              <w:ind w:left="0" w:firstLine="0"/>
              <w:jc w:val="left"/>
            </w:pPr>
            <w:r w:rsidRPr="005E4384">
              <w:t>Founders/Team</w:t>
            </w:r>
          </w:p>
        </w:tc>
        <w:tc>
          <w:tcPr>
            <w:tcW w:w="616" w:type="pct"/>
            <w:hideMark/>
          </w:tcPr>
          <w:p w14:paraId="14FA8A46"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15%</w:t>
            </w:r>
          </w:p>
        </w:tc>
        <w:tc>
          <w:tcPr>
            <w:tcW w:w="655" w:type="pct"/>
            <w:hideMark/>
          </w:tcPr>
          <w:p w14:paraId="6A976CE7"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15,000,000</w:t>
            </w:r>
          </w:p>
        </w:tc>
        <w:tc>
          <w:tcPr>
            <w:tcW w:w="1524" w:type="pct"/>
            <w:hideMark/>
          </w:tcPr>
          <w:p w14:paraId="4E39D314" w14:textId="68F02528"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Rewards core developers and founders for building the protocol.</w:t>
            </w:r>
          </w:p>
        </w:tc>
        <w:tc>
          <w:tcPr>
            <w:tcW w:w="1215" w:type="pct"/>
            <w:hideMark/>
          </w:tcPr>
          <w:p w14:paraId="1B637518" w14:textId="4A11BF7E" w:rsidR="005E4384" w:rsidRPr="005E4384" w:rsidRDefault="001114BF"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t>4</w:t>
            </w:r>
            <w:r w:rsidR="005E4384" w:rsidRPr="005E4384">
              <w:t>-year vesting with 1-year cliff (e.g., 25% after year 1, then monthly).</w:t>
            </w:r>
          </w:p>
        </w:tc>
      </w:tr>
      <w:tr w:rsidR="005E4384" w:rsidRPr="005E4384" w14:paraId="1421B8ED" w14:textId="77777777" w:rsidTr="00F7031E">
        <w:tc>
          <w:tcPr>
            <w:cnfStyle w:val="001000000000" w:firstRow="0" w:lastRow="0" w:firstColumn="1" w:lastColumn="0" w:oddVBand="0" w:evenVBand="0" w:oddHBand="0" w:evenHBand="0" w:firstRowFirstColumn="0" w:firstRowLastColumn="0" w:lastRowFirstColumn="0" w:lastRowLastColumn="0"/>
            <w:tcW w:w="991" w:type="pct"/>
            <w:hideMark/>
          </w:tcPr>
          <w:p w14:paraId="153E4326" w14:textId="77777777" w:rsidR="005E4384" w:rsidRPr="005E4384" w:rsidRDefault="005E4384" w:rsidP="005E4384">
            <w:pPr>
              <w:spacing w:after="160" w:line="278" w:lineRule="auto"/>
              <w:ind w:left="0" w:firstLine="0"/>
              <w:jc w:val="left"/>
            </w:pPr>
            <w:r w:rsidRPr="005E4384">
              <w:t>Investors</w:t>
            </w:r>
          </w:p>
        </w:tc>
        <w:tc>
          <w:tcPr>
            <w:tcW w:w="616" w:type="pct"/>
            <w:hideMark/>
          </w:tcPr>
          <w:p w14:paraId="10A2C653"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25%</w:t>
            </w:r>
          </w:p>
        </w:tc>
        <w:tc>
          <w:tcPr>
            <w:tcW w:w="655" w:type="pct"/>
            <w:hideMark/>
          </w:tcPr>
          <w:p w14:paraId="4F9F167F"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25,000,000</w:t>
            </w:r>
          </w:p>
        </w:tc>
        <w:tc>
          <w:tcPr>
            <w:tcW w:w="1524" w:type="pct"/>
            <w:hideMark/>
          </w:tcPr>
          <w:p w14:paraId="252EF6C2"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For early backers funding development, audits, and marketing. Allocate across seed/private rounds.</w:t>
            </w:r>
          </w:p>
        </w:tc>
        <w:tc>
          <w:tcPr>
            <w:tcW w:w="1215" w:type="pct"/>
            <w:hideMark/>
          </w:tcPr>
          <w:p w14:paraId="15BD242E" w14:textId="77F23CBB" w:rsidR="005E4384" w:rsidRPr="005E4384" w:rsidRDefault="001114BF"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t>3</w:t>
            </w:r>
            <w:r w:rsidR="005E4384" w:rsidRPr="005E4384">
              <w:t xml:space="preserve">-year linear vesting with </w:t>
            </w:r>
            <w:r>
              <w:t>6</w:t>
            </w:r>
            <w:r w:rsidR="0070523C">
              <w:t>-</w:t>
            </w:r>
            <w:r>
              <w:t>month</w:t>
            </w:r>
            <w:r w:rsidR="005E4384" w:rsidRPr="005E4384">
              <w:t xml:space="preserve"> cliff to prevent early sells and ensure commitment.</w:t>
            </w:r>
          </w:p>
        </w:tc>
      </w:tr>
      <w:tr w:rsidR="005E4384" w:rsidRPr="005E4384" w14:paraId="7307C364" w14:textId="77777777" w:rsidTr="00F7031E">
        <w:tc>
          <w:tcPr>
            <w:cnfStyle w:val="001000000000" w:firstRow="0" w:lastRow="0" w:firstColumn="1" w:lastColumn="0" w:oddVBand="0" w:evenVBand="0" w:oddHBand="0" w:evenHBand="0" w:firstRowFirstColumn="0" w:firstRowLastColumn="0" w:lastRowFirstColumn="0" w:lastRowLastColumn="0"/>
            <w:tcW w:w="991" w:type="pct"/>
            <w:hideMark/>
          </w:tcPr>
          <w:p w14:paraId="6CC0291F" w14:textId="77777777" w:rsidR="005E4384" w:rsidRPr="005E4384" w:rsidRDefault="005E4384" w:rsidP="005E4384">
            <w:pPr>
              <w:spacing w:after="160" w:line="278" w:lineRule="auto"/>
              <w:ind w:left="0" w:firstLine="0"/>
              <w:jc w:val="left"/>
            </w:pPr>
            <w:r w:rsidRPr="005E4384">
              <w:t>Advisors</w:t>
            </w:r>
          </w:p>
        </w:tc>
        <w:tc>
          <w:tcPr>
            <w:tcW w:w="616" w:type="pct"/>
            <w:hideMark/>
          </w:tcPr>
          <w:p w14:paraId="22F67FFA"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5%</w:t>
            </w:r>
          </w:p>
        </w:tc>
        <w:tc>
          <w:tcPr>
            <w:tcW w:w="655" w:type="pct"/>
            <w:hideMark/>
          </w:tcPr>
          <w:p w14:paraId="65985B15"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5,000,000</w:t>
            </w:r>
          </w:p>
        </w:tc>
        <w:tc>
          <w:tcPr>
            <w:tcW w:w="1524" w:type="pct"/>
            <w:hideMark/>
          </w:tcPr>
          <w:p w14:paraId="20EB167D"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For strategic experts (e.g., Solana/DeFi advisors).</w:t>
            </w:r>
          </w:p>
        </w:tc>
        <w:tc>
          <w:tcPr>
            <w:tcW w:w="1215" w:type="pct"/>
            <w:hideMark/>
          </w:tcPr>
          <w:p w14:paraId="75CA756D"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2-year vesting with 6-month cliff.</w:t>
            </w:r>
          </w:p>
        </w:tc>
      </w:tr>
      <w:tr w:rsidR="005E4384" w:rsidRPr="005E4384" w14:paraId="3B4101A1" w14:textId="77777777" w:rsidTr="00F7031E">
        <w:tc>
          <w:tcPr>
            <w:cnfStyle w:val="001000000000" w:firstRow="0" w:lastRow="0" w:firstColumn="1" w:lastColumn="0" w:oddVBand="0" w:evenVBand="0" w:oddHBand="0" w:evenHBand="0" w:firstRowFirstColumn="0" w:firstRowLastColumn="0" w:lastRowFirstColumn="0" w:lastRowLastColumn="0"/>
            <w:tcW w:w="991" w:type="pct"/>
            <w:hideMark/>
          </w:tcPr>
          <w:p w14:paraId="0BDFC9A5" w14:textId="77777777" w:rsidR="005E4384" w:rsidRPr="005E4384" w:rsidRDefault="005E4384" w:rsidP="005E4384">
            <w:pPr>
              <w:spacing w:after="160" w:line="278" w:lineRule="auto"/>
              <w:ind w:left="0" w:firstLine="0"/>
              <w:jc w:val="left"/>
            </w:pPr>
            <w:r w:rsidRPr="005E4384">
              <w:t>Market Makers/Liquidity Providers</w:t>
            </w:r>
          </w:p>
        </w:tc>
        <w:tc>
          <w:tcPr>
            <w:tcW w:w="616" w:type="pct"/>
            <w:hideMark/>
          </w:tcPr>
          <w:p w14:paraId="23476B3A"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10%</w:t>
            </w:r>
          </w:p>
        </w:tc>
        <w:tc>
          <w:tcPr>
            <w:tcW w:w="655" w:type="pct"/>
            <w:hideMark/>
          </w:tcPr>
          <w:p w14:paraId="05E950F6"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10,000,000</w:t>
            </w:r>
          </w:p>
        </w:tc>
        <w:tc>
          <w:tcPr>
            <w:tcW w:w="1524" w:type="pct"/>
            <w:hideMark/>
          </w:tcPr>
          <w:p w14:paraId="62D3AC61" w14:textId="586AC0C9"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 xml:space="preserve">Incentivizes liquidity for USDD and DRL pairs on Solana </w:t>
            </w:r>
            <w:proofErr w:type="spellStart"/>
            <w:r w:rsidRPr="005E4384">
              <w:t>DEXes</w:t>
            </w:r>
            <w:proofErr w:type="spellEnd"/>
            <w:r w:rsidRPr="005E4384">
              <w:t xml:space="preserve"> to reduce slippage and support peg stability.</w:t>
            </w:r>
          </w:p>
        </w:tc>
        <w:tc>
          <w:tcPr>
            <w:tcW w:w="1215" w:type="pct"/>
            <w:hideMark/>
          </w:tcPr>
          <w:p w14:paraId="6D88FC39" w14:textId="5BF7D1D9"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No vesting for active providers</w:t>
            </w:r>
          </w:p>
        </w:tc>
      </w:tr>
      <w:tr w:rsidR="005E4384" w:rsidRPr="005E4384" w14:paraId="2839AC0B" w14:textId="77777777" w:rsidTr="00F7031E">
        <w:tc>
          <w:tcPr>
            <w:cnfStyle w:val="001000000000" w:firstRow="0" w:lastRow="0" w:firstColumn="1" w:lastColumn="0" w:oddVBand="0" w:evenVBand="0" w:oddHBand="0" w:evenHBand="0" w:firstRowFirstColumn="0" w:firstRowLastColumn="0" w:lastRowFirstColumn="0" w:lastRowLastColumn="0"/>
            <w:tcW w:w="991" w:type="pct"/>
            <w:hideMark/>
          </w:tcPr>
          <w:p w14:paraId="47E85F1F" w14:textId="77777777" w:rsidR="005E4384" w:rsidRPr="005E4384" w:rsidRDefault="005E4384" w:rsidP="005E4384">
            <w:pPr>
              <w:spacing w:after="160" w:line="278" w:lineRule="auto"/>
              <w:ind w:left="0" w:firstLine="0"/>
              <w:jc w:val="left"/>
            </w:pPr>
            <w:r w:rsidRPr="005E4384">
              <w:t>DAO Treasury</w:t>
            </w:r>
          </w:p>
        </w:tc>
        <w:tc>
          <w:tcPr>
            <w:tcW w:w="616" w:type="pct"/>
            <w:hideMark/>
          </w:tcPr>
          <w:p w14:paraId="3895F5BD"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25%</w:t>
            </w:r>
          </w:p>
        </w:tc>
        <w:tc>
          <w:tcPr>
            <w:tcW w:w="655" w:type="pct"/>
            <w:hideMark/>
          </w:tcPr>
          <w:p w14:paraId="6C012674"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25,000,000</w:t>
            </w:r>
          </w:p>
        </w:tc>
        <w:tc>
          <w:tcPr>
            <w:tcW w:w="1524" w:type="pct"/>
            <w:hideMark/>
          </w:tcPr>
          <w:p w14:paraId="032D2555"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Controlled by DRL holders for grants, integrations (e.g., new lending protocols), audits, and growth initiatives. Promotes ongoing decentralization.</w:t>
            </w:r>
          </w:p>
        </w:tc>
        <w:tc>
          <w:tcPr>
            <w:tcW w:w="1215" w:type="pct"/>
            <w:hideMark/>
          </w:tcPr>
          <w:p w14:paraId="75FDE4A6"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No vesting; released gradually via DAO votes to fund proposals.</w:t>
            </w:r>
          </w:p>
        </w:tc>
      </w:tr>
      <w:tr w:rsidR="005E4384" w:rsidRPr="005E4384" w14:paraId="2288F6AC" w14:textId="77777777" w:rsidTr="00F7031E">
        <w:tc>
          <w:tcPr>
            <w:cnfStyle w:val="001000000000" w:firstRow="0" w:lastRow="0" w:firstColumn="1" w:lastColumn="0" w:oddVBand="0" w:evenVBand="0" w:oddHBand="0" w:evenHBand="0" w:firstRowFirstColumn="0" w:firstRowLastColumn="0" w:lastRowFirstColumn="0" w:lastRowLastColumn="0"/>
            <w:tcW w:w="991" w:type="pct"/>
            <w:hideMark/>
          </w:tcPr>
          <w:p w14:paraId="4789F697" w14:textId="77777777" w:rsidR="005E4384" w:rsidRPr="005E4384" w:rsidRDefault="005E4384" w:rsidP="005E4384">
            <w:pPr>
              <w:spacing w:after="160" w:line="278" w:lineRule="auto"/>
              <w:ind w:left="0" w:firstLine="0"/>
              <w:jc w:val="left"/>
            </w:pPr>
            <w:r w:rsidRPr="005E4384">
              <w:t>Community Incentives</w:t>
            </w:r>
          </w:p>
        </w:tc>
        <w:tc>
          <w:tcPr>
            <w:tcW w:w="616" w:type="pct"/>
            <w:hideMark/>
          </w:tcPr>
          <w:p w14:paraId="12C5DB78"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15%</w:t>
            </w:r>
          </w:p>
        </w:tc>
        <w:tc>
          <w:tcPr>
            <w:tcW w:w="655" w:type="pct"/>
            <w:hideMark/>
          </w:tcPr>
          <w:p w14:paraId="4B81518D"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15,000,000</w:t>
            </w:r>
          </w:p>
        </w:tc>
        <w:tc>
          <w:tcPr>
            <w:tcW w:w="1524" w:type="pct"/>
            <w:hideMark/>
          </w:tcPr>
          <w:p w14:paraId="3B226896"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For airdrops to early SOL depositors/borrowers, liquidity mining, and user rewards to bootstrap adoption.</w:t>
            </w:r>
          </w:p>
        </w:tc>
        <w:tc>
          <w:tcPr>
            <w:tcW w:w="1215" w:type="pct"/>
            <w:hideMark/>
          </w:tcPr>
          <w:p w14:paraId="32131E95" w14:textId="246C4B96"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Released over 2 years via programs</w:t>
            </w:r>
          </w:p>
        </w:tc>
      </w:tr>
      <w:tr w:rsidR="005E4384" w:rsidRPr="005E4384" w14:paraId="6375095E" w14:textId="77777777" w:rsidTr="00F7031E">
        <w:tc>
          <w:tcPr>
            <w:cnfStyle w:val="001000000000" w:firstRow="0" w:lastRow="0" w:firstColumn="1" w:lastColumn="0" w:oddVBand="0" w:evenVBand="0" w:oddHBand="0" w:evenHBand="0" w:firstRowFirstColumn="0" w:firstRowLastColumn="0" w:lastRowFirstColumn="0" w:lastRowLastColumn="0"/>
            <w:tcW w:w="991" w:type="pct"/>
            <w:hideMark/>
          </w:tcPr>
          <w:p w14:paraId="7B6BF554" w14:textId="77777777" w:rsidR="005E4384" w:rsidRPr="005E4384" w:rsidRDefault="005E4384" w:rsidP="005E4384">
            <w:pPr>
              <w:spacing w:after="160" w:line="278" w:lineRule="auto"/>
              <w:ind w:left="0" w:firstLine="0"/>
              <w:jc w:val="left"/>
            </w:pPr>
            <w:r w:rsidRPr="005E4384">
              <w:t>Ecosystem Partners</w:t>
            </w:r>
          </w:p>
        </w:tc>
        <w:tc>
          <w:tcPr>
            <w:tcW w:w="616" w:type="pct"/>
            <w:hideMark/>
          </w:tcPr>
          <w:p w14:paraId="77AF9757"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5%</w:t>
            </w:r>
          </w:p>
        </w:tc>
        <w:tc>
          <w:tcPr>
            <w:tcW w:w="655" w:type="pct"/>
            <w:hideMark/>
          </w:tcPr>
          <w:p w14:paraId="264DE050"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5,000,000</w:t>
            </w:r>
          </w:p>
        </w:tc>
        <w:tc>
          <w:tcPr>
            <w:tcW w:w="1524" w:type="pct"/>
            <w:hideMark/>
          </w:tcPr>
          <w:p w14:paraId="14A332B5" w14:textId="66B6CB79"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 xml:space="preserve">For collaborations (e.g., </w:t>
            </w:r>
            <w:r w:rsidR="00FD20D7">
              <w:t>Save protocol</w:t>
            </w:r>
            <w:r w:rsidRPr="005E4384">
              <w:t xml:space="preserve"> integrations, DeFi protocols using USDD).</w:t>
            </w:r>
          </w:p>
        </w:tc>
        <w:tc>
          <w:tcPr>
            <w:tcW w:w="1215" w:type="pct"/>
            <w:hideMark/>
          </w:tcPr>
          <w:p w14:paraId="53DD14D5" w14:textId="77777777" w:rsidR="005E4384" w:rsidRPr="005E4384" w:rsidRDefault="005E4384"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rsidRPr="005E4384">
              <w:t>1-year lockup, distributed via partnerships.</w:t>
            </w:r>
          </w:p>
        </w:tc>
      </w:tr>
      <w:tr w:rsidR="00F7031E" w:rsidRPr="005E4384" w14:paraId="448DB2EA" w14:textId="77777777" w:rsidTr="00F7031E">
        <w:tc>
          <w:tcPr>
            <w:cnfStyle w:val="001000000000" w:firstRow="0" w:lastRow="0" w:firstColumn="1" w:lastColumn="0" w:oddVBand="0" w:evenVBand="0" w:oddHBand="0" w:evenHBand="0" w:firstRowFirstColumn="0" w:firstRowLastColumn="0" w:lastRowFirstColumn="0" w:lastRowLastColumn="0"/>
            <w:tcW w:w="991" w:type="pct"/>
          </w:tcPr>
          <w:p w14:paraId="40DCC92B" w14:textId="072D09B2" w:rsidR="00F7031E" w:rsidRPr="00F7031E" w:rsidRDefault="00F7031E" w:rsidP="005E4384">
            <w:pPr>
              <w:spacing w:after="160" w:line="278" w:lineRule="auto"/>
              <w:ind w:left="0" w:firstLine="0"/>
              <w:jc w:val="left"/>
            </w:pPr>
            <w:r w:rsidRPr="00F7031E">
              <w:t>Total</w:t>
            </w:r>
          </w:p>
        </w:tc>
        <w:tc>
          <w:tcPr>
            <w:tcW w:w="616" w:type="pct"/>
          </w:tcPr>
          <w:p w14:paraId="711E575A" w14:textId="01B50B8A" w:rsidR="00F7031E" w:rsidRPr="005E4384" w:rsidRDefault="00F7031E"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t>100%</w:t>
            </w:r>
          </w:p>
        </w:tc>
        <w:tc>
          <w:tcPr>
            <w:tcW w:w="655" w:type="pct"/>
          </w:tcPr>
          <w:p w14:paraId="340A04A4" w14:textId="7AA5A134" w:rsidR="00F7031E" w:rsidRPr="005E4384" w:rsidRDefault="00F7031E"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r>
              <w:t>100,000,000</w:t>
            </w:r>
          </w:p>
        </w:tc>
        <w:tc>
          <w:tcPr>
            <w:tcW w:w="1524" w:type="pct"/>
          </w:tcPr>
          <w:p w14:paraId="7F60E59C" w14:textId="77777777" w:rsidR="00F7031E" w:rsidRPr="005E4384" w:rsidRDefault="00F7031E"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215" w:type="pct"/>
          </w:tcPr>
          <w:p w14:paraId="4355904D" w14:textId="77777777" w:rsidR="00F7031E" w:rsidRPr="005E4384" w:rsidRDefault="00F7031E" w:rsidP="005E4384">
            <w:pPr>
              <w:spacing w:after="160" w:line="278" w:lineRule="auto"/>
              <w:ind w:left="0" w:firstLine="0"/>
              <w:jc w:val="left"/>
              <w:cnfStyle w:val="000000000000" w:firstRow="0" w:lastRow="0" w:firstColumn="0" w:lastColumn="0" w:oddVBand="0" w:evenVBand="0" w:oddHBand="0" w:evenHBand="0" w:firstRowFirstColumn="0" w:firstRowLastColumn="0" w:lastRowFirstColumn="0" w:lastRowLastColumn="0"/>
            </w:pPr>
          </w:p>
        </w:tc>
      </w:tr>
    </w:tbl>
    <w:p w14:paraId="723E1617" w14:textId="77777777" w:rsidR="005E4384" w:rsidRDefault="005E4384" w:rsidP="006E7C12">
      <w:pPr>
        <w:spacing w:after="160" w:line="278" w:lineRule="auto"/>
        <w:ind w:left="0" w:firstLine="0"/>
        <w:jc w:val="left"/>
      </w:pPr>
    </w:p>
    <w:p w14:paraId="0D7B6CF0" w14:textId="77777777" w:rsidR="00235FD5" w:rsidRDefault="00235FD5" w:rsidP="006E7C12">
      <w:pPr>
        <w:spacing w:after="160" w:line="278" w:lineRule="auto"/>
        <w:ind w:left="0" w:firstLine="0"/>
        <w:jc w:val="left"/>
      </w:pPr>
    </w:p>
    <w:p w14:paraId="7E4C3292" w14:textId="5E9727D1" w:rsidR="00235FD5" w:rsidRDefault="00235FD5" w:rsidP="006E7C12">
      <w:pPr>
        <w:spacing w:after="160" w:line="278" w:lineRule="auto"/>
        <w:ind w:left="0" w:firstLine="0"/>
        <w:jc w:val="left"/>
      </w:pPr>
      <w:r>
        <w:rPr>
          <w:noProof/>
        </w:rPr>
        <w:drawing>
          <wp:inline distT="0" distB="0" distL="0" distR="0" wp14:anchorId="67DF5BC8" wp14:editId="669DA0BA">
            <wp:extent cx="5486400" cy="3200400"/>
            <wp:effectExtent l="0" t="0" r="0" b="0"/>
            <wp:docPr id="86262169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489D44" w14:textId="77777777" w:rsidR="00215655" w:rsidRDefault="00215655" w:rsidP="006E7C12">
      <w:pPr>
        <w:spacing w:after="160" w:line="278" w:lineRule="auto"/>
        <w:ind w:left="0" w:firstLine="0"/>
        <w:jc w:val="left"/>
      </w:pPr>
    </w:p>
    <w:p w14:paraId="0B0EE9F1" w14:textId="22E3BD99" w:rsidR="008C0A47" w:rsidRPr="008C0A47" w:rsidRDefault="008C0A47" w:rsidP="008C0A47">
      <w:pPr>
        <w:pStyle w:val="Heading2"/>
      </w:pPr>
      <w:bookmarkStart w:id="11" w:name="_Toc206060952"/>
      <w:r w:rsidRPr="008C0A47">
        <w:t>Stability Mechanisms</w:t>
      </w:r>
      <w:bookmarkEnd w:id="11"/>
    </w:p>
    <w:p w14:paraId="563166AA" w14:textId="77777777" w:rsidR="008C0A47" w:rsidRPr="008C0A47" w:rsidRDefault="008C0A47" w:rsidP="008C0A47">
      <w:pPr>
        <w:numPr>
          <w:ilvl w:val="0"/>
          <w:numId w:val="29"/>
        </w:numPr>
        <w:spacing w:after="160" w:line="278" w:lineRule="auto"/>
        <w:jc w:val="left"/>
      </w:pPr>
      <w:r w:rsidRPr="008C0A47">
        <w:rPr>
          <w:b/>
          <w:bCs/>
        </w:rPr>
        <w:t>Collateralized Debt Positions (Trove System)</w:t>
      </w:r>
      <w:r w:rsidRPr="008C0A47">
        <w:t>: Each USDD is backed by SOL (or other DAO-approved collateral) at a minimum of 110% MCR, ensuring overcollateralization.</w:t>
      </w:r>
    </w:p>
    <w:p w14:paraId="403C76BA" w14:textId="1DC5393B" w:rsidR="008C0A47" w:rsidRPr="008C0A47" w:rsidRDefault="008C0A47" w:rsidP="008C0A47">
      <w:pPr>
        <w:numPr>
          <w:ilvl w:val="0"/>
          <w:numId w:val="29"/>
        </w:numPr>
        <w:spacing w:after="160" w:line="278" w:lineRule="auto"/>
        <w:jc w:val="left"/>
      </w:pPr>
      <w:r w:rsidRPr="008C0A47">
        <w:rPr>
          <w:b/>
          <w:bCs/>
        </w:rPr>
        <w:t>Liquidations</w:t>
      </w:r>
      <w:r w:rsidRPr="008C0A47">
        <w:t xml:space="preserve">: Undercollateralized Troves are closed via </w:t>
      </w:r>
      <w:r w:rsidR="00FD20D7">
        <w:t>Save protocol</w:t>
      </w:r>
      <w:r w:rsidRPr="008C0A47">
        <w:t>’s liquidation process, maintaining the USDD peg to USD.</w:t>
      </w:r>
    </w:p>
    <w:p w14:paraId="6AA397C8" w14:textId="77777777" w:rsidR="008C0A47" w:rsidRPr="008C0A47" w:rsidRDefault="008C0A47" w:rsidP="008C0A47">
      <w:pPr>
        <w:numPr>
          <w:ilvl w:val="0"/>
          <w:numId w:val="29"/>
        </w:numPr>
        <w:spacing w:after="160" w:line="278" w:lineRule="auto"/>
        <w:jc w:val="left"/>
      </w:pPr>
      <w:r w:rsidRPr="008C0A47">
        <w:rPr>
          <w:b/>
          <w:bCs/>
        </w:rPr>
        <w:t>Peg Maintenance</w:t>
      </w:r>
      <w:r w:rsidRPr="008C0A47">
        <w:t>: Liquidations and collateral requirements ensure USDD remains fully backed and stable.</w:t>
      </w:r>
    </w:p>
    <w:p w14:paraId="71957DC5" w14:textId="2DCE17DE" w:rsidR="006E7C12" w:rsidRDefault="006E7C12" w:rsidP="006E7C12">
      <w:pPr>
        <w:spacing w:after="160" w:line="278" w:lineRule="auto"/>
        <w:ind w:left="0" w:firstLine="0"/>
        <w:jc w:val="left"/>
      </w:pPr>
    </w:p>
    <w:p w14:paraId="03A3D8E3" w14:textId="39E3E1ED" w:rsidR="006E7C12" w:rsidRDefault="006E7C12" w:rsidP="006E7C12">
      <w:pPr>
        <w:spacing w:after="160" w:line="278" w:lineRule="auto"/>
        <w:ind w:left="0" w:firstLine="0"/>
        <w:jc w:val="left"/>
      </w:pPr>
    </w:p>
    <w:p w14:paraId="525ADB65" w14:textId="15AF9C59" w:rsidR="008C0A47" w:rsidRPr="008C0A47" w:rsidRDefault="008C0A47" w:rsidP="008C0A47">
      <w:pPr>
        <w:pStyle w:val="Heading1"/>
      </w:pPr>
      <w:bookmarkStart w:id="12" w:name="_Toc206060953"/>
      <w:r w:rsidRPr="008C0A47">
        <w:t>Key Benefits</w:t>
      </w:r>
      <w:bookmarkEnd w:id="12"/>
    </w:p>
    <w:p w14:paraId="029F8C95" w14:textId="77777777" w:rsidR="008C0A47" w:rsidRPr="008C0A47" w:rsidRDefault="008C0A47" w:rsidP="008C0A47">
      <w:pPr>
        <w:numPr>
          <w:ilvl w:val="0"/>
          <w:numId w:val="30"/>
        </w:numPr>
        <w:spacing w:after="160" w:line="278" w:lineRule="auto"/>
        <w:jc w:val="left"/>
      </w:pPr>
      <w:r w:rsidRPr="008C0A47">
        <w:rPr>
          <w:b/>
          <w:bCs/>
        </w:rPr>
        <w:t>Interest-Free Liquidity</w:t>
      </w:r>
      <w:r w:rsidRPr="008C0A47">
        <w:t>: No recurring interest; only a one-time Borrowing Fee.</w:t>
      </w:r>
    </w:p>
    <w:p w14:paraId="3DE0F045" w14:textId="77777777" w:rsidR="008C0A47" w:rsidRPr="008C0A47" w:rsidRDefault="008C0A47" w:rsidP="008C0A47">
      <w:pPr>
        <w:numPr>
          <w:ilvl w:val="0"/>
          <w:numId w:val="30"/>
        </w:numPr>
        <w:spacing w:after="160" w:line="278" w:lineRule="auto"/>
        <w:jc w:val="left"/>
      </w:pPr>
      <w:r w:rsidRPr="008C0A47">
        <w:rPr>
          <w:b/>
          <w:bCs/>
        </w:rPr>
        <w:t>Low Collateral Ratio</w:t>
      </w:r>
      <w:r w:rsidRPr="008C0A47">
        <w:t>: 110% MCR maximizes capital efficiency.</w:t>
      </w:r>
    </w:p>
    <w:p w14:paraId="4AF2059E" w14:textId="77777777" w:rsidR="008C0A47" w:rsidRPr="006E7C12" w:rsidRDefault="008C0A47" w:rsidP="008C0A47">
      <w:pPr>
        <w:numPr>
          <w:ilvl w:val="0"/>
          <w:numId w:val="30"/>
        </w:numPr>
        <w:spacing w:after="160" w:line="278" w:lineRule="auto"/>
        <w:jc w:val="left"/>
      </w:pPr>
      <w:r w:rsidRPr="006E7C12">
        <w:rPr>
          <w:b/>
          <w:bCs/>
        </w:rPr>
        <w:t>Censorship Resistance</w:t>
      </w:r>
      <w:r w:rsidRPr="006E7C12">
        <w:t xml:space="preserve"> – No admin control; DAO governance only.</w:t>
      </w:r>
    </w:p>
    <w:p w14:paraId="3305289E" w14:textId="77777777" w:rsidR="008C0A47" w:rsidRPr="006E7C12" w:rsidRDefault="008C0A47" w:rsidP="008C0A47">
      <w:pPr>
        <w:numPr>
          <w:ilvl w:val="0"/>
          <w:numId w:val="30"/>
        </w:numPr>
        <w:spacing w:after="160" w:line="278" w:lineRule="auto"/>
        <w:jc w:val="left"/>
      </w:pPr>
      <w:r w:rsidRPr="006E7C12">
        <w:rPr>
          <w:b/>
          <w:bCs/>
        </w:rPr>
        <w:t>Open Integration</w:t>
      </w:r>
      <w:r w:rsidRPr="006E7C12">
        <w:t xml:space="preserve"> – Any frontend can integrate Darli USD’s smart contracts.</w:t>
      </w:r>
    </w:p>
    <w:p w14:paraId="4E6F4E64" w14:textId="77777777" w:rsidR="008C0A47" w:rsidRDefault="008C0A47" w:rsidP="006E7C12">
      <w:pPr>
        <w:spacing w:after="160" w:line="278" w:lineRule="auto"/>
        <w:ind w:left="0" w:firstLine="0"/>
        <w:jc w:val="left"/>
      </w:pPr>
    </w:p>
    <w:p w14:paraId="70B2BB6F" w14:textId="77777777" w:rsidR="00AD526B" w:rsidRDefault="00AD526B" w:rsidP="006E7C12">
      <w:pPr>
        <w:spacing w:after="160" w:line="278" w:lineRule="auto"/>
        <w:ind w:left="0" w:firstLine="0"/>
        <w:jc w:val="left"/>
      </w:pPr>
    </w:p>
    <w:p w14:paraId="3E4E943E" w14:textId="6629064C" w:rsidR="00D00554" w:rsidRPr="00D00554" w:rsidRDefault="00D00554" w:rsidP="00AD526B">
      <w:pPr>
        <w:pStyle w:val="Heading1"/>
      </w:pPr>
      <w:bookmarkStart w:id="13" w:name="_Toc206060954"/>
      <w:r w:rsidRPr="00D00554">
        <w:t>Roadmap</w:t>
      </w:r>
      <w:bookmarkEnd w:id="13"/>
    </w:p>
    <w:p w14:paraId="6799ECC8" w14:textId="77777777" w:rsidR="00D00554" w:rsidRPr="00D00554" w:rsidRDefault="00D00554" w:rsidP="00D00554">
      <w:pPr>
        <w:spacing w:after="160" w:line="278" w:lineRule="auto"/>
        <w:ind w:left="0" w:firstLine="0"/>
        <w:jc w:val="left"/>
        <w:rPr>
          <w:b/>
          <w:bCs/>
        </w:rPr>
      </w:pPr>
      <w:r w:rsidRPr="00D00554">
        <w:rPr>
          <w:b/>
          <w:bCs/>
        </w:rPr>
        <w:t>Phase 1 – MVP (Q3 2025)</w:t>
      </w:r>
    </w:p>
    <w:p w14:paraId="4355ED70" w14:textId="2D61397D" w:rsidR="00D00554" w:rsidRDefault="00D00554" w:rsidP="00D00554">
      <w:pPr>
        <w:numPr>
          <w:ilvl w:val="0"/>
          <w:numId w:val="32"/>
        </w:numPr>
        <w:spacing w:after="160" w:line="278" w:lineRule="auto"/>
        <w:jc w:val="left"/>
      </w:pPr>
      <w:r w:rsidRPr="00D00554">
        <w:lastRenderedPageBreak/>
        <w:t>Establish governance via Realms DAO.</w:t>
      </w:r>
    </w:p>
    <w:p w14:paraId="171DA1D4" w14:textId="271CF76E" w:rsidR="00D00554" w:rsidRPr="00D00554" w:rsidRDefault="00D00554" w:rsidP="00D00554">
      <w:pPr>
        <w:numPr>
          <w:ilvl w:val="0"/>
          <w:numId w:val="32"/>
        </w:numPr>
        <w:spacing w:after="160" w:line="278" w:lineRule="auto"/>
        <w:jc w:val="left"/>
      </w:pPr>
      <w:r w:rsidRPr="00D00554">
        <w:t xml:space="preserve">Launch USDD with </w:t>
      </w:r>
      <w:r w:rsidR="00FD20D7">
        <w:t>Save protocol</w:t>
      </w:r>
      <w:r w:rsidRPr="00D00554">
        <w:t xml:space="preserve"> integration for SOL collateral.</w:t>
      </w:r>
    </w:p>
    <w:p w14:paraId="66D60E71" w14:textId="77777777" w:rsidR="00D00554" w:rsidRPr="00D00554" w:rsidRDefault="00D00554" w:rsidP="00D00554">
      <w:pPr>
        <w:numPr>
          <w:ilvl w:val="0"/>
          <w:numId w:val="32"/>
        </w:numPr>
        <w:spacing w:after="160" w:line="278" w:lineRule="auto"/>
        <w:jc w:val="left"/>
      </w:pPr>
      <w:r w:rsidRPr="00D00554">
        <w:t>Deploy minting and liquidation logic.</w:t>
      </w:r>
    </w:p>
    <w:p w14:paraId="1AAA1066" w14:textId="77777777" w:rsidR="00D00554" w:rsidRPr="00D00554" w:rsidRDefault="00D00554" w:rsidP="00D00554">
      <w:pPr>
        <w:spacing w:after="160" w:line="278" w:lineRule="auto"/>
        <w:ind w:left="0" w:firstLine="0"/>
        <w:jc w:val="left"/>
        <w:rPr>
          <w:b/>
          <w:bCs/>
        </w:rPr>
      </w:pPr>
      <w:r w:rsidRPr="00D00554">
        <w:rPr>
          <w:b/>
          <w:bCs/>
        </w:rPr>
        <w:t>Phase 2 – Expansion (Q1 2026)</w:t>
      </w:r>
    </w:p>
    <w:p w14:paraId="0943CA96" w14:textId="77777777" w:rsidR="00D00554" w:rsidRPr="00D00554" w:rsidRDefault="00D00554" w:rsidP="00D00554">
      <w:pPr>
        <w:numPr>
          <w:ilvl w:val="0"/>
          <w:numId w:val="33"/>
        </w:numPr>
        <w:spacing w:after="160" w:line="278" w:lineRule="auto"/>
        <w:jc w:val="left"/>
      </w:pPr>
      <w:r w:rsidRPr="00D00554">
        <w:t>Support additional lending protocols via DAO proposals.</w:t>
      </w:r>
    </w:p>
    <w:p w14:paraId="08BF9272" w14:textId="77777777" w:rsidR="00D00554" w:rsidRPr="00D00554" w:rsidRDefault="00D00554" w:rsidP="00D00554">
      <w:pPr>
        <w:numPr>
          <w:ilvl w:val="0"/>
          <w:numId w:val="33"/>
        </w:numPr>
        <w:spacing w:after="160" w:line="278" w:lineRule="auto"/>
        <w:jc w:val="left"/>
      </w:pPr>
      <w:r w:rsidRPr="00D00554">
        <w:t>Introduce new collateral assets (e.g., other Solana-based tokens).</w:t>
      </w:r>
    </w:p>
    <w:p w14:paraId="3861CA80" w14:textId="77777777" w:rsidR="00D00554" w:rsidRPr="00D00554" w:rsidRDefault="00D00554" w:rsidP="00D00554">
      <w:pPr>
        <w:numPr>
          <w:ilvl w:val="0"/>
          <w:numId w:val="33"/>
        </w:numPr>
        <w:spacing w:after="160" w:line="278" w:lineRule="auto"/>
        <w:jc w:val="left"/>
      </w:pPr>
      <w:r w:rsidRPr="00D00554">
        <w:t>Enhance liquidation incentives for participants.</w:t>
      </w:r>
    </w:p>
    <w:p w14:paraId="1AA254FD" w14:textId="77777777" w:rsidR="00D00554" w:rsidRPr="00D00554" w:rsidRDefault="00D00554" w:rsidP="00D00554">
      <w:pPr>
        <w:spacing w:after="160" w:line="278" w:lineRule="auto"/>
        <w:ind w:left="0" w:firstLine="0"/>
        <w:jc w:val="left"/>
        <w:rPr>
          <w:b/>
          <w:bCs/>
        </w:rPr>
      </w:pPr>
      <w:r w:rsidRPr="00D00554">
        <w:rPr>
          <w:b/>
          <w:bCs/>
        </w:rPr>
        <w:t>Phase 3 – Ecosystem Growth (Q3 2026)</w:t>
      </w:r>
    </w:p>
    <w:p w14:paraId="60A32222" w14:textId="77777777" w:rsidR="00D00554" w:rsidRPr="00D00554" w:rsidRDefault="00D00554" w:rsidP="00D00554">
      <w:pPr>
        <w:numPr>
          <w:ilvl w:val="0"/>
          <w:numId w:val="34"/>
        </w:numPr>
        <w:spacing w:after="160" w:line="278" w:lineRule="auto"/>
        <w:jc w:val="left"/>
      </w:pPr>
      <w:r w:rsidRPr="00D00554">
        <w:t>Partner with DeFi protocols to expand USDD adoption.</w:t>
      </w:r>
    </w:p>
    <w:p w14:paraId="1B1AA7D1" w14:textId="77777777" w:rsidR="00D00554" w:rsidRDefault="00D00554" w:rsidP="006E7C12">
      <w:pPr>
        <w:spacing w:after="160" w:line="278" w:lineRule="auto"/>
        <w:ind w:left="0" w:firstLine="0"/>
        <w:jc w:val="left"/>
      </w:pPr>
    </w:p>
    <w:p w14:paraId="51D5D319" w14:textId="224B32AD" w:rsidR="006E7C12" w:rsidRPr="006E7C12" w:rsidRDefault="006E7C12" w:rsidP="006E7C12">
      <w:pPr>
        <w:spacing w:after="160" w:line="278" w:lineRule="auto"/>
        <w:ind w:left="0" w:firstLine="0"/>
        <w:jc w:val="left"/>
      </w:pPr>
    </w:p>
    <w:p w14:paraId="131056C7" w14:textId="5D0F9CDC" w:rsidR="006E7C12" w:rsidRPr="006E7C12" w:rsidRDefault="006E7C12" w:rsidP="00692106">
      <w:pPr>
        <w:pStyle w:val="Heading1"/>
      </w:pPr>
      <w:bookmarkStart w:id="14" w:name="_Toc206060955"/>
      <w:r w:rsidRPr="006E7C12">
        <w:t>Security</w:t>
      </w:r>
      <w:bookmarkEnd w:id="14"/>
    </w:p>
    <w:p w14:paraId="78358C54" w14:textId="77777777" w:rsidR="008C0A47" w:rsidRPr="008C0A47" w:rsidRDefault="008C0A47" w:rsidP="008C0A47">
      <w:pPr>
        <w:spacing w:after="160" w:line="278" w:lineRule="auto"/>
        <w:ind w:left="0" w:firstLine="0"/>
        <w:jc w:val="left"/>
      </w:pPr>
      <w:r w:rsidRPr="008C0A47">
        <w:t>Darli USD operates as a protocol, not a platform, with no central operator or admin keys. Security is ensured through:</w:t>
      </w:r>
    </w:p>
    <w:p w14:paraId="39555C18" w14:textId="2D4B9F85" w:rsidR="008C0A47" w:rsidRPr="008C0A47" w:rsidRDefault="00FD20D7" w:rsidP="008C0A47">
      <w:pPr>
        <w:numPr>
          <w:ilvl w:val="0"/>
          <w:numId w:val="31"/>
        </w:numPr>
        <w:spacing w:after="160" w:line="278" w:lineRule="auto"/>
        <w:jc w:val="left"/>
      </w:pPr>
      <w:r>
        <w:t>Save protocol</w:t>
      </w:r>
      <w:r w:rsidR="008C0A47" w:rsidRPr="008C0A47">
        <w:t>’s audited collateral management smart contracts.</w:t>
      </w:r>
    </w:p>
    <w:p w14:paraId="1ABACC94" w14:textId="77777777" w:rsidR="008C0A47" w:rsidRPr="008C0A47" w:rsidRDefault="008C0A47" w:rsidP="008C0A47">
      <w:pPr>
        <w:numPr>
          <w:ilvl w:val="0"/>
          <w:numId w:val="31"/>
        </w:numPr>
        <w:spacing w:after="160" w:line="278" w:lineRule="auto"/>
        <w:jc w:val="left"/>
      </w:pPr>
      <w:r w:rsidRPr="008C0A47">
        <w:t>Solana’s high-security runtime environment.</w:t>
      </w:r>
    </w:p>
    <w:p w14:paraId="0B4704AA" w14:textId="77777777" w:rsidR="008C0A47" w:rsidRPr="008C0A47" w:rsidRDefault="008C0A47" w:rsidP="008C0A47">
      <w:pPr>
        <w:numPr>
          <w:ilvl w:val="0"/>
          <w:numId w:val="31"/>
        </w:numPr>
        <w:spacing w:after="160" w:line="278" w:lineRule="auto"/>
        <w:jc w:val="left"/>
      </w:pPr>
      <w:r w:rsidRPr="008C0A47">
        <w:t>Open-source Darli USD smart contracts, audited by third-party firms.</w:t>
      </w:r>
    </w:p>
    <w:p w14:paraId="3E8A9864" w14:textId="77777777" w:rsidR="008C0A47" w:rsidRPr="008C0A47" w:rsidRDefault="008C0A47" w:rsidP="008C0A47">
      <w:pPr>
        <w:numPr>
          <w:ilvl w:val="0"/>
          <w:numId w:val="31"/>
        </w:numPr>
        <w:spacing w:after="160" w:line="278" w:lineRule="auto"/>
        <w:jc w:val="left"/>
      </w:pPr>
      <w:r w:rsidRPr="008C0A47">
        <w:t>Transparent governance via the Realms DAO framework.</w:t>
      </w:r>
    </w:p>
    <w:p w14:paraId="6F25DC9A" w14:textId="6B95E05D" w:rsidR="006E7C12" w:rsidRDefault="006E7C12" w:rsidP="006E7C12">
      <w:pPr>
        <w:spacing w:after="160" w:line="278" w:lineRule="auto"/>
        <w:ind w:left="0" w:firstLine="0"/>
        <w:jc w:val="left"/>
      </w:pPr>
    </w:p>
    <w:p w14:paraId="678F4140" w14:textId="77777777" w:rsidR="008C0A47" w:rsidRPr="006E7C12" w:rsidRDefault="008C0A47" w:rsidP="006E7C12">
      <w:pPr>
        <w:spacing w:after="160" w:line="278" w:lineRule="auto"/>
        <w:ind w:left="0" w:firstLine="0"/>
        <w:jc w:val="left"/>
      </w:pPr>
    </w:p>
    <w:p w14:paraId="1A8CFFB3" w14:textId="3A495072" w:rsidR="006E7C12" w:rsidRPr="006E7C12" w:rsidRDefault="006E7C12" w:rsidP="00E533AD">
      <w:pPr>
        <w:pStyle w:val="Heading1"/>
      </w:pPr>
      <w:bookmarkStart w:id="15" w:name="_Toc206060956"/>
      <w:r w:rsidRPr="006E7C12">
        <w:t>Disclaimer</w:t>
      </w:r>
      <w:bookmarkEnd w:id="15"/>
    </w:p>
    <w:p w14:paraId="0C5C1D3D" w14:textId="57E84568" w:rsidR="006E7C12" w:rsidRDefault="008C0A47" w:rsidP="006E7C12">
      <w:pPr>
        <w:spacing w:after="160" w:line="278" w:lineRule="auto"/>
        <w:ind w:left="0" w:firstLine="0"/>
        <w:jc w:val="left"/>
      </w:pPr>
      <w:r w:rsidRPr="008C0A47">
        <w:t>Darli USD is an experimental DeFi protocol. Participation carries financial risks, including potential losses from collateral volatility or liquidations. The Darli DAO does not guarantee the value of USDD or the performance of collateral assets. Users should conduct their own research before participating.</w:t>
      </w:r>
    </w:p>
    <w:p w14:paraId="2947B9AB" w14:textId="77777777" w:rsidR="008C0A47" w:rsidRDefault="008C0A47" w:rsidP="006E7C12">
      <w:pPr>
        <w:spacing w:after="160" w:line="278" w:lineRule="auto"/>
        <w:ind w:left="0" w:firstLine="0"/>
        <w:jc w:val="left"/>
      </w:pPr>
    </w:p>
    <w:p w14:paraId="0D807929" w14:textId="77777777" w:rsidR="008C0A47" w:rsidRPr="006E7C12" w:rsidRDefault="008C0A47" w:rsidP="006E7C12">
      <w:pPr>
        <w:spacing w:after="160" w:line="278" w:lineRule="auto"/>
        <w:ind w:left="0" w:firstLine="0"/>
        <w:jc w:val="left"/>
      </w:pPr>
    </w:p>
    <w:p w14:paraId="44DA7504" w14:textId="6E20D8A8" w:rsidR="006E7C12" w:rsidRPr="006E7C12" w:rsidRDefault="006E7C12" w:rsidP="00E533AD">
      <w:pPr>
        <w:pStyle w:val="Heading1"/>
      </w:pPr>
      <w:bookmarkStart w:id="16" w:name="_Toc206060957"/>
      <w:r w:rsidRPr="006E7C12">
        <w:t>Conclusion</w:t>
      </w:r>
      <w:bookmarkEnd w:id="16"/>
    </w:p>
    <w:p w14:paraId="5DF89449" w14:textId="1064E1F8" w:rsidR="00D00554" w:rsidRDefault="00D00554" w:rsidP="003620BA">
      <w:pPr>
        <w:spacing w:after="160" w:line="278" w:lineRule="auto"/>
        <w:ind w:left="0" w:firstLine="0"/>
        <w:jc w:val="left"/>
      </w:pPr>
      <w:r w:rsidRPr="00D00554">
        <w:t>Darli USD leverages Solana’s performance and the Realms DAO framework to deliver a decentralized, interest-free, and capital-efficient stablecoin protocol. By combining a low 110% MCR, censorship-resistant design, and open integration, Darli USD empowers SOL holders with unparalleled liquidity and flexibility in DeFi.</w:t>
      </w:r>
    </w:p>
    <w:sectPr w:rsidR="00D00554">
      <w:footerReference w:type="even" r:id="rId10"/>
      <w:footerReference w:type="default" r:id="rId11"/>
      <w:footerReference w:type="first" r:id="rId12"/>
      <w:pgSz w:w="11906" w:h="16838"/>
      <w:pgMar w:top="1675" w:right="1531" w:bottom="1670" w:left="1644" w:header="720" w:footer="10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1121F" w14:textId="77777777" w:rsidR="00A84A20" w:rsidRDefault="00A84A20">
      <w:pPr>
        <w:spacing w:after="0" w:line="240" w:lineRule="auto"/>
      </w:pPr>
      <w:r>
        <w:separator/>
      </w:r>
    </w:p>
  </w:endnote>
  <w:endnote w:type="continuationSeparator" w:id="0">
    <w:p w14:paraId="3335CD73" w14:textId="77777777" w:rsidR="00A84A20" w:rsidRDefault="00A84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D6CEF" w14:textId="77777777" w:rsidR="00E3306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D2503" w14:textId="77777777" w:rsidR="00E3306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9D889" w14:textId="77777777" w:rsidR="00E3306B"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3E699" w14:textId="77777777" w:rsidR="00A84A20" w:rsidRDefault="00A84A20">
      <w:pPr>
        <w:spacing w:after="0" w:line="259" w:lineRule="auto"/>
        <w:ind w:left="222" w:firstLine="0"/>
        <w:jc w:val="left"/>
      </w:pPr>
      <w:r>
        <w:separator/>
      </w:r>
    </w:p>
  </w:footnote>
  <w:footnote w:type="continuationSeparator" w:id="0">
    <w:p w14:paraId="145E1C04" w14:textId="77777777" w:rsidR="00A84A20" w:rsidRDefault="00A84A20">
      <w:pPr>
        <w:spacing w:after="0" w:line="259" w:lineRule="auto"/>
        <w:ind w:left="222" w:firstLine="0"/>
        <w:jc w:val="left"/>
      </w:pPr>
      <w:r>
        <w:continuationSeparator/>
      </w:r>
    </w:p>
  </w:footnote>
  <w:footnote w:id="1">
    <w:p w14:paraId="6099E25D" w14:textId="38693358" w:rsidR="00E3306B" w:rsidRDefault="00000000">
      <w:pPr>
        <w:pStyle w:val="footnotedescription"/>
        <w:ind w:left="222"/>
      </w:pPr>
      <w:r>
        <w:rPr>
          <w:rStyle w:val="footnotemark"/>
        </w:rPr>
        <w:footnoteRef/>
      </w:r>
      <w:r>
        <w:t xml:space="preserve"> Note that whenever the term </w:t>
      </w:r>
      <w:r w:rsidR="001D6815">
        <w:t>Darli</w:t>
      </w:r>
      <w:r>
        <w:t xml:space="preserve"> is used it refers to the protocol</w:t>
      </w:r>
    </w:p>
  </w:footnote>
  <w:footnote w:id="2">
    <w:p w14:paraId="51D6A2E4" w14:textId="3E0969F8" w:rsidR="00FD20D7" w:rsidRDefault="00FD20D7">
      <w:pPr>
        <w:pStyle w:val="FootnoteText"/>
      </w:pPr>
      <w:r>
        <w:rPr>
          <w:rStyle w:val="FootnoteReference"/>
        </w:rPr>
        <w:footnoteRef/>
      </w:r>
      <w:r>
        <w:t xml:space="preserve"> Save</w:t>
      </w:r>
      <w:r w:rsidR="006E4450">
        <w:t xml:space="preserve"> protocol (Formerly </w:t>
      </w:r>
      <w:proofErr w:type="spellStart"/>
      <w:r w:rsidR="006E4450">
        <w:t>Solend</w:t>
      </w:r>
      <w:proofErr w:type="spellEnd"/>
      <w:r w:rsidR="006E4450">
        <w:t>)</w:t>
      </w:r>
      <w:r>
        <w:t xml:space="preserve"> [</w:t>
      </w:r>
      <w:r w:rsidRPr="00FD20D7">
        <w:t>https://save.finance</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3DC7"/>
    <w:multiLevelType w:val="multilevel"/>
    <w:tmpl w:val="7BA6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6209C"/>
    <w:multiLevelType w:val="multilevel"/>
    <w:tmpl w:val="5C84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40B47"/>
    <w:multiLevelType w:val="multilevel"/>
    <w:tmpl w:val="AF3C3B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06A9E"/>
    <w:multiLevelType w:val="multilevel"/>
    <w:tmpl w:val="E1A8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97DC2"/>
    <w:multiLevelType w:val="hybridMultilevel"/>
    <w:tmpl w:val="B1802546"/>
    <w:lvl w:ilvl="0" w:tplc="4802CF80">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64E722">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3588EFA">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95AD35C">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636631E">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28C0CD2">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5D8ED6C">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EE092A0">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0F64250">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3902D8A"/>
    <w:multiLevelType w:val="multilevel"/>
    <w:tmpl w:val="A3D8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A3B57"/>
    <w:multiLevelType w:val="multilevel"/>
    <w:tmpl w:val="4DAE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36260"/>
    <w:multiLevelType w:val="multilevel"/>
    <w:tmpl w:val="9564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A2ADB"/>
    <w:multiLevelType w:val="multilevel"/>
    <w:tmpl w:val="9B02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E492D"/>
    <w:multiLevelType w:val="multilevel"/>
    <w:tmpl w:val="E960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C3464"/>
    <w:multiLevelType w:val="hybridMultilevel"/>
    <w:tmpl w:val="391EB876"/>
    <w:lvl w:ilvl="0" w:tplc="25F69DC8">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8FA410E">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FA8D0D4">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B28234C">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194636A">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B1648CC">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B14F364">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90A393A">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5EC2238">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6F51E97"/>
    <w:multiLevelType w:val="multilevel"/>
    <w:tmpl w:val="5D502CA6"/>
    <w:lvl w:ilvl="0">
      <w:start w:val="1"/>
      <w:numFmt w:val="decimal"/>
      <w:pStyle w:val="Heading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73D4DC6"/>
    <w:multiLevelType w:val="multilevel"/>
    <w:tmpl w:val="D79A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A0F9B"/>
    <w:multiLevelType w:val="multilevel"/>
    <w:tmpl w:val="D4881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92D58"/>
    <w:multiLevelType w:val="multilevel"/>
    <w:tmpl w:val="7536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A14CA0"/>
    <w:multiLevelType w:val="multilevel"/>
    <w:tmpl w:val="94EA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26DC2"/>
    <w:multiLevelType w:val="multilevel"/>
    <w:tmpl w:val="FBB8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00BEF"/>
    <w:multiLevelType w:val="multilevel"/>
    <w:tmpl w:val="DECE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40557F"/>
    <w:multiLevelType w:val="multilevel"/>
    <w:tmpl w:val="7140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0E75F0"/>
    <w:multiLevelType w:val="hybridMultilevel"/>
    <w:tmpl w:val="6EB45A5C"/>
    <w:lvl w:ilvl="0" w:tplc="F282EEFE">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E527738">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262FEBC">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F7E84AA">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E94C300">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9505108">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A4C05E0">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0BCCC6E">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CF279EE">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75910CF"/>
    <w:multiLevelType w:val="multilevel"/>
    <w:tmpl w:val="11C64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7A7C81"/>
    <w:multiLevelType w:val="multilevel"/>
    <w:tmpl w:val="7822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F3563"/>
    <w:multiLevelType w:val="multilevel"/>
    <w:tmpl w:val="B4E0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9D5D89"/>
    <w:multiLevelType w:val="multilevel"/>
    <w:tmpl w:val="4F9A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E44F93"/>
    <w:multiLevelType w:val="multilevel"/>
    <w:tmpl w:val="F08CD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710F2A"/>
    <w:multiLevelType w:val="multilevel"/>
    <w:tmpl w:val="EC3E8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2D39B8"/>
    <w:multiLevelType w:val="multilevel"/>
    <w:tmpl w:val="1388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CA421E"/>
    <w:multiLevelType w:val="multilevel"/>
    <w:tmpl w:val="7BAC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0B757E"/>
    <w:multiLevelType w:val="multilevel"/>
    <w:tmpl w:val="4CB6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F60C1F"/>
    <w:multiLevelType w:val="hybridMultilevel"/>
    <w:tmpl w:val="80C0D2B6"/>
    <w:lvl w:ilvl="0" w:tplc="27A8AF1E">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544DBFE">
      <w:start w:val="1"/>
      <w:numFmt w:val="lowerLetter"/>
      <w:lvlText w:val="%2"/>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BB4F290">
      <w:start w:val="1"/>
      <w:numFmt w:val="lowerRoman"/>
      <w:lvlText w:val="%3"/>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EC434A2">
      <w:start w:val="1"/>
      <w:numFmt w:val="decimal"/>
      <w:lvlText w:val="%4"/>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CA1FD4">
      <w:start w:val="1"/>
      <w:numFmt w:val="lowerLetter"/>
      <w:lvlText w:val="%5"/>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8C26638">
      <w:start w:val="1"/>
      <w:numFmt w:val="lowerRoman"/>
      <w:lvlText w:val="%6"/>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4EED4DE">
      <w:start w:val="1"/>
      <w:numFmt w:val="decimal"/>
      <w:lvlText w:val="%7"/>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6A416D0">
      <w:start w:val="1"/>
      <w:numFmt w:val="lowerLetter"/>
      <w:lvlText w:val="%8"/>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8668814">
      <w:start w:val="1"/>
      <w:numFmt w:val="lowerRoman"/>
      <w:lvlText w:val="%9"/>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B926EDE"/>
    <w:multiLevelType w:val="multilevel"/>
    <w:tmpl w:val="F500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1338EE"/>
    <w:multiLevelType w:val="multilevel"/>
    <w:tmpl w:val="9CD0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F7162"/>
    <w:multiLevelType w:val="multilevel"/>
    <w:tmpl w:val="1A8C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DE3529"/>
    <w:multiLevelType w:val="multilevel"/>
    <w:tmpl w:val="4458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547337">
    <w:abstractNumId w:val="10"/>
  </w:num>
  <w:num w:numId="2" w16cid:durableId="83377582">
    <w:abstractNumId w:val="4"/>
  </w:num>
  <w:num w:numId="3" w16cid:durableId="299268683">
    <w:abstractNumId w:val="29"/>
  </w:num>
  <w:num w:numId="4" w16cid:durableId="1578632329">
    <w:abstractNumId w:val="19"/>
  </w:num>
  <w:num w:numId="5" w16cid:durableId="326901567">
    <w:abstractNumId w:val="11"/>
  </w:num>
  <w:num w:numId="6" w16cid:durableId="1737124096">
    <w:abstractNumId w:val="14"/>
  </w:num>
  <w:num w:numId="7" w16cid:durableId="1144278279">
    <w:abstractNumId w:val="25"/>
  </w:num>
  <w:num w:numId="8" w16cid:durableId="1111705920">
    <w:abstractNumId w:val="17"/>
  </w:num>
  <w:num w:numId="9" w16cid:durableId="129136918">
    <w:abstractNumId w:val="24"/>
  </w:num>
  <w:num w:numId="10" w16cid:durableId="269629169">
    <w:abstractNumId w:val="2"/>
  </w:num>
  <w:num w:numId="11" w16cid:durableId="346442980">
    <w:abstractNumId w:val="26"/>
  </w:num>
  <w:num w:numId="12" w16cid:durableId="1335910469">
    <w:abstractNumId w:val="31"/>
  </w:num>
  <w:num w:numId="13" w16cid:durableId="418337186">
    <w:abstractNumId w:val="5"/>
  </w:num>
  <w:num w:numId="14" w16cid:durableId="478620084">
    <w:abstractNumId w:val="33"/>
  </w:num>
  <w:num w:numId="15" w16cid:durableId="548955769">
    <w:abstractNumId w:val="6"/>
  </w:num>
  <w:num w:numId="16" w16cid:durableId="130876789">
    <w:abstractNumId w:val="1"/>
  </w:num>
  <w:num w:numId="17" w16cid:durableId="1567644957">
    <w:abstractNumId w:val="32"/>
  </w:num>
  <w:num w:numId="18" w16cid:durableId="216941413">
    <w:abstractNumId w:val="27"/>
  </w:num>
  <w:num w:numId="19" w16cid:durableId="1173686387">
    <w:abstractNumId w:val="22"/>
  </w:num>
  <w:num w:numId="20" w16cid:durableId="1511866846">
    <w:abstractNumId w:val="12"/>
  </w:num>
  <w:num w:numId="21" w16cid:durableId="1269699001">
    <w:abstractNumId w:val="8"/>
  </w:num>
  <w:num w:numId="22" w16cid:durableId="1925606520">
    <w:abstractNumId w:val="7"/>
  </w:num>
  <w:num w:numId="23" w16cid:durableId="1713535438">
    <w:abstractNumId w:val="3"/>
  </w:num>
  <w:num w:numId="24" w16cid:durableId="2124761900">
    <w:abstractNumId w:val="16"/>
  </w:num>
  <w:num w:numId="25" w16cid:durableId="1084835719">
    <w:abstractNumId w:val="13"/>
  </w:num>
  <w:num w:numId="26" w16cid:durableId="928004610">
    <w:abstractNumId w:val="20"/>
  </w:num>
  <w:num w:numId="27" w16cid:durableId="2069255027">
    <w:abstractNumId w:val="28"/>
  </w:num>
  <w:num w:numId="28" w16cid:durableId="204104601">
    <w:abstractNumId w:val="9"/>
  </w:num>
  <w:num w:numId="29" w16cid:durableId="600064351">
    <w:abstractNumId w:val="15"/>
  </w:num>
  <w:num w:numId="30" w16cid:durableId="1882934207">
    <w:abstractNumId w:val="18"/>
  </w:num>
  <w:num w:numId="31" w16cid:durableId="57091550">
    <w:abstractNumId w:val="23"/>
  </w:num>
  <w:num w:numId="32" w16cid:durableId="1460760916">
    <w:abstractNumId w:val="30"/>
  </w:num>
  <w:num w:numId="33" w16cid:durableId="1839347858">
    <w:abstractNumId w:val="0"/>
  </w:num>
  <w:num w:numId="34" w16cid:durableId="20110551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06B"/>
    <w:rsid w:val="000D5724"/>
    <w:rsid w:val="000F45FE"/>
    <w:rsid w:val="001114BF"/>
    <w:rsid w:val="00144D2F"/>
    <w:rsid w:val="001B2D0E"/>
    <w:rsid w:val="001B7196"/>
    <w:rsid w:val="001D6815"/>
    <w:rsid w:val="00215655"/>
    <w:rsid w:val="00231494"/>
    <w:rsid w:val="00235FD5"/>
    <w:rsid w:val="00266559"/>
    <w:rsid w:val="0028394C"/>
    <w:rsid w:val="002F5E54"/>
    <w:rsid w:val="003620BA"/>
    <w:rsid w:val="003B12D3"/>
    <w:rsid w:val="004A1D0B"/>
    <w:rsid w:val="005257F4"/>
    <w:rsid w:val="00542F43"/>
    <w:rsid w:val="005E4384"/>
    <w:rsid w:val="00646588"/>
    <w:rsid w:val="00692106"/>
    <w:rsid w:val="006D3AB8"/>
    <w:rsid w:val="006E0413"/>
    <w:rsid w:val="006E4450"/>
    <w:rsid w:val="006E7C12"/>
    <w:rsid w:val="0070523C"/>
    <w:rsid w:val="0073087C"/>
    <w:rsid w:val="007A49E3"/>
    <w:rsid w:val="007B3209"/>
    <w:rsid w:val="008C0A47"/>
    <w:rsid w:val="00935A84"/>
    <w:rsid w:val="0098688C"/>
    <w:rsid w:val="00991A3C"/>
    <w:rsid w:val="009B7889"/>
    <w:rsid w:val="009C17C5"/>
    <w:rsid w:val="00A12CA5"/>
    <w:rsid w:val="00A84A20"/>
    <w:rsid w:val="00AD34E6"/>
    <w:rsid w:val="00AD526B"/>
    <w:rsid w:val="00B445B9"/>
    <w:rsid w:val="00BA1BE7"/>
    <w:rsid w:val="00C11A01"/>
    <w:rsid w:val="00C174A8"/>
    <w:rsid w:val="00C342E8"/>
    <w:rsid w:val="00C52142"/>
    <w:rsid w:val="00CB0B06"/>
    <w:rsid w:val="00D00554"/>
    <w:rsid w:val="00D179D0"/>
    <w:rsid w:val="00D2165E"/>
    <w:rsid w:val="00DA7098"/>
    <w:rsid w:val="00E3306B"/>
    <w:rsid w:val="00E533AD"/>
    <w:rsid w:val="00EC2C12"/>
    <w:rsid w:val="00EC31CB"/>
    <w:rsid w:val="00EF60E4"/>
    <w:rsid w:val="00F7031E"/>
    <w:rsid w:val="00F940CF"/>
    <w:rsid w:val="00FD20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430DE"/>
  <w15:docId w15:val="{F1BDCA37-A19E-40EC-A828-BA109778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A47"/>
    <w:pPr>
      <w:spacing w:after="5"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5"/>
      </w:numPr>
      <w:spacing w:after="72" w:line="259" w:lineRule="auto"/>
      <w:ind w:left="10"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5"/>
      </w:numPr>
      <w:spacing w:after="64" w:line="259" w:lineRule="auto"/>
      <w:ind w:left="10"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64" w:line="259" w:lineRule="auto"/>
      <w:ind w:left="10" w:hanging="10"/>
      <w:outlineLvl w:val="2"/>
    </w:pPr>
    <w:rPr>
      <w:rFonts w:ascii="Calibri" w:eastAsia="Calibri" w:hAnsi="Calibri" w:cs="Calibri"/>
      <w:b/>
      <w:color w:val="000000"/>
    </w:rPr>
  </w:style>
  <w:style w:type="paragraph" w:styleId="Heading4">
    <w:name w:val="heading 4"/>
    <w:next w:val="Normal"/>
    <w:link w:val="Heading4Char"/>
    <w:uiPriority w:val="9"/>
    <w:unhideWhenUsed/>
    <w:qFormat/>
    <w:pPr>
      <w:keepNext/>
      <w:keepLines/>
      <w:spacing w:after="0" w:line="265" w:lineRule="auto"/>
      <w:ind w:left="10" w:hanging="10"/>
      <w:outlineLvl w:val="3"/>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paragraph" w:customStyle="1" w:styleId="footnotedescription">
    <w:name w:val="footnote description"/>
    <w:next w:val="Normal"/>
    <w:link w:val="footnotedescriptionChar"/>
    <w:hidden/>
    <w:pPr>
      <w:spacing w:after="0" w:line="259" w:lineRule="auto"/>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4Char">
    <w:name w:val="Heading 4 Char"/>
    <w:link w:val="Heading4"/>
    <w:rPr>
      <w:rFonts w:ascii="Calibri" w:eastAsia="Calibri" w:hAnsi="Calibri" w:cs="Calibri"/>
      <w:b/>
      <w:color w:val="000000"/>
      <w:sz w:val="20"/>
    </w:rPr>
  </w:style>
  <w:style w:type="character" w:customStyle="1" w:styleId="Heading1Char">
    <w:name w:val="Heading 1 Char"/>
    <w:link w:val="Heading1"/>
    <w:uiPriority w:val="9"/>
    <w:rPr>
      <w:rFonts w:ascii="Calibri" w:eastAsia="Calibri" w:hAnsi="Calibri" w:cs="Calibri"/>
      <w:b/>
      <w:color w:val="000000"/>
      <w:sz w:val="29"/>
    </w:rPr>
  </w:style>
  <w:style w:type="character" w:customStyle="1" w:styleId="Heading2Char">
    <w:name w:val="Heading 2 Char"/>
    <w:link w:val="Heading2"/>
    <w:rPr>
      <w:rFonts w:ascii="Calibri" w:eastAsia="Calibri" w:hAnsi="Calibri" w:cs="Calibri"/>
      <w:b/>
      <w:color w:val="000000"/>
      <w:sz w:val="24"/>
    </w:rPr>
  </w:style>
  <w:style w:type="paragraph" w:styleId="TOC1">
    <w:name w:val="toc 1"/>
    <w:hidden/>
    <w:uiPriority w:val="39"/>
    <w:pPr>
      <w:spacing w:after="0" w:line="265" w:lineRule="auto"/>
      <w:ind w:left="25" w:right="23" w:hanging="10"/>
    </w:pPr>
    <w:rPr>
      <w:rFonts w:ascii="Calibri" w:eastAsia="Calibri" w:hAnsi="Calibri" w:cs="Calibri"/>
      <w:b/>
      <w:color w:val="000000"/>
      <w:sz w:val="20"/>
    </w:rPr>
  </w:style>
  <w:style w:type="paragraph" w:styleId="TOC2">
    <w:name w:val="toc 2"/>
    <w:hidden/>
    <w:uiPriority w:val="39"/>
    <w:pPr>
      <w:spacing w:after="211" w:line="248" w:lineRule="auto"/>
      <w:ind w:left="324" w:right="23" w:hanging="10"/>
      <w:jc w:val="both"/>
    </w:pPr>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E0413"/>
    <w:rPr>
      <w:color w:val="666666"/>
    </w:rPr>
  </w:style>
  <w:style w:type="paragraph" w:styleId="NormalWeb">
    <w:name w:val="Normal (Web)"/>
    <w:basedOn w:val="Normal"/>
    <w:uiPriority w:val="99"/>
    <w:semiHidden/>
    <w:unhideWhenUsed/>
    <w:rsid w:val="006E7C12"/>
    <w:rPr>
      <w:rFonts w:ascii="Times New Roman" w:hAnsi="Times New Roman" w:cs="Times New Roman"/>
      <w:sz w:val="24"/>
    </w:rPr>
  </w:style>
  <w:style w:type="character" w:styleId="Hyperlink">
    <w:name w:val="Hyperlink"/>
    <w:basedOn w:val="DefaultParagraphFont"/>
    <w:uiPriority w:val="99"/>
    <w:unhideWhenUsed/>
    <w:rsid w:val="00692106"/>
    <w:rPr>
      <w:color w:val="467886" w:themeColor="hyperlink"/>
      <w:u w:val="single"/>
    </w:rPr>
  </w:style>
  <w:style w:type="character" w:styleId="Strong">
    <w:name w:val="Strong"/>
    <w:basedOn w:val="DefaultParagraphFont"/>
    <w:uiPriority w:val="22"/>
    <w:qFormat/>
    <w:rsid w:val="00C52142"/>
    <w:rPr>
      <w:b/>
      <w:bCs/>
    </w:rPr>
  </w:style>
  <w:style w:type="character" w:styleId="Emphasis">
    <w:name w:val="Emphasis"/>
    <w:basedOn w:val="DefaultParagraphFont"/>
    <w:uiPriority w:val="20"/>
    <w:qFormat/>
    <w:rsid w:val="00215655"/>
    <w:rPr>
      <w:i/>
      <w:iCs/>
    </w:rPr>
  </w:style>
  <w:style w:type="table" w:styleId="GridTable1Light">
    <w:name w:val="Grid Table 1 Light"/>
    <w:basedOn w:val="TableNormal"/>
    <w:uiPriority w:val="46"/>
    <w:rsid w:val="002156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D3AB8"/>
    <w:pPr>
      <w:numPr>
        <w:numId w:val="0"/>
      </w:numPr>
      <w:spacing w:before="240" w:after="0"/>
      <w:outlineLvl w:val="9"/>
    </w:pPr>
    <w:rPr>
      <w:rFonts w:asciiTheme="majorHAnsi" w:eastAsiaTheme="majorEastAsia" w:hAnsiTheme="majorHAnsi" w:cstheme="majorBidi"/>
      <w:b w:val="0"/>
      <w:color w:val="0F4761" w:themeColor="accent1" w:themeShade="BF"/>
      <w:kern w:val="0"/>
      <w:sz w:val="32"/>
      <w:szCs w:val="32"/>
      <w14:ligatures w14:val="none"/>
    </w:rPr>
  </w:style>
  <w:style w:type="paragraph" w:styleId="TOC3">
    <w:name w:val="toc 3"/>
    <w:basedOn w:val="Normal"/>
    <w:next w:val="Normal"/>
    <w:autoRedefine/>
    <w:uiPriority w:val="39"/>
    <w:unhideWhenUsed/>
    <w:rsid w:val="006D3AB8"/>
    <w:pPr>
      <w:spacing w:after="100"/>
      <w:ind w:left="400"/>
    </w:pPr>
  </w:style>
  <w:style w:type="paragraph" w:styleId="FootnoteText">
    <w:name w:val="footnote text"/>
    <w:basedOn w:val="Normal"/>
    <w:link w:val="FootnoteTextChar"/>
    <w:uiPriority w:val="99"/>
    <w:semiHidden/>
    <w:unhideWhenUsed/>
    <w:rsid w:val="00FD20D7"/>
    <w:pPr>
      <w:spacing w:after="0" w:line="240" w:lineRule="auto"/>
    </w:pPr>
    <w:rPr>
      <w:szCs w:val="20"/>
    </w:rPr>
  </w:style>
  <w:style w:type="character" w:customStyle="1" w:styleId="FootnoteTextChar">
    <w:name w:val="Footnote Text Char"/>
    <w:basedOn w:val="DefaultParagraphFont"/>
    <w:link w:val="FootnoteText"/>
    <w:uiPriority w:val="99"/>
    <w:semiHidden/>
    <w:rsid w:val="00FD20D7"/>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FD20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Token Distribution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A5FC-4DE5-912E-8231DCFC1B37}"/>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A5FC-4DE5-912E-8231DCFC1B37}"/>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A5FC-4DE5-912E-8231DCFC1B37}"/>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A5FC-4DE5-912E-8231DCFC1B37}"/>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A5FC-4DE5-912E-8231DCFC1B37}"/>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A5FC-4DE5-912E-8231DCFC1B37}"/>
              </c:ext>
            </c:extLst>
          </c:dPt>
          <c:dPt>
            <c:idx val="6"/>
            <c:bubble3D val="0"/>
            <c:spPr>
              <a:solidFill>
                <a:schemeClr val="accent1">
                  <a:lumMod val="60000"/>
                </a:schemeClr>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D-A5FC-4DE5-912E-8231DCFC1B3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Founders</c:v>
                </c:pt>
                <c:pt idx="1">
                  <c:v>Investors</c:v>
                </c:pt>
                <c:pt idx="2">
                  <c:v>Advisors</c:v>
                </c:pt>
                <c:pt idx="3">
                  <c:v>Market Makers</c:v>
                </c:pt>
                <c:pt idx="4">
                  <c:v>DAO Treasury</c:v>
                </c:pt>
                <c:pt idx="5">
                  <c:v>Community Incentives</c:v>
                </c:pt>
                <c:pt idx="6">
                  <c:v>Ecosystem Partners</c:v>
                </c:pt>
              </c:strCache>
            </c:strRef>
          </c:cat>
          <c:val>
            <c:numRef>
              <c:f>Sheet1!$B$2:$B$8</c:f>
              <c:numCache>
                <c:formatCode>General</c:formatCode>
                <c:ptCount val="7"/>
                <c:pt idx="0">
                  <c:v>15</c:v>
                </c:pt>
                <c:pt idx="1">
                  <c:v>25</c:v>
                </c:pt>
                <c:pt idx="2">
                  <c:v>5</c:v>
                </c:pt>
                <c:pt idx="3">
                  <c:v>10</c:v>
                </c:pt>
                <c:pt idx="4">
                  <c:v>25</c:v>
                </c:pt>
                <c:pt idx="5">
                  <c:v>15</c:v>
                </c:pt>
              </c:numCache>
            </c:numRef>
          </c:val>
          <c:extLst>
            <c:ext xmlns:c16="http://schemas.microsoft.com/office/drawing/2014/chart" uri="{C3380CC4-5D6E-409C-BE32-E72D297353CC}">
              <c16:uniqueId val="{00000000-E9A3-45F8-B7B5-421BC1BC33D8}"/>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74355-E84A-419F-83D8-C2E76778F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7</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ioboard</dc:creator>
  <cp:keywords/>
  <cp:lastModifiedBy>ioboard</cp:lastModifiedBy>
  <cp:revision>16</cp:revision>
  <cp:lastPrinted>2025-08-20T01:27:00Z</cp:lastPrinted>
  <dcterms:created xsi:type="dcterms:W3CDTF">2025-08-11T13:45:00Z</dcterms:created>
  <dcterms:modified xsi:type="dcterms:W3CDTF">2025-08-20T01:36:00Z</dcterms:modified>
</cp:coreProperties>
</file>