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6AD" w:rsidRPr="004616AD" w:rsidRDefault="004616AD" w:rsidP="004616AD">
      <w:pPr>
        <w:jc w:val="center"/>
        <w:rPr>
          <w:noProof/>
          <w:sz w:val="36"/>
          <w:lang w:val="es-ES"/>
        </w:rPr>
      </w:pPr>
      <w:r w:rsidRPr="004616AD">
        <w:rPr>
          <w:noProof/>
          <w:sz w:val="36"/>
          <w:lang w:val="es-ES"/>
        </w:rPr>
        <w:t>ClickHelp</w:t>
      </w:r>
      <w:bookmarkStart w:id="0" w:name="_GoBack"/>
      <w:bookmarkEnd w:id="0"/>
    </w:p>
    <w:p w:rsidR="004616AD" w:rsidRPr="004616AD" w:rsidRDefault="004616AD" w:rsidP="004616AD">
      <w:pPr>
        <w:rPr>
          <w:noProof/>
          <w:lang w:val="es-ES"/>
        </w:rPr>
      </w:pPr>
      <w:r w:rsidRPr="004616AD">
        <w:rPr>
          <w:noProof/>
          <w:lang w:val="es-ES"/>
        </w:rPr>
        <w:t>ClickHelp es una herramienta de documentación moderna basada en navegador para crear manuales de usuario en línea, así como documentos impresos en varios formatos. Se proporciona como un servicio en la nube, no se necesita instalación: regístrese y obtenga su propio portal de documentación en línea.</w:t>
      </w:r>
    </w:p>
    <w:p w:rsidR="004616AD" w:rsidRPr="004616AD" w:rsidRDefault="004616AD" w:rsidP="004616AD">
      <w:pPr>
        <w:rPr>
          <w:noProof/>
          <w:lang w:val="es-ES"/>
        </w:rPr>
      </w:pPr>
      <w:r w:rsidRPr="004616AD">
        <w:rPr>
          <w:noProof/>
          <w:lang w:val="es-ES"/>
        </w:rPr>
        <w:t>ClickHelp es utilizado por compañías de software de todo el mundo para crear manuales de usuario en línea, bases de conocimiento, archivos de ayuda, preguntas frecuentes, tutoriales y publicarlos instantáneamente en su portal.</w:t>
      </w:r>
    </w:p>
    <w:p w:rsidR="004616AD" w:rsidRPr="004616AD" w:rsidRDefault="004616AD" w:rsidP="004616AD">
      <w:pPr>
        <w:rPr>
          <w:noProof/>
          <w:lang w:val="es-ES"/>
        </w:rPr>
      </w:pPr>
      <w:r w:rsidRPr="004616AD">
        <w:rPr>
          <w:noProof/>
          <w:lang w:val="es-ES"/>
        </w:rPr>
        <w:t>ClickHelp es fácil de configurar y usar: no requiere instalación, se ejecuta en un navegador web y es compatible con múltiples plataformas: Mac OS, Windows y Linux. Esto facilita la creación de su documentación desde cualquier lugar del mundo. Puede importar contenido de Microsoft Word, HTML, RTF, CHM, ODT, etc. Puede exportar a CHM, HTML 5 Web Help, PDF, DOCX, etc.</w:t>
      </w:r>
    </w:p>
    <w:p w:rsidR="004616AD" w:rsidRPr="004616AD" w:rsidRDefault="004616AD" w:rsidP="004616AD">
      <w:pPr>
        <w:rPr>
          <w:noProof/>
          <w:lang w:val="es-ES"/>
        </w:rPr>
      </w:pPr>
      <w:r w:rsidRPr="004616AD">
        <w:rPr>
          <w:noProof/>
          <w:lang w:val="es-ES"/>
        </w:rPr>
        <w:t>Esta herramienta de documentación tiene todas las funciones poderosas que puede necesitar para proyectos más grandes:</w:t>
      </w:r>
      <w:r w:rsidRPr="004616AD">
        <w:rPr>
          <w:noProof/>
          <w:lang w:val="es-ES"/>
        </w:rPr>
        <w:br/>
        <w:t>* Interfaz de usuario móvil receptiva para entregar documentos en línea en tabletas y teléfonos inteligentes.</w:t>
      </w:r>
      <w:r w:rsidRPr="004616AD">
        <w:rPr>
          <w:noProof/>
          <w:lang w:val="es-ES"/>
        </w:rPr>
        <w:br/>
        <w:t>* Hermosas plantillas de documentación listas para usar y diseños de portal.</w:t>
      </w:r>
      <w:r w:rsidRPr="004616AD">
        <w:rPr>
          <w:noProof/>
          <w:lang w:val="es-ES"/>
        </w:rPr>
        <w:br/>
        <w:t>* Potente estilo de contenido basado en CSS.</w:t>
      </w:r>
      <w:r w:rsidRPr="004616AD">
        <w:rPr>
          <w:noProof/>
          <w:lang w:val="es-ES"/>
        </w:rPr>
        <w:br/>
        <w:t>* Motor de ayuda contextual para agregar elementos de ayuda contextual a sus aplicaciones web</w:t>
      </w:r>
      <w:r w:rsidRPr="004616AD">
        <w:rPr>
          <w:noProof/>
          <w:lang w:val="es-ES"/>
        </w:rPr>
        <w:br/>
        <w:t>* Editor de temas WYSIWYG fácil de usar, así como el modo de fuente HTML</w:t>
      </w:r>
      <w:r w:rsidRPr="004616AD">
        <w:rPr>
          <w:noProof/>
          <w:lang w:val="es-ES"/>
        </w:rPr>
        <w:br/>
        <w:t>* Historial de versiones ilimitado para cada tema</w:t>
      </w:r>
      <w:r w:rsidRPr="004616AD">
        <w:rPr>
          <w:noProof/>
          <w:lang w:val="es-ES"/>
        </w:rPr>
        <w:br/>
        <w:t>* Soporte de contenido dinámico para fuente única: fragmentos, variables, bloques condicionales</w:t>
      </w:r>
      <w:r w:rsidRPr="004616AD">
        <w:rPr>
          <w:noProof/>
          <w:lang w:val="es-ES"/>
        </w:rPr>
        <w:br/>
        <w:t>* Ayuda en línea protegida por contraseña</w:t>
      </w:r>
      <w:r w:rsidRPr="004616AD">
        <w:rPr>
          <w:noProof/>
          <w:lang w:val="es-ES"/>
        </w:rPr>
        <w:br/>
        <w:t>* Soporte de Signle Sign-On para Google, Microsoft Azure AD, Salesforce y proveedores personalizados de OpenID Connect</w:t>
      </w:r>
    </w:p>
    <w:p w:rsidR="004616AD" w:rsidRPr="004616AD" w:rsidRDefault="004616AD" w:rsidP="004616AD">
      <w:pPr>
        <w:rPr>
          <w:noProof/>
          <w:lang w:val="es-ES"/>
        </w:rPr>
      </w:pPr>
    </w:p>
    <w:p w:rsidR="004616AD" w:rsidRDefault="004616AD" w:rsidP="004616AD">
      <w:pPr>
        <w:jc w:val="center"/>
      </w:pPr>
      <w:r>
        <w:rPr>
          <w:noProof/>
        </w:rPr>
        <w:drawing>
          <wp:inline distT="0" distB="0" distL="0" distR="0" wp14:anchorId="01FFEB22" wp14:editId="4ABB7482">
            <wp:extent cx="2733675" cy="2152015"/>
            <wp:effectExtent l="0" t="0" r="952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4904" r="71656" b="9554"/>
                    <a:stretch/>
                  </pic:blipFill>
                  <pic:spPr bwMode="auto">
                    <a:xfrm>
                      <a:off x="0" y="0"/>
                      <a:ext cx="2741245" cy="2157974"/>
                    </a:xfrm>
                    <a:prstGeom prst="rect">
                      <a:avLst/>
                    </a:prstGeom>
                    <a:ln>
                      <a:noFill/>
                    </a:ln>
                    <a:extLst>
                      <a:ext uri="{53640926-AAD7-44D8-BBD7-CCE9431645EC}">
                        <a14:shadowObscured xmlns:a14="http://schemas.microsoft.com/office/drawing/2010/main"/>
                      </a:ext>
                    </a:extLst>
                  </pic:spPr>
                </pic:pic>
              </a:graphicData>
            </a:graphic>
          </wp:inline>
        </w:drawing>
      </w:r>
    </w:p>
    <w:p w:rsidR="00E967FE" w:rsidRDefault="00E967FE" w:rsidP="004616AD">
      <w:pPr>
        <w:jc w:val="center"/>
      </w:pPr>
    </w:p>
    <w:p w:rsidR="00577772" w:rsidRDefault="00577772" w:rsidP="004616AD">
      <w:pPr>
        <w:jc w:val="center"/>
      </w:pPr>
    </w:p>
    <w:p w:rsidR="000A0AC9" w:rsidRDefault="000A0AC9" w:rsidP="004616AD">
      <w:pPr>
        <w:jc w:val="center"/>
      </w:pPr>
    </w:p>
    <w:p w:rsidR="004616AD" w:rsidRDefault="004616AD" w:rsidP="004616AD"/>
    <w:p w:rsidR="004616AD" w:rsidRPr="004616AD" w:rsidRDefault="004616AD" w:rsidP="004616AD"/>
    <w:p w:rsidR="00C80E1C" w:rsidRDefault="00C80E1C"/>
    <w:sectPr w:rsidR="00C80E1C" w:rsidSect="004616AD">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AD"/>
    <w:rsid w:val="000A0AC9"/>
    <w:rsid w:val="004616AD"/>
    <w:rsid w:val="00577772"/>
    <w:rsid w:val="00A02938"/>
    <w:rsid w:val="00C80E1C"/>
    <w:rsid w:val="00E9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36F5"/>
  <w15:chartTrackingRefBased/>
  <w15:docId w15:val="{294E78A2-BF4E-4BED-9CB2-07A428F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070142">
      <w:bodyDiv w:val="1"/>
      <w:marLeft w:val="0"/>
      <w:marRight w:val="0"/>
      <w:marTop w:val="0"/>
      <w:marBottom w:val="0"/>
      <w:divBdr>
        <w:top w:val="none" w:sz="0" w:space="0" w:color="auto"/>
        <w:left w:val="none" w:sz="0" w:space="0" w:color="auto"/>
        <w:bottom w:val="none" w:sz="0" w:space="0" w:color="auto"/>
        <w:right w:val="none" w:sz="0" w:space="0" w:color="auto"/>
      </w:divBdr>
    </w:div>
    <w:div w:id="16831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259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dc:creator>
  <cp:keywords/>
  <dc:description/>
  <cp:lastModifiedBy>Mela</cp:lastModifiedBy>
  <cp:revision>1</cp:revision>
  <dcterms:created xsi:type="dcterms:W3CDTF">2022-03-17T20:12:00Z</dcterms:created>
  <dcterms:modified xsi:type="dcterms:W3CDTF">2022-03-18T00:46:00Z</dcterms:modified>
</cp:coreProperties>
</file>