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i w:val="0"/>
          <w:color w:val="0B2545"/>
          <w:sz w:val="48"/>
        </w:rPr>
        <w:t>Geoscan Cloud API для Heritage3D</w:t>
      </w:r>
    </w:p>
    <w:p>
      <w:pPr>
        <w:spacing w:after="280"/>
      </w:pPr>
      <w:r>
        <w:rPr>
          <w:rFonts w:ascii="Calibri" w:hAnsi="Calibri"/>
          <w:b w:val="0"/>
          <w:i/>
          <w:color w:val="475569"/>
          <w:sz w:val="24"/>
        </w:rPr>
        <w:t>Требования к API, встраиваемому редактору и защищенному доступу к данным</w:t>
      </w:r>
    </w:p>
    <w:p>
      <w:pPr>
        <w:spacing w:before="80" w:after="160" w:line="288" w:lineRule="auto"/>
        <w:ind w:left="259" w:right="115"/>
        <w:shd w:fill="F4F6F9"/>
      </w:pPr>
      <w:r>
        <w:rPr>
          <w:rFonts w:ascii="Calibri" w:hAnsi="Calibri"/>
          <w:b/>
          <w:i w:val="0"/>
          <w:color w:val="1F3A5F"/>
          <w:sz w:val="22"/>
        </w:rPr>
        <w:t xml:space="preserve">Статус документа: </w:t>
      </w:r>
      <w:r>
        <w:rPr>
          <w:rFonts w:ascii="Calibri" w:hAnsi="Calibri"/>
          <w:b w:val="0"/>
          <w:i w:val="0"/>
          <w:color w:val="334155"/>
          <w:sz w:val="22"/>
        </w:rPr>
        <w:t>Рабочий перечень требований для обсуждения с командой Geoscan Cloud. Указанные в Excel-таблице URL являются условными эндпойнтами по образцу Sketchfab и должны быть уточнены с разработчиками Geoscan Cloud.</w:t>
      </w:r>
    </w:p>
    <w:p>
      <w:pPr>
        <w:spacing w:after="120" w:line="300" w:lineRule="auto"/>
      </w:pPr>
      <w:r>
        <w:rPr>
          <w:rFonts w:ascii="Calibri" w:hAnsi="Calibri"/>
          <w:b w:val="0"/>
          <w:i w:val="0"/>
          <w:color w:val="111827"/>
          <w:sz w:val="22"/>
        </w:rPr>
        <w:t>Цель интеграции — использовать Geoscan Cloud как техническую платформу хранения, обработки, редактирования и просмотра цифровых моделей, сохранив на стороне heritage3d.ru карточки культурных объектов, метаданные, каталоги, модерацию и публичную обвязку.</w:t>
      </w:r>
    </w:p>
    <w:p>
      <w:pPr>
        <w:pStyle w:val="Heading1"/>
      </w:pPr>
      <w:r>
        <w:t>1. Geoscan Cloud Embedded Editor</w:t>
      </w:r>
    </w:p>
    <w:p>
      <w:pPr>
        <w:spacing w:after="120" w:line="300" w:lineRule="auto"/>
      </w:pPr>
      <w:r>
        <w:rPr>
          <w:rFonts w:ascii="Calibri" w:hAnsi="Calibri"/>
          <w:b w:val="0"/>
          <w:i w:val="0"/>
          <w:color w:val="111827"/>
          <w:sz w:val="22"/>
        </w:rPr>
        <w:t>Нам нужна встройка окна редактирования модели из Geoscan Cloud внутрь портала Heritage3D. По смыслу это аналог панели управления моделью на Sketchfab: пользователь редактирует сцену, слои, туры, POI, preview и настройки отображения прямо на портале, но фактически работает внутри встроенного редактора Geoscan Cloud.</w:t>
      </w:r>
    </w:p>
    <w:p>
      <w:pPr>
        <w:spacing w:after="120" w:line="300" w:lineRule="auto"/>
      </w:pPr>
      <w:r>
        <w:rPr>
          <w:rFonts w:ascii="Calibri" w:hAnsi="Calibri"/>
          <w:b w:val="0"/>
          <w:i w:val="0"/>
          <w:color w:val="111827"/>
          <w:sz w:val="22"/>
        </w:rPr>
        <w:t>Поскольку авторизация пользователей предполагается через Geoscan ID, желательно обеспечить бесшовный вход во встроенный редактор. Пользователей можно объединять в команды Geoscan Cloud. На Heritage3D такие команды могут соответствовать организациям: музеям, исследовательским центрам и другим учреждениям.</w:t>
      </w:r>
    </w:p>
    <w:p>
      <w:pPr>
        <w:spacing w:after="120" w:line="300" w:lineRule="auto"/>
      </w:pPr>
      <w:r>
        <w:rPr>
          <w:rFonts w:ascii="Calibri" w:hAnsi="Calibri"/>
          <w:b w:val="0"/>
          <w:i w:val="0"/>
          <w:color w:val="111827"/>
          <w:sz w:val="22"/>
        </w:rPr>
        <w:t>Внутренние роли портала Heritage3D — администратор, модератор, редактор и пользователь — остаются на стороне портала и регулируют доступ к карточкам объектов, модерации и публикации.</w:t>
      </w:r>
    </w:p>
    <w:p>
      <w:pPr>
        <w:spacing w:after="120" w:line="300" w:lineRule="auto"/>
      </w:pPr>
      <w:r>
        <w:rPr>
          <w:rFonts w:ascii="Calibri" w:hAnsi="Calibri"/>
          <w:b w:val="0"/>
          <w:i w:val="0"/>
          <w:color w:val="111827"/>
          <w:sz w:val="22"/>
        </w:rPr>
        <w:t>Отдельно действуют роли команды Geoscan Cloud: Владелец, Администратор, Участник и Внешний пользователь. Они определяют членство в команде, доступ к общему диску и базовые возможности работы с облачными данными.</w:t>
      </w:r>
    </w:p>
    <w:p>
      <w:pPr>
        <w:spacing w:after="120" w:line="300" w:lineRule="auto"/>
      </w:pPr>
      <w:r>
        <w:rPr>
          <w:rFonts w:ascii="Calibri" w:hAnsi="Calibri"/>
          <w:b w:val="0"/>
          <w:i w:val="0"/>
          <w:color w:val="111827"/>
          <w:sz w:val="22"/>
        </w:rPr>
        <w:t>Внутри каталога Geoscan Cloud дополнительно используются роли Менеджер, Редактор, Аналитик, Зритель и Без доступа. Они назначаются для папки, объекта или проекта и наследуются вниз по иерархии. Для Внешнего пользователя роль каталога не может быть выше роли Аналитик.</w:t>
      </w:r>
    </w:p>
    <w:p>
      <w:pPr>
        <w:spacing w:after="120" w:line="300" w:lineRule="auto"/>
      </w:pPr>
      <w:r>
        <w:rPr>
          <w:rFonts w:ascii="Calibri" w:hAnsi="Calibri"/>
          <w:b w:val="0"/>
          <w:i w:val="0"/>
          <w:color w:val="111827"/>
          <w:sz w:val="22"/>
        </w:rPr>
        <w:t>Роли Geoscan Cloud и роли Heritage3D не нужно автоматически приравнивать друг к другу: Geoscan Cloud контролирует доступ к файлам, проектам и редактору, а Heritage3D — доступ к карточкам культурных объектов, модерации и публикации на портале. При необходимости портал может хранить отдельное сопоставление ролей для пользовательских сценариев, но итоговые права на облачные ресурсы должны проверяться Geoscan Cloud по пользовательскому токену.</w:t>
      </w:r>
    </w:p>
    <w:p>
      <w:pPr>
        <w:spacing w:after="120" w:line="300" w:lineRule="auto"/>
      </w:pPr>
      <w:r>
        <w:rPr>
          <w:rFonts w:ascii="Calibri" w:hAnsi="Calibri"/>
          <w:b w:val="0"/>
          <w:i w:val="0"/>
          <w:color w:val="111827"/>
          <w:sz w:val="22"/>
        </w:rPr>
        <w:t>Справка Geoscan Cloud: «Как управлять командой» — https://geoscan.helpdeskeddy.com/ru/knowledge_base/art/370/cat/181/kak-upravljat-komandoj</w:t>
      </w:r>
    </w:p>
    <w:p>
      <w:pPr>
        <w:spacing w:after="120" w:line="300" w:lineRule="auto"/>
      </w:pPr>
      <w:r>
        <w:rPr>
          <w:rFonts w:ascii="Calibri" w:hAnsi="Calibri"/>
          <w:b w:val="0"/>
          <w:i w:val="0"/>
          <w:color w:val="111827"/>
          <w:sz w:val="22"/>
        </w:rPr>
        <w:t>Отдельно используются роли команды Geoscan Cloud, которые определяют доступ пользователя к данным и функциям самого облака: Владелец, Администратор, Участник и Внешний пользователь. Владелец имеет полные права в рамках аккаунта. Администратор может управлять диском, данными и пользователями команды, но не безопасностью и брендированием. Участник и Внешний пользователь получают доступ к данным только после назначения роли в конкретном каталоге.</w:t>
      </w:r>
    </w:p>
    <w:p>
      <w:pPr>
        <w:spacing w:after="120" w:line="300" w:lineRule="auto"/>
      </w:pPr>
      <w:r>
        <w:rPr>
          <w:rFonts w:ascii="Calibri" w:hAnsi="Calibri"/>
          <w:b w:val="0"/>
          <w:i w:val="0"/>
          <w:color w:val="111827"/>
          <w:sz w:val="22"/>
        </w:rPr>
        <w:t>В Geoscan Cloud также есть роли каталога: Менеджер, Редактор, Аналитик, Зритель и Без доступа. Они назначаются для папки, объекта или проекта и наследуются вниз по иерархии. Внешнему пользователю нельзя назначить роль каталога выше Аналитика. Эти роли регулируют работу с облачными файлами, проектами и слоями и не должны автоматически приравниваться к ролям Heritage3D. Портал хранит собственную роль пользователя, а при обращении к Geoscan Cloud дополнительно учитывает его команду и effective permissions для конкретного каталога или проекта.</w:t>
      </w:r>
    </w:p>
    <w:p>
      <w:pPr>
        <w:spacing w:after="120" w:line="300" w:lineRule="auto"/>
      </w:pPr>
      <w:r>
        <w:rPr>
          <w:rFonts w:ascii="Calibri" w:hAnsi="Calibri"/>
          <w:b w:val="0"/>
          <w:i/>
          <w:color w:val="111827"/>
          <w:sz w:val="22"/>
        </w:rPr>
        <w:t>Справка Geoscan Cloud о командах и ролях: https://geoscan.helpdeskeddy.com/ru/knowledge_base/art/370/cat/181/kak-upravljat-komandoj</w:t>
      </w:r>
    </w:p>
    <w:p>
      <w:pPr>
        <w:spacing w:after="120" w:line="300" w:lineRule="auto"/>
      </w:pPr>
      <w:r>
        <w:rPr>
          <w:rFonts w:ascii="Calibri" w:hAnsi="Calibri"/>
          <w:b w:val="0"/>
          <w:i w:val="0"/>
          <w:color w:val="111827"/>
          <w:sz w:val="22"/>
        </w:rPr>
        <w:t>Пользователь предварительно входит на Heritage3D через Geoscan ID, после чего портал получает пользовательский geoscan_user_access_token. При создании новой модели Heritage3D сначала создает черновик карточки модели и TW_ID на стороне портала.</w:t>
      </w:r>
    </w:p>
    <w:p>
      <w:pPr>
        <w:spacing w:after="120" w:line="300" w:lineRule="auto"/>
      </w:pPr>
      <w:r>
        <w:rPr>
          <w:rFonts w:ascii="Calibri" w:hAnsi="Calibri"/>
          <w:b w:val="0"/>
          <w:i w:val="0"/>
          <w:color w:val="111827"/>
          <w:sz w:val="22"/>
        </w:rPr>
        <w:t>Для черновика backend определяет parentFolderId папки Geoscan Cloud, связанной с выбранным каталогом или коллекцией Heritage3D, и от имени пользователя создает пустой проект Geoscan Cloud. Полученный geoscanProjectId сохраняется в связи с TW_ID. Затем также от имени пользователя портал запрашивает короткоживущую editor session для данного проекта и открывает editorUrl во встроенном iframe. Пользователь загружает файлы, добавляет уже загруженные в облако данные, например модели из Agisoft, и редактирует сцену внутри проекта. До публикации модель остается черновиком на стороне Heritage3D.</w:t>
      </w:r>
    </w:p>
    <w:p>
      <w:pPr>
        <w:pStyle w:val="Heading1"/>
      </w:pPr>
      <w:r>
        <w:t>2. Структура хранения и S3</w:t>
      </w:r>
    </w:p>
    <w:p>
      <w:pPr>
        <w:spacing w:after="120" w:line="300" w:lineRule="auto"/>
      </w:pPr>
      <w:r>
        <w:rPr>
          <w:rFonts w:ascii="Calibri" w:hAnsi="Calibri"/>
          <w:b w:val="0"/>
          <w:i w:val="0"/>
          <w:color w:val="111827"/>
          <w:sz w:val="22"/>
        </w:rPr>
        <w:t>Нужно вынести в API структуру хранения Geoscan Cloud: папки, проекты, наборы данных, слои и связанные сущности.</w:t>
      </w:r>
    </w:p>
    <w:p>
      <w:pPr>
        <w:spacing w:after="120" w:line="300" w:lineRule="auto"/>
      </w:pPr>
      <w:r>
        <w:rPr>
          <w:rFonts w:ascii="Calibri" w:hAnsi="Calibri"/>
          <w:b w:val="0"/>
          <w:i w:val="0"/>
          <w:color w:val="111827"/>
          <w:sz w:val="22"/>
        </w:rPr>
        <w:t>Geoscan Cloud использует S3-хранилище для физических файлов. Портал Heritage3D не получает прямой доступ к bucket, object key или учетным данным S3. Все операции с файлами выполняются через API Geoscan Cloud: загрузка, обработка, публикация, перемещение, удаление и скачивание. Geoscan Cloud самостоятельно управляет связью между проектами, слоями и физическими объектами в S3.</w:t>
      </w:r>
    </w:p>
    <w:p>
      <w:pPr>
        <w:spacing w:after="120" w:line="300" w:lineRule="auto"/>
      </w:pPr>
      <w:r>
        <w:rPr>
          <w:rFonts w:ascii="Calibri" w:hAnsi="Calibri"/>
          <w:b w:val="0"/>
          <w:i w:val="0"/>
          <w:color w:val="111827"/>
          <w:sz w:val="22"/>
        </w:rPr>
        <w:t>На портале мы не хотим напрямую показывать стандартную файловую структуру облака. Ее нужно обернуть в интерфейс Heritage3D: коллекции, каталоги, карточки культурных объектов и разделы моделей, используя стандартную структуру хранения Geoscan Cloud на backend-уровне.</w:t>
      </w:r>
    </w:p>
    <w:p>
      <w:pPr>
        <w:spacing w:after="160" w:line="264" w:lineRule="auto"/>
        <w:ind w:left="317"/>
      </w:pPr>
      <w:r>
        <w:rPr>
          <w:rFonts w:ascii="Consolas" w:hAnsi="Consolas"/>
          <w:b w:val="0"/>
          <w:i w:val="0"/>
          <w:color w:val="334155"/>
          <w:sz w:val="19"/>
        </w:rPr>
        <w:t>collectionId Heritage3D → folderId Geoscan Cloud</w:t>
      </w:r>
    </w:p>
    <w:p>
      <w:pPr>
        <w:spacing w:after="120" w:line="300" w:lineRule="auto"/>
      </w:pPr>
      <w:r>
        <w:rPr>
          <w:rFonts w:ascii="Calibri" w:hAnsi="Calibri"/>
          <w:b w:val="0"/>
          <w:i w:val="0"/>
          <w:color w:val="111827"/>
          <w:sz w:val="22"/>
        </w:rPr>
        <w:t>Папка Geoscan Cloud может отображаться на Heritage3D как каталог или коллекция. При создании проекта backend передает parentFolderId папки, связанной с выбранной коллекцией. collectionId остается внутренним идентификатором Heritage3D.</w:t>
      </w:r>
    </w:p>
    <w:p>
      <w:pPr>
        <w:spacing w:after="120" w:line="300" w:lineRule="auto"/>
      </w:pPr>
      <w:r>
        <w:rPr>
          <w:rFonts w:ascii="Calibri" w:hAnsi="Calibri"/>
          <w:b w:val="0"/>
          <w:i w:val="0"/>
          <w:color w:val="111827"/>
          <w:sz w:val="22"/>
        </w:rPr>
        <w:t>Для версий одной цифровой модели предпочтительно использовать слои внутри одного проекта: разные даты съемки, обработки и состояния до или после реставрации.</w:t>
      </w:r>
    </w:p>
    <w:p>
      <w:pPr>
        <w:pStyle w:val="Heading1"/>
      </w:pPr>
      <w:r>
        <w:t>3. Связка H3D_ID, TW_ID и проекта Geoscan Cloud</w:t>
      </w:r>
    </w:p>
    <w:p>
      <w:pPr>
        <w:spacing w:after="120" w:line="300" w:lineRule="auto"/>
      </w:pPr>
      <w:r>
        <w:rPr>
          <w:rFonts w:ascii="Calibri" w:hAnsi="Calibri"/>
          <w:b w:val="0"/>
          <w:i w:val="0"/>
          <w:color w:val="111827"/>
          <w:sz w:val="22"/>
        </w:rPr>
        <w:t>На стороне Heritage3D есть сквозной идентификатор культурного объекта — H3D_ID. К нему может быть привязан один или несколько цифровых двойников или медиаобъектов TW_ID.</w:t>
      </w:r>
    </w:p>
    <w:p>
      <w:pPr>
        <w:spacing w:after="160" w:line="264" w:lineRule="auto"/>
        <w:ind w:left="317"/>
      </w:pPr>
      <w:r>
        <w:rPr>
          <w:rFonts w:ascii="Consolas" w:hAnsi="Consolas"/>
          <w:b w:val="0"/>
          <w:i w:val="0"/>
          <w:color w:val="334155"/>
          <w:sz w:val="19"/>
        </w:rPr>
        <w:t>H3D_ID</w:t>
      </w:r>
      <w:r>
        <w:br/>
      </w:r>
      <w:r>
        <w:rPr>
          <w:rFonts w:ascii="Consolas" w:hAnsi="Consolas"/>
          <w:b w:val="0"/>
          <w:i w:val="0"/>
          <w:color w:val="334155"/>
          <w:sz w:val="19"/>
        </w:rPr>
        <w:t xml:space="preserve">  ├── TW_ID 1: 3D-модель</w:t>
      </w:r>
      <w:r>
        <w:br/>
      </w:r>
      <w:r>
        <w:rPr>
          <w:rFonts w:ascii="Consolas" w:hAnsi="Consolas"/>
          <w:b w:val="0"/>
          <w:i w:val="0"/>
          <w:color w:val="334155"/>
          <w:sz w:val="19"/>
        </w:rPr>
        <w:t xml:space="preserve">  ├── TW_ID 2: 2D-скан</w:t>
      </w:r>
      <w:r>
        <w:br/>
      </w:r>
      <w:r>
        <w:rPr>
          <w:rFonts w:ascii="Consolas" w:hAnsi="Consolas"/>
          <w:b w:val="0"/>
          <w:i w:val="0"/>
          <w:color w:val="334155"/>
          <w:sz w:val="19"/>
        </w:rPr>
        <w:t xml:space="preserve">  ├── TW_ID 3: 360-панорама</w:t>
      </w:r>
      <w:r>
        <w:br/>
      </w:r>
      <w:r>
        <w:rPr>
          <w:rFonts w:ascii="Consolas" w:hAnsi="Consolas"/>
          <w:b w:val="0"/>
          <w:i w:val="0"/>
          <w:color w:val="334155"/>
          <w:sz w:val="19"/>
        </w:rPr>
        <w:t xml:space="preserve">  └── TW_ID 4: другое цифровое представление</w:t>
      </w:r>
    </w:p>
    <w:p>
      <w:pPr>
        <w:spacing w:after="120" w:line="300" w:lineRule="auto"/>
      </w:pPr>
      <w:r>
        <w:rPr>
          <w:rFonts w:ascii="Calibri" w:hAnsi="Calibri"/>
          <w:b w:val="0"/>
          <w:i w:val="0"/>
          <w:color w:val="111827"/>
          <w:sz w:val="22"/>
        </w:rPr>
        <w:t>TW_ID создается и хранится на стороне Heritage3D. Основная техническая связь:</w:t>
      </w:r>
    </w:p>
    <w:p>
      <w:pPr>
        <w:spacing w:after="160" w:line="264" w:lineRule="auto"/>
        <w:ind w:left="317"/>
      </w:pPr>
      <w:r>
        <w:rPr>
          <w:rFonts w:ascii="Consolas" w:hAnsi="Consolas"/>
          <w:b w:val="0"/>
          <w:i w:val="0"/>
          <w:color w:val="334155"/>
          <w:sz w:val="19"/>
        </w:rPr>
        <w:t>H3D_ID</w:t>
      </w:r>
      <w:r>
        <w:br/>
      </w:r>
      <w:r>
        <w:rPr>
          <w:rFonts w:ascii="Consolas" w:hAnsi="Consolas"/>
          <w:b w:val="0"/>
          <w:i w:val="0"/>
          <w:color w:val="334155"/>
          <w:sz w:val="19"/>
        </w:rPr>
        <w:t xml:space="preserve">  └── TW_ID</w:t>
      </w:r>
      <w:r>
        <w:br/>
      </w:r>
      <w:r>
        <w:rPr>
          <w:rFonts w:ascii="Consolas" w:hAnsi="Consolas"/>
          <w:b w:val="0"/>
          <w:i w:val="0"/>
          <w:color w:val="334155"/>
          <w:sz w:val="19"/>
        </w:rPr>
        <w:t xml:space="preserve">       └── geoscanProjectId</w:t>
      </w:r>
      <w:r>
        <w:br/>
      </w:r>
      <w:r>
        <w:rPr>
          <w:rFonts w:ascii="Consolas" w:hAnsi="Consolas"/>
          <w:b w:val="0"/>
          <w:i w:val="0"/>
          <w:color w:val="334155"/>
          <w:sz w:val="19"/>
        </w:rPr>
        <w:t xml:space="preserve">            ├── datasetId: слой 1</w:t>
      </w:r>
      <w:r>
        <w:br/>
      </w:r>
      <w:r>
        <w:rPr>
          <w:rFonts w:ascii="Consolas" w:hAnsi="Consolas"/>
          <w:b w:val="0"/>
          <w:i w:val="0"/>
          <w:color w:val="334155"/>
          <w:sz w:val="19"/>
        </w:rPr>
        <w:t xml:space="preserve">            ├── datasetId: слой 2</w:t>
      </w:r>
      <w:r>
        <w:br/>
      </w:r>
      <w:r>
        <w:rPr>
          <w:rFonts w:ascii="Consolas" w:hAnsi="Consolas"/>
          <w:b w:val="0"/>
          <w:i w:val="0"/>
          <w:color w:val="334155"/>
          <w:sz w:val="19"/>
        </w:rPr>
        <w:t xml:space="preserve">            └── datasetId: слой 3</w:t>
      </w:r>
      <w:r>
        <w:br/>
      </w:r>
      <w:r>
        <w:rPr>
          <w:rFonts w:ascii="Consolas" w:hAnsi="Consolas"/>
          <w:b w:val="0"/>
          <w:i w:val="0"/>
          <w:color w:val="334155"/>
          <w:sz w:val="19"/>
        </w:rPr>
        <w:t xml:space="preserve">                 └── S3 object managed by Geoscan Cloud</w:t>
      </w:r>
    </w:p>
    <w:p>
      <w:pPr>
        <w:spacing w:after="120" w:line="300" w:lineRule="auto"/>
      </w:pPr>
      <w:r>
        <w:rPr>
          <w:rFonts w:ascii="Calibri" w:hAnsi="Calibri"/>
          <w:b w:val="0"/>
          <w:i w:val="0"/>
          <w:color w:val="111827"/>
          <w:sz w:val="22"/>
        </w:rPr>
        <w:t>Если API Geoscan Cloud поддерживает внешние идентификаторы, можно предусмотреть поле externalId, но источником TW_ID остается портал Heritage3D. TW_ID связывается с проектом Geoscan Cloud, а не с S3-файлом. Это позволяет Geoscan Cloud менять внутреннюю структуру хранения, CDN и правила доступа без доработки Heritage3D.</w:t>
      </w:r>
    </w:p>
    <w:p>
      <w:pPr>
        <w:spacing w:after="120" w:line="300" w:lineRule="auto"/>
      </w:pPr>
      <w:r>
        <w:rPr>
          <w:rFonts w:ascii="Calibri" w:hAnsi="Calibri"/>
          <w:b w:val="0"/>
          <w:i w:val="0"/>
          <w:color w:val="111827"/>
          <w:sz w:val="22"/>
        </w:rPr>
        <w:t>Метаинформация культурного объекта — Dublin Core, CIDOC CRM, описания, связи с каталогами, статусы модерации и публикации — остается на стороне Heritage3D.</w:t>
      </w:r>
    </w:p>
    <w:p>
      <w:pPr>
        <w:pStyle w:val="Heading1"/>
      </w:pPr>
      <w:r>
        <w:t>4. Управление файлами и слоями</w:t>
      </w:r>
    </w:p>
    <w:p>
      <w:pPr>
        <w:spacing w:after="120" w:line="300" w:lineRule="auto"/>
      </w:pPr>
      <w:r>
        <w:rPr>
          <w:rFonts w:ascii="Calibri" w:hAnsi="Calibri"/>
          <w:b w:val="0"/>
          <w:i w:val="0"/>
          <w:color w:val="111827"/>
          <w:sz w:val="22"/>
        </w:rPr>
        <w:t>На уровне API требуется пообъектное и пакетное управление файлами и слоями:</w:t>
      </w:r>
    </w:p>
    <w:p>
      <w:pPr>
        <w:pStyle w:val="ListBullet"/>
        <w:spacing w:after="80" w:line="300" w:lineRule="auto"/>
      </w:pPr>
      <w:r>
        <w:rPr>
          <w:rFonts w:ascii="Calibri" w:hAnsi="Calibri"/>
          <w:b w:val="0"/>
          <w:i w:val="0"/>
          <w:color w:val="111827"/>
          <w:sz w:val="22"/>
        </w:rPr>
        <w:t>создание проекта и привязка к папке Geoscan Cloud;</w:t>
      </w:r>
    </w:p>
    <w:p>
      <w:pPr>
        <w:pStyle w:val="ListBullet"/>
        <w:spacing w:after="80" w:line="300" w:lineRule="auto"/>
      </w:pPr>
      <w:r>
        <w:rPr>
          <w:rFonts w:ascii="Calibri" w:hAnsi="Calibri"/>
          <w:b w:val="0"/>
          <w:i w:val="0"/>
          <w:color w:val="111827"/>
          <w:sz w:val="22"/>
        </w:rPr>
        <w:t>загрузка данных через embedded editor;</w:t>
      </w:r>
    </w:p>
    <w:p>
      <w:pPr>
        <w:pStyle w:val="ListBullet"/>
        <w:spacing w:after="80" w:line="300" w:lineRule="auto"/>
      </w:pPr>
      <w:r>
        <w:rPr>
          <w:rFonts w:ascii="Calibri" w:hAnsi="Calibri"/>
          <w:b w:val="0"/>
          <w:i w:val="0"/>
          <w:color w:val="111827"/>
          <w:sz w:val="22"/>
        </w:rPr>
        <w:t>переименование, перемещение и копирование;</w:t>
      </w:r>
    </w:p>
    <w:p>
      <w:pPr>
        <w:pStyle w:val="ListBullet"/>
        <w:spacing w:after="80" w:line="300" w:lineRule="auto"/>
      </w:pPr>
      <w:r>
        <w:rPr>
          <w:rFonts w:ascii="Calibri" w:hAnsi="Calibri"/>
          <w:b w:val="0"/>
          <w:i w:val="0"/>
          <w:color w:val="111827"/>
          <w:sz w:val="22"/>
        </w:rPr>
        <w:t>показ и скрытие слоев;</w:t>
      </w:r>
    </w:p>
    <w:p>
      <w:pPr>
        <w:pStyle w:val="ListBullet"/>
        <w:spacing w:after="80" w:line="300" w:lineRule="auto"/>
      </w:pPr>
      <w:r>
        <w:rPr>
          <w:rFonts w:ascii="Calibri" w:hAnsi="Calibri"/>
          <w:b w:val="0"/>
          <w:i w:val="0"/>
          <w:color w:val="111827"/>
          <w:sz w:val="22"/>
        </w:rPr>
        <w:t>удаление;</w:t>
      </w:r>
    </w:p>
    <w:p>
      <w:pPr>
        <w:pStyle w:val="ListBullet"/>
        <w:spacing w:after="80" w:line="300" w:lineRule="auto"/>
      </w:pPr>
      <w:r>
        <w:rPr>
          <w:rFonts w:ascii="Calibri" w:hAnsi="Calibri"/>
          <w:b w:val="0"/>
          <w:i w:val="0"/>
          <w:color w:val="111827"/>
          <w:sz w:val="22"/>
        </w:rPr>
        <w:t>получение статуса обработки;</w:t>
      </w:r>
    </w:p>
    <w:p>
      <w:pPr>
        <w:pStyle w:val="ListBullet"/>
        <w:spacing w:after="80" w:line="300" w:lineRule="auto"/>
      </w:pPr>
      <w:r>
        <w:rPr>
          <w:rFonts w:ascii="Calibri" w:hAnsi="Calibri"/>
          <w:b w:val="0"/>
          <w:i w:val="0"/>
          <w:color w:val="111827"/>
          <w:sz w:val="22"/>
        </w:rPr>
        <w:t>получение preview объекта и папки;</w:t>
      </w:r>
    </w:p>
    <w:p>
      <w:pPr>
        <w:pStyle w:val="ListBullet"/>
        <w:spacing w:after="80" w:line="300" w:lineRule="auto"/>
      </w:pPr>
      <w:r>
        <w:rPr>
          <w:rFonts w:ascii="Calibri" w:hAnsi="Calibri"/>
          <w:b w:val="0"/>
          <w:i w:val="0"/>
          <w:color w:val="111827"/>
          <w:sz w:val="22"/>
        </w:rPr>
        <w:t>получение временной ссылки на скачивание, если скачивание разрешено.</w:t>
      </w:r>
    </w:p>
    <w:p>
      <w:pPr>
        <w:spacing w:after="120" w:line="300" w:lineRule="auto"/>
      </w:pPr>
      <w:r>
        <w:rPr>
          <w:rFonts w:ascii="Calibri" w:hAnsi="Calibri"/>
          <w:b w:val="0"/>
          <w:i w:val="0"/>
          <w:color w:val="111827"/>
          <w:sz w:val="22"/>
        </w:rPr>
        <w:t>Если загрузка выполняется не через встроенный редактор, а непосредственно с портала, API Geoscan Cloud может выдавать короткоживущую signed upload URL для загрузки файла в S3. После загрузки портал передает идентификатор upload-сессии Geoscan Cloud для запуска обработки. Для обычного пользовательского сценария предпочтительна загрузка через embedded editor.</w:t>
      </w:r>
    </w:p>
    <w:p>
      <w:pPr>
        <w:spacing w:after="120" w:line="300" w:lineRule="auto"/>
      </w:pPr>
      <w:r>
        <w:rPr>
          <w:rFonts w:ascii="Calibri" w:hAnsi="Calibri"/>
          <w:b w:val="0"/>
          <w:i w:val="0"/>
          <w:color w:val="111827"/>
          <w:sz w:val="22"/>
        </w:rPr>
        <w:t>Для слоев нужны отдельные API-команды:</w:t>
      </w:r>
    </w:p>
    <w:p>
      <w:pPr>
        <w:pStyle w:val="ListBullet"/>
        <w:spacing w:after="80" w:line="300" w:lineRule="auto"/>
      </w:pPr>
      <w:r>
        <w:rPr>
          <w:rFonts w:ascii="Calibri" w:hAnsi="Calibri"/>
          <w:b w:val="0"/>
          <w:i w:val="0"/>
          <w:color w:val="111827"/>
          <w:sz w:val="22"/>
        </w:rPr>
        <w:t>получить список слоев и свойства конкретного слоя;</w:t>
      </w:r>
    </w:p>
    <w:p>
      <w:pPr>
        <w:pStyle w:val="ListBullet"/>
        <w:spacing w:after="80" w:line="300" w:lineRule="auto"/>
      </w:pPr>
      <w:r>
        <w:rPr>
          <w:rFonts w:ascii="Calibri" w:hAnsi="Calibri"/>
          <w:b w:val="0"/>
          <w:i w:val="0"/>
          <w:color w:val="111827"/>
          <w:sz w:val="22"/>
        </w:rPr>
        <w:t>показать или скрыть слой;</w:t>
      </w:r>
    </w:p>
    <w:p>
      <w:pPr>
        <w:pStyle w:val="ListBullet"/>
        <w:spacing w:after="80" w:line="300" w:lineRule="auto"/>
      </w:pPr>
      <w:r>
        <w:rPr>
          <w:rFonts w:ascii="Calibri" w:hAnsi="Calibri"/>
          <w:b w:val="0"/>
          <w:i w:val="0"/>
          <w:color w:val="111827"/>
          <w:sz w:val="22"/>
        </w:rPr>
        <w:t>удалить слой;</w:t>
      </w:r>
    </w:p>
    <w:p>
      <w:pPr>
        <w:pStyle w:val="ListBullet"/>
        <w:spacing w:after="80" w:line="300" w:lineRule="auto"/>
      </w:pPr>
      <w:r>
        <w:rPr>
          <w:rFonts w:ascii="Calibri" w:hAnsi="Calibri"/>
          <w:b w:val="0"/>
          <w:i w:val="0"/>
          <w:color w:val="111827"/>
          <w:sz w:val="22"/>
        </w:rPr>
        <w:t>изменить порядок;</w:t>
      </w:r>
    </w:p>
    <w:p>
      <w:pPr>
        <w:pStyle w:val="ListBullet"/>
        <w:spacing w:after="80" w:line="300" w:lineRule="auto"/>
      </w:pPr>
      <w:r>
        <w:rPr>
          <w:rFonts w:ascii="Calibri" w:hAnsi="Calibri"/>
          <w:b w:val="0"/>
          <w:i w:val="0"/>
          <w:color w:val="111827"/>
          <w:sz w:val="22"/>
        </w:rPr>
        <w:t>перенести или скопировать слой в другой проект;</w:t>
      </w:r>
    </w:p>
    <w:p>
      <w:pPr>
        <w:pStyle w:val="ListBullet"/>
        <w:spacing w:after="80" w:line="300" w:lineRule="auto"/>
      </w:pPr>
      <w:r>
        <w:rPr>
          <w:rFonts w:ascii="Calibri" w:hAnsi="Calibri"/>
          <w:b w:val="0"/>
          <w:i w:val="0"/>
          <w:color w:val="111827"/>
          <w:sz w:val="22"/>
        </w:rPr>
        <w:t>получить формат, размер, CRS, дату версии и статус обработки;</w:t>
      </w:r>
    </w:p>
    <w:p>
      <w:pPr>
        <w:pStyle w:val="ListBullet"/>
        <w:spacing w:after="80" w:line="300" w:lineRule="auto"/>
      </w:pPr>
      <w:r>
        <w:rPr>
          <w:rFonts w:ascii="Calibri" w:hAnsi="Calibri"/>
          <w:b w:val="0"/>
          <w:i w:val="0"/>
          <w:color w:val="111827"/>
          <w:sz w:val="22"/>
        </w:rPr>
        <w:t>получить временную ссылку на скачивание.</w:t>
      </w:r>
    </w:p>
    <w:p>
      <w:pPr>
        <w:spacing w:after="120" w:line="300" w:lineRule="auto"/>
      </w:pPr>
      <w:r>
        <w:rPr>
          <w:rFonts w:ascii="Calibri" w:hAnsi="Calibri"/>
          <w:b w:val="0"/>
          <w:i w:val="0"/>
          <w:color w:val="111827"/>
          <w:sz w:val="22"/>
        </w:rPr>
        <w:t>Пакетные операции целесообразно разделить по уровням:</w:t>
      </w:r>
    </w:p>
    <w:p>
      <w:pPr>
        <w:pStyle w:val="ListBullet"/>
        <w:spacing w:after="80" w:line="300" w:lineRule="auto"/>
      </w:pPr>
      <w:r>
        <w:rPr>
          <w:rFonts w:ascii="Calibri" w:hAnsi="Calibri"/>
          <w:b w:val="0"/>
          <w:i w:val="0"/>
          <w:color w:val="111827"/>
          <w:sz w:val="22"/>
        </w:rPr>
        <w:t>операции над диском организации или команды;</w:t>
      </w:r>
    </w:p>
    <w:p>
      <w:pPr>
        <w:pStyle w:val="ListBullet"/>
        <w:spacing w:after="80" w:line="300" w:lineRule="auto"/>
      </w:pPr>
      <w:r>
        <w:rPr>
          <w:rFonts w:ascii="Calibri" w:hAnsi="Calibri"/>
          <w:b w:val="0"/>
          <w:i w:val="0"/>
          <w:color w:val="111827"/>
          <w:sz w:val="22"/>
        </w:rPr>
        <w:t>операции внутри папки, отображаемой как каталог или коллекция;</w:t>
      </w:r>
    </w:p>
    <w:p>
      <w:pPr>
        <w:pStyle w:val="ListBullet"/>
        <w:spacing w:after="80" w:line="300" w:lineRule="auto"/>
      </w:pPr>
      <w:r>
        <w:rPr>
          <w:rFonts w:ascii="Calibri" w:hAnsi="Calibri"/>
          <w:b w:val="0"/>
          <w:i w:val="0"/>
          <w:color w:val="111827"/>
          <w:sz w:val="22"/>
        </w:rPr>
        <w:t>операции над проектами внутри выбранной папки или коллекции;</w:t>
      </w:r>
    </w:p>
    <w:p>
      <w:pPr>
        <w:pStyle w:val="ListBullet"/>
        <w:spacing w:after="80" w:line="300" w:lineRule="auto"/>
      </w:pPr>
      <w:r>
        <w:rPr>
          <w:rFonts w:ascii="Calibri" w:hAnsi="Calibri"/>
          <w:b w:val="0"/>
          <w:i w:val="0"/>
          <w:color w:val="111827"/>
          <w:sz w:val="22"/>
        </w:rPr>
        <w:t>операции над слоями внутри проекта;</w:t>
      </w:r>
    </w:p>
    <w:p>
      <w:pPr>
        <w:pStyle w:val="ListBullet"/>
        <w:spacing w:after="80" w:line="300" w:lineRule="auto"/>
      </w:pPr>
      <w:r>
        <w:rPr>
          <w:rFonts w:ascii="Calibri" w:hAnsi="Calibri"/>
          <w:b w:val="0"/>
          <w:i w:val="0"/>
          <w:color w:val="111827"/>
          <w:sz w:val="22"/>
        </w:rPr>
        <w:t>системная операция backend Heritage3D для смешанного набора ресурсов.</w:t>
      </w:r>
    </w:p>
    <w:p>
      <w:pPr>
        <w:spacing w:after="120" w:line="300" w:lineRule="auto"/>
      </w:pPr>
      <w:r>
        <w:rPr>
          <w:rFonts w:ascii="Calibri" w:hAnsi="Calibri"/>
          <w:b w:val="0"/>
          <w:i w:val="0"/>
          <w:color w:val="111827"/>
          <w:sz w:val="22"/>
        </w:rPr>
        <w:t>Если пользователь выбирает объекты по TW_ID, backend Heritage3D сначала преобразует их в конкретные ID ресурсов Geoscan Cloud, после чего отправляет запрос на массовую операцию.</w:t>
      </w:r>
    </w:p>
    <w:p>
      <w:pPr>
        <w:pStyle w:val="Heading1"/>
      </w:pPr>
      <w:r>
        <w:t>5. POI, туры и измерения</w:t>
      </w:r>
    </w:p>
    <w:p>
      <w:pPr>
        <w:spacing w:after="120" w:line="300" w:lineRule="auto"/>
      </w:pPr>
      <w:r>
        <w:rPr>
          <w:rFonts w:ascii="Calibri" w:hAnsi="Calibri"/>
          <w:b w:val="0"/>
          <w:i w:val="0"/>
          <w:color w:val="111827"/>
          <w:sz w:val="22"/>
        </w:rPr>
        <w:t>Нужно вынести в API POI, туры, измерения и связанные настройки внутри проекта, связанного с TW_ID.</w:t>
      </w:r>
    </w:p>
    <w:p>
      <w:pPr>
        <w:spacing w:after="120" w:line="300" w:lineRule="auto"/>
      </w:pPr>
      <w:r>
        <w:rPr>
          <w:rFonts w:ascii="Calibri" w:hAnsi="Calibri"/>
          <w:b w:val="0"/>
          <w:i w:val="0"/>
          <w:color w:val="111827"/>
          <w:sz w:val="22"/>
        </w:rPr>
        <w:t>Для POI нужны следующие параметры:</w:t>
      </w:r>
    </w:p>
    <w:p>
      <w:pPr>
        <w:pStyle w:val="ListBullet"/>
        <w:spacing w:after="80" w:line="300" w:lineRule="auto"/>
      </w:pPr>
      <w:r>
        <w:rPr>
          <w:rFonts w:ascii="Calibri" w:hAnsi="Calibri"/>
          <w:b w:val="0"/>
          <w:i w:val="0"/>
          <w:color w:val="111827"/>
          <w:sz w:val="22"/>
        </w:rPr>
        <w:t>идентификатор, название и описание;</w:t>
      </w:r>
    </w:p>
    <w:p>
      <w:pPr>
        <w:pStyle w:val="ListBullet"/>
        <w:spacing w:after="80" w:line="300" w:lineRule="auto"/>
      </w:pPr>
      <w:r>
        <w:rPr>
          <w:rFonts w:ascii="Calibri" w:hAnsi="Calibri"/>
          <w:b w:val="0"/>
          <w:i w:val="0"/>
          <w:color w:val="111827"/>
          <w:sz w:val="22"/>
        </w:rPr>
        <w:t>Markdown-разметка для форматированного текста, ссылок и изображений;</w:t>
      </w:r>
    </w:p>
    <w:p>
      <w:pPr>
        <w:pStyle w:val="ListBullet"/>
        <w:spacing w:after="80" w:line="300" w:lineRule="auto"/>
      </w:pPr>
      <w:r>
        <w:rPr>
          <w:rFonts w:ascii="Calibri" w:hAnsi="Calibri"/>
          <w:b w:val="0"/>
          <w:i w:val="0"/>
          <w:color w:val="111827"/>
          <w:sz w:val="22"/>
        </w:rPr>
        <w:t>цвет, позиция, камера и preview;</w:t>
      </w:r>
    </w:p>
    <w:p>
      <w:pPr>
        <w:pStyle w:val="ListBullet"/>
        <w:spacing w:after="80" w:line="300" w:lineRule="auto"/>
      </w:pPr>
      <w:r>
        <w:rPr>
          <w:rFonts w:ascii="Calibri" w:hAnsi="Calibri"/>
          <w:b w:val="0"/>
          <w:i w:val="0"/>
          <w:color w:val="111827"/>
          <w:sz w:val="22"/>
        </w:rPr>
        <w:t>длительность перехода и порядок внутри тура;</w:t>
      </w:r>
    </w:p>
    <w:p>
      <w:pPr>
        <w:pStyle w:val="ListBullet"/>
        <w:spacing w:after="80" w:line="300" w:lineRule="auto"/>
      </w:pPr>
      <w:r>
        <w:rPr>
          <w:rFonts w:ascii="Calibri" w:hAnsi="Calibri"/>
          <w:b w:val="0"/>
          <w:i w:val="0"/>
          <w:color w:val="111827"/>
          <w:sz w:val="22"/>
        </w:rPr>
        <w:t>связанная подсвечиваемая область;</w:t>
      </w:r>
    </w:p>
    <w:p>
      <w:pPr>
        <w:pStyle w:val="ListBullet"/>
        <w:spacing w:after="80" w:line="300" w:lineRule="auto"/>
      </w:pPr>
      <w:r>
        <w:rPr>
          <w:rFonts w:ascii="Calibri" w:hAnsi="Calibri"/>
          <w:b w:val="0"/>
          <w:i w:val="0"/>
          <w:color w:val="111827"/>
          <w:sz w:val="22"/>
        </w:rPr>
        <w:t>связанное измерение.</w:t>
      </w:r>
    </w:p>
    <w:p>
      <w:pPr>
        <w:spacing w:after="120" w:line="300" w:lineRule="auto"/>
      </w:pPr>
      <w:r>
        <w:rPr>
          <w:rFonts w:ascii="Calibri" w:hAnsi="Calibri"/>
          <w:b w:val="0"/>
          <w:i w:val="0"/>
          <w:color w:val="111827"/>
          <w:sz w:val="22"/>
        </w:rPr>
        <w:t>Важно, чтобы данными можно было управлять со страницы портала. Например, пользователь нажимает на дату, термин или точку интереса в статье, а встроенный плеер синхронно переходит к нужной POI, области модели или ракурсу.</w:t>
      </w:r>
    </w:p>
    <w:p>
      <w:pPr>
        <w:spacing w:after="120" w:line="300" w:lineRule="auto"/>
      </w:pPr>
      <w:r>
        <w:rPr>
          <w:rFonts w:ascii="Calibri" w:hAnsi="Calibri"/>
          <w:b w:val="0"/>
          <w:i w:val="0"/>
          <w:color w:val="111827"/>
          <w:sz w:val="22"/>
        </w:rPr>
        <w:t>Команды и события viewer нужны для связи меток, ссылок и фрагментов текста на странице сайта с управлением интерактивным содержимым в плеере: турами, POI, объектами, измерениями и сравнением. Перечень предлагаемых команд и событий приведен на листе «Embed и JS» в таблице API.</w:t>
      </w:r>
    </w:p>
    <w:p>
      <w:pPr>
        <w:spacing w:after="120" w:line="300" w:lineRule="auto"/>
      </w:pPr>
      <w:r>
        <w:rPr>
          <w:rFonts w:ascii="Calibri" w:hAnsi="Calibri"/>
          <w:b w:val="0"/>
          <w:i w:val="0"/>
          <w:color w:val="111827"/>
          <w:sz w:val="22"/>
        </w:rPr>
        <w:t>Желательно добавить возможность выделять не только точку, но и область модели в виде многоугольника. Это позволит размечать фрагменты объекта и связывать их с текстом статьи, POI или измерениями.</w:t>
      </w:r>
    </w:p>
    <w:p>
      <w:pPr>
        <w:spacing w:after="120" w:line="300" w:lineRule="auto"/>
      </w:pPr>
      <w:r>
        <w:rPr>
          <w:rFonts w:ascii="Calibri" w:hAnsi="Calibri"/>
          <w:b w:val="0"/>
          <w:i w:val="0"/>
          <w:color w:val="111827"/>
          <w:sz w:val="22"/>
        </w:rPr>
        <w:t>Для измерений нужны:</w:t>
      </w:r>
    </w:p>
    <w:p>
      <w:pPr>
        <w:pStyle w:val="ListBullet"/>
        <w:spacing w:after="80" w:line="300" w:lineRule="auto"/>
      </w:pPr>
      <w:r>
        <w:rPr>
          <w:rFonts w:ascii="Calibri" w:hAnsi="Calibri"/>
          <w:b w:val="0"/>
          <w:i w:val="0"/>
          <w:color w:val="111827"/>
          <w:sz w:val="22"/>
        </w:rPr>
        <w:t>единицы измерения;</w:t>
      </w:r>
    </w:p>
    <w:p>
      <w:pPr>
        <w:pStyle w:val="ListBullet"/>
        <w:spacing w:after="80" w:line="300" w:lineRule="auto"/>
      </w:pPr>
      <w:r>
        <w:rPr>
          <w:rFonts w:ascii="Calibri" w:hAnsi="Calibri"/>
          <w:b w:val="0"/>
          <w:i w:val="0"/>
          <w:color w:val="111827"/>
          <w:sz w:val="22"/>
        </w:rPr>
        <w:t>расстояния, площади и объемы;</w:t>
      </w:r>
    </w:p>
    <w:p>
      <w:pPr>
        <w:pStyle w:val="ListBullet"/>
        <w:spacing w:after="80" w:line="300" w:lineRule="auto"/>
      </w:pPr>
      <w:r>
        <w:rPr>
          <w:rFonts w:ascii="Calibri" w:hAnsi="Calibri"/>
          <w:b w:val="0"/>
          <w:i w:val="0"/>
          <w:color w:val="111827"/>
          <w:sz w:val="22"/>
        </w:rPr>
        <w:t>связанные подписи;</w:t>
      </w:r>
    </w:p>
    <w:p>
      <w:pPr>
        <w:pStyle w:val="ListBullet"/>
        <w:spacing w:after="80" w:line="300" w:lineRule="auto"/>
      </w:pPr>
      <w:r>
        <w:rPr>
          <w:rFonts w:ascii="Calibri" w:hAnsi="Calibri"/>
          <w:b w:val="0"/>
          <w:i w:val="0"/>
          <w:color w:val="111827"/>
          <w:sz w:val="22"/>
        </w:rPr>
        <w:t>экспорт в GeoJSON при необходимости.</w:t>
      </w:r>
    </w:p>
    <w:p>
      <w:pPr>
        <w:spacing w:after="120" w:line="300" w:lineRule="auto"/>
      </w:pPr>
      <w:r>
        <w:rPr>
          <w:rFonts w:ascii="Calibri" w:hAnsi="Calibri"/>
          <w:b w:val="0"/>
          <w:i w:val="0"/>
          <w:color w:val="111827"/>
          <w:sz w:val="22"/>
        </w:rPr>
        <w:t>Через API также нужно получать Bounding box сцены: примерные физические размеры модели по X/Y/Z и единицу измерения. Это позволит использовать габариты модели в карточке ассета, каталоге и связанных материалах.</w:t>
      </w:r>
    </w:p>
    <w:p>
      <w:pPr>
        <w:spacing w:after="120" w:line="300" w:lineRule="auto"/>
      </w:pPr>
      <w:r>
        <w:rPr>
          <w:rFonts w:ascii="Calibri" w:hAnsi="Calibri"/>
          <w:b w:val="0"/>
          <w:i w:val="0"/>
          <w:color w:val="111827"/>
          <w:sz w:val="22"/>
        </w:rPr>
        <w:t>Отдельно требуется обсудить возможность калибровки масштаба модели с портала по известному расстоянию между двумя точками. После калибровки Geoscan Cloud должен возвращать обновленные единицы измерения, коэффициент масштаба и Bounding box.</w:t>
      </w:r>
    </w:p>
    <w:p>
      <w:pPr>
        <w:pStyle w:val="Heading1"/>
      </w:pPr>
      <w:r>
        <w:t>6. Preview, сохранение сцены и публикация</w:t>
      </w:r>
    </w:p>
    <w:p>
      <w:pPr>
        <w:spacing w:after="120" w:line="300" w:lineRule="auto"/>
      </w:pPr>
      <w:r>
        <w:rPr>
          <w:rFonts w:ascii="Calibri" w:hAnsi="Calibri"/>
          <w:b w:val="0"/>
          <w:i w:val="0"/>
          <w:color w:val="111827"/>
          <w:sz w:val="22"/>
        </w:rPr>
        <w:t>Через API должна быть доступна preview-картинка модели, созданная через кнопку «Сохранить вид». Она используется на портале в карточке модели, каталоге и на публичной странице.</w:t>
      </w:r>
    </w:p>
    <w:p>
      <w:pPr>
        <w:spacing w:after="120" w:line="300" w:lineRule="auto"/>
      </w:pPr>
      <w:r>
        <w:rPr>
          <w:rFonts w:ascii="Calibri" w:hAnsi="Calibri"/>
          <w:b w:val="0"/>
          <w:i w:val="0"/>
          <w:color w:val="111827"/>
          <w:sz w:val="22"/>
        </w:rPr>
        <w:t>Также желательно предусмотреть API для preview папок Geoscan Cloud или возможность получать набор preview моделей внутри папки. Это позволит назначать изображения-заставки для каталогов, коллекций и разделов.</w:t>
      </w:r>
    </w:p>
    <w:p>
      <w:pPr>
        <w:spacing w:after="120" w:line="300" w:lineRule="auto"/>
      </w:pPr>
      <w:r>
        <w:rPr>
          <w:rFonts w:ascii="Calibri" w:hAnsi="Calibri"/>
          <w:b w:val="0"/>
          <w:i w:val="0"/>
          <w:color w:val="111827"/>
          <w:sz w:val="22"/>
        </w:rPr>
        <w:t>После редактирования модели во встроенном редакторе нужна явная кнопка «Сохранить», чтобы у пользователя не было путаницы относительно текущего состояния проекта. Сохранение должно фиксировать состояние и порядок слоев, видимость, камеру, preview, туры, POI, измерения и настройки viewer. Публикация или обновление публичного manifest выполняется отдельным действием.</w:t>
      </w:r>
    </w:p>
    <w:p>
      <w:pPr>
        <w:pStyle w:val="Heading1"/>
      </w:pPr>
      <w:r>
        <w:t>7. Статусы, ошибки и события</w:t>
      </w:r>
    </w:p>
    <w:p>
      <w:pPr>
        <w:spacing w:after="120" w:line="300" w:lineRule="auto"/>
      </w:pPr>
      <w:r>
        <w:rPr>
          <w:rFonts w:ascii="Calibri" w:hAnsi="Calibri"/>
          <w:b w:val="0"/>
          <w:i w:val="0"/>
          <w:color w:val="111827"/>
          <w:sz w:val="22"/>
        </w:rPr>
        <w:t>Через API и webhook нужно получать состояния обработки, публикации и ошибки сцены. Heritage3D должен сохранять события в журнал и показывать пользователю понятные уведомления, включая ошибки нехватки ресурсов при публикации, например Insufficient resources to complete publication.</w:t>
      </w:r>
    </w:p>
    <w:p>
      <w:pPr>
        <w:pStyle w:val="ListBullet"/>
        <w:spacing w:after="80" w:line="300" w:lineRule="auto"/>
      </w:pPr>
      <w:r>
        <w:rPr>
          <w:rFonts w:ascii="Calibri" w:hAnsi="Calibri"/>
          <w:b w:val="0"/>
          <w:i w:val="0"/>
          <w:color w:val="111827"/>
          <w:sz w:val="22"/>
        </w:rPr>
        <w:t>текущее состояние сцены;</w:t>
      </w:r>
    </w:p>
    <w:p>
      <w:pPr>
        <w:pStyle w:val="ListBullet"/>
        <w:spacing w:after="80" w:line="300" w:lineRule="auto"/>
      </w:pPr>
      <w:r>
        <w:rPr>
          <w:rFonts w:ascii="Calibri" w:hAnsi="Calibri"/>
          <w:b w:val="0"/>
          <w:i w:val="0"/>
          <w:color w:val="111827"/>
          <w:sz w:val="22"/>
        </w:rPr>
        <w:t>этап обработки и прогресс;</w:t>
      </w:r>
    </w:p>
    <w:p>
      <w:pPr>
        <w:pStyle w:val="ListBullet"/>
        <w:spacing w:after="80" w:line="300" w:lineRule="auto"/>
      </w:pPr>
      <w:r>
        <w:rPr>
          <w:rFonts w:ascii="Calibri" w:hAnsi="Calibri"/>
          <w:b w:val="0"/>
          <w:i w:val="0"/>
          <w:color w:val="111827"/>
          <w:sz w:val="22"/>
        </w:rPr>
        <w:t>статус публикации;</w:t>
      </w:r>
    </w:p>
    <w:p>
      <w:pPr>
        <w:pStyle w:val="ListBullet"/>
        <w:spacing w:after="80" w:line="300" w:lineRule="auto"/>
      </w:pPr>
      <w:r>
        <w:rPr>
          <w:rFonts w:ascii="Calibri" w:hAnsi="Calibri"/>
          <w:b w:val="0"/>
          <w:i w:val="0"/>
          <w:color w:val="111827"/>
          <w:sz w:val="22"/>
        </w:rPr>
        <w:t>код и текст ошибки;</w:t>
      </w:r>
    </w:p>
    <w:p>
      <w:pPr>
        <w:pStyle w:val="ListBullet"/>
        <w:spacing w:after="80" w:line="300" w:lineRule="auto"/>
      </w:pPr>
      <w:r>
        <w:rPr>
          <w:rFonts w:ascii="Calibri" w:hAnsi="Calibri"/>
          <w:b w:val="0"/>
          <w:i w:val="0"/>
          <w:color w:val="111827"/>
          <w:sz w:val="22"/>
        </w:rPr>
        <w:t>дата события;</w:t>
      </w:r>
    </w:p>
    <w:p>
      <w:pPr>
        <w:pStyle w:val="ListBullet"/>
        <w:spacing w:after="80" w:line="300" w:lineRule="auto"/>
      </w:pPr>
      <w:r>
        <w:rPr>
          <w:rFonts w:ascii="Calibri" w:hAnsi="Calibri"/>
          <w:b w:val="0"/>
          <w:i w:val="0"/>
          <w:color w:val="111827"/>
          <w:sz w:val="22"/>
        </w:rPr>
        <w:t>рекомендации для пользователя;</w:t>
      </w:r>
    </w:p>
    <w:p>
      <w:pPr>
        <w:pStyle w:val="ListBullet"/>
        <w:spacing w:after="80" w:line="300" w:lineRule="auto"/>
      </w:pPr>
      <w:r>
        <w:rPr>
          <w:rFonts w:ascii="Calibri" w:hAnsi="Calibri"/>
          <w:b w:val="0"/>
          <w:i w:val="0"/>
          <w:color w:val="111827"/>
          <w:sz w:val="22"/>
        </w:rPr>
        <w:t>журнал событий проекта;</w:t>
      </w:r>
    </w:p>
    <w:p>
      <w:pPr>
        <w:pStyle w:val="ListBullet"/>
        <w:spacing w:after="80" w:line="300" w:lineRule="auto"/>
      </w:pPr>
      <w:r>
        <w:rPr>
          <w:rFonts w:ascii="Calibri" w:hAnsi="Calibri"/>
          <w:b w:val="0"/>
          <w:i w:val="0"/>
          <w:color w:val="111827"/>
          <w:sz w:val="22"/>
        </w:rPr>
        <w:t>webhook о готовности, ошибке обработки или публикации.</w:t>
      </w:r>
    </w:p>
    <w:p>
      <w:pPr>
        <w:spacing w:after="120" w:line="300" w:lineRule="auto"/>
      </w:pPr>
      <w:r>
        <w:rPr>
          <w:rFonts w:ascii="Calibri" w:hAnsi="Calibri"/>
          <w:b w:val="0"/>
          <w:i w:val="0"/>
          <w:color w:val="111827"/>
          <w:sz w:val="22"/>
        </w:rPr>
        <w:t>Webhook нужен для автоматического уведомления пользователя с портала о завершении обработки и загрузки файла.</w:t>
      </w:r>
    </w:p>
    <w:p>
      <w:pPr>
        <w:pStyle w:val="Heading1"/>
      </w:pPr>
      <w:r>
        <w:t>8. Тарифы и лимиты</w:t>
      </w:r>
    </w:p>
    <w:p>
      <w:pPr>
        <w:spacing w:after="120" w:line="300" w:lineRule="auto"/>
      </w:pPr>
      <w:r>
        <w:rPr>
          <w:rFonts w:ascii="Calibri" w:hAnsi="Calibri"/>
          <w:b w:val="0"/>
          <w:i w:val="0"/>
          <w:color w:val="111827"/>
          <w:sz w:val="22"/>
        </w:rPr>
        <w:t>Через API нужно получать состояние лицевого счета и лимитов Geoscan Cloud:</w:t>
      </w:r>
    </w:p>
    <w:p>
      <w:pPr>
        <w:pStyle w:val="ListBullet"/>
        <w:spacing w:after="80" w:line="300" w:lineRule="auto"/>
      </w:pPr>
      <w:r>
        <w:rPr>
          <w:rFonts w:ascii="Calibri" w:hAnsi="Calibri"/>
          <w:b w:val="0"/>
          <w:i w:val="0"/>
          <w:color w:val="111827"/>
          <w:sz w:val="22"/>
        </w:rPr>
        <w:t>текущий тариф;</w:t>
      </w:r>
    </w:p>
    <w:p>
      <w:pPr>
        <w:pStyle w:val="ListBullet"/>
        <w:spacing w:after="80" w:line="300" w:lineRule="auto"/>
      </w:pPr>
      <w:r>
        <w:rPr>
          <w:rFonts w:ascii="Calibri" w:hAnsi="Calibri"/>
          <w:b w:val="0"/>
          <w:i w:val="0"/>
          <w:color w:val="111827"/>
          <w:sz w:val="22"/>
        </w:rPr>
        <w:t>доступное и занятое место;</w:t>
      </w:r>
    </w:p>
    <w:p>
      <w:pPr>
        <w:pStyle w:val="ListBullet"/>
        <w:spacing w:after="80" w:line="300" w:lineRule="auto"/>
      </w:pPr>
      <w:r>
        <w:rPr>
          <w:rFonts w:ascii="Calibri" w:hAnsi="Calibri"/>
          <w:b w:val="0"/>
          <w:i w:val="0"/>
          <w:color w:val="111827"/>
          <w:sz w:val="22"/>
        </w:rPr>
        <w:t>месячные лимиты;</w:t>
      </w:r>
    </w:p>
    <w:p>
      <w:pPr>
        <w:pStyle w:val="ListBullet"/>
        <w:spacing w:after="80" w:line="300" w:lineRule="auto"/>
      </w:pPr>
      <w:r>
        <w:rPr>
          <w:rFonts w:ascii="Calibri" w:hAnsi="Calibri"/>
          <w:b w:val="0"/>
          <w:i w:val="0"/>
          <w:color w:val="111827"/>
          <w:sz w:val="22"/>
        </w:rPr>
        <w:t>лимиты обработки;</w:t>
      </w:r>
    </w:p>
    <w:p>
      <w:pPr>
        <w:pStyle w:val="ListBullet"/>
        <w:spacing w:after="80" w:line="300" w:lineRule="auto"/>
      </w:pPr>
      <w:r>
        <w:rPr>
          <w:rFonts w:ascii="Calibri" w:hAnsi="Calibri"/>
          <w:b w:val="0"/>
          <w:i w:val="0"/>
          <w:color w:val="111827"/>
          <w:sz w:val="22"/>
        </w:rPr>
        <w:t>остатки;</w:t>
      </w:r>
    </w:p>
    <w:p>
      <w:pPr>
        <w:pStyle w:val="ListBullet"/>
        <w:spacing w:after="80" w:line="300" w:lineRule="auto"/>
      </w:pPr>
      <w:r>
        <w:rPr>
          <w:rFonts w:ascii="Calibri" w:hAnsi="Calibri"/>
          <w:b w:val="0"/>
          <w:i w:val="0"/>
          <w:color w:val="111827"/>
          <w:sz w:val="22"/>
        </w:rPr>
        <w:t>ошибки нехватки места или вычислительных ресурсов.</w:t>
      </w:r>
    </w:p>
    <w:p>
      <w:pPr>
        <w:spacing w:after="120" w:line="300" w:lineRule="auto"/>
      </w:pPr>
      <w:r>
        <w:rPr>
          <w:rFonts w:ascii="Calibri" w:hAnsi="Calibri"/>
          <w:b w:val="0"/>
          <w:i w:val="0"/>
          <w:color w:val="111827"/>
          <w:sz w:val="22"/>
        </w:rPr>
        <w:t>Эти данные отображаются в личном кабинете Heritage3D и при загрузке моделей. Если лимитов не хватает, пользователя можно переводить во встроенные механизмы расширения места или тарифа Geoscan Cloud. Для корпоративных подписок нужно отдельно обсудить лимиты на уровне команды Geoscan Cloud, соответствующей музею или исследовательскому центру.</w:t>
      </w:r>
    </w:p>
    <w:p>
      <w:pPr>
        <w:pStyle w:val="Heading1"/>
      </w:pPr>
      <w:r>
        <w:t>9. Другие форматы и плееры</w:t>
      </w:r>
    </w:p>
    <w:p>
      <w:pPr>
        <w:spacing w:after="120" w:line="300" w:lineRule="auto"/>
      </w:pPr>
      <w:r>
        <w:rPr>
          <w:rFonts w:ascii="Calibri" w:hAnsi="Calibri"/>
          <w:b w:val="0"/>
          <w:i w:val="0"/>
          <w:color w:val="111827"/>
          <w:sz w:val="22"/>
        </w:rPr>
        <w:t>Отдельный вопрос — хранение и показ других форматов: PBR-моделей, 2D-сканов, 360-панорам, гигапиксельных изображений и 360-туров. Поддержка 2D-сканов и панорам 360° рассматривается в перспективе развития.</w:t>
      </w:r>
    </w:p>
    <w:p>
      <w:pPr>
        <w:spacing w:after="120" w:line="300" w:lineRule="auto"/>
      </w:pPr>
      <w:r>
        <w:rPr>
          <w:rFonts w:ascii="Calibri" w:hAnsi="Calibri"/>
          <w:b w:val="0"/>
          <w:i w:val="0"/>
          <w:color w:val="111827"/>
          <w:sz w:val="22"/>
        </w:rPr>
        <w:t>Идеально, если все эти медиа можно хранить в Geoscan Cloud, чтобы не переносить файлы на сервер Heritage3D. Желательно, чтобы встроенный Geoscan viewer открывал такие форматы через Cesium или другой универсальный viewer.</w:t>
      </w:r>
    </w:p>
    <w:p>
      <w:pPr>
        <w:spacing w:after="120" w:line="300" w:lineRule="auto"/>
      </w:pPr>
      <w:r>
        <w:rPr>
          <w:rFonts w:ascii="Calibri" w:hAnsi="Calibri"/>
          <w:b w:val="0"/>
          <w:i w:val="0"/>
          <w:color w:val="111827"/>
          <w:sz w:val="22"/>
        </w:rPr>
        <w:t>Если это невозможно, то для PlayCanvas, 2D-, 360- и гигапиксельных плееров нужна аналогичная схема:</w:t>
      </w:r>
    </w:p>
    <w:p>
      <w:pPr>
        <w:pStyle w:val="ListBullet"/>
        <w:spacing w:after="80" w:line="300" w:lineRule="auto"/>
      </w:pPr>
      <w:r>
        <w:rPr>
          <w:rFonts w:ascii="Calibri" w:hAnsi="Calibri"/>
          <w:b w:val="0"/>
          <w:i w:val="0"/>
          <w:color w:val="111827"/>
          <w:sz w:val="22"/>
        </w:rPr>
        <w:t>файлы хранятся в S3-хранилище Geoscan Cloud;</w:t>
      </w:r>
    </w:p>
    <w:p>
      <w:pPr>
        <w:pStyle w:val="ListBullet"/>
        <w:spacing w:after="80" w:line="300" w:lineRule="auto"/>
      </w:pPr>
      <w:r>
        <w:rPr>
          <w:rFonts w:ascii="Calibri" w:hAnsi="Calibri"/>
          <w:b w:val="0"/>
          <w:i w:val="0"/>
          <w:color w:val="111827"/>
          <w:sz w:val="22"/>
        </w:rPr>
        <w:t>портал получает защищенный manifest или embed;</w:t>
      </w:r>
    </w:p>
    <w:p>
      <w:pPr>
        <w:pStyle w:val="ListBullet"/>
        <w:spacing w:after="80" w:line="300" w:lineRule="auto"/>
      </w:pPr>
      <w:r>
        <w:rPr>
          <w:rFonts w:ascii="Calibri" w:hAnsi="Calibri"/>
          <w:b w:val="0"/>
          <w:i w:val="0"/>
          <w:color w:val="111827"/>
          <w:sz w:val="22"/>
        </w:rPr>
        <w:t>плеер получает доступ к медиа через временные ссылки или токены;</w:t>
      </w:r>
    </w:p>
    <w:p>
      <w:pPr>
        <w:pStyle w:val="ListBullet"/>
        <w:spacing w:after="80" w:line="300" w:lineRule="auto"/>
      </w:pPr>
      <w:r>
        <w:rPr>
          <w:rFonts w:ascii="Calibri" w:hAnsi="Calibri"/>
          <w:b w:val="0"/>
          <w:i w:val="0"/>
          <w:color w:val="111827"/>
          <w:sz w:val="22"/>
        </w:rPr>
        <w:t>скачивание исходников можно запрещать;</w:t>
      </w:r>
    </w:p>
    <w:p>
      <w:pPr>
        <w:pStyle w:val="ListBullet"/>
        <w:spacing w:after="80" w:line="300" w:lineRule="auto"/>
      </w:pPr>
      <w:r>
        <w:rPr>
          <w:rFonts w:ascii="Calibri" w:hAnsi="Calibri"/>
          <w:b w:val="0"/>
          <w:i w:val="0"/>
          <w:color w:val="111827"/>
          <w:sz w:val="22"/>
        </w:rPr>
        <w:t>доступ регулируется правами портала и Geoscan Cloud.</w:t>
      </w:r>
    </w:p>
    <w:p>
      <w:pPr>
        <w:spacing w:after="120" w:line="300" w:lineRule="auto"/>
      </w:pPr>
      <w:r>
        <w:rPr>
          <w:rFonts w:ascii="Calibri" w:hAnsi="Calibri"/>
          <w:b w:val="0"/>
          <w:i w:val="0"/>
          <w:color w:val="111827"/>
          <w:sz w:val="22"/>
        </w:rPr>
        <w:t>Manifest может содержать защищенные ссылки на опубликованные ресурсы в S3 или CDN Geoscan Cloud. Для приватных моделей, черновиков и материалов с запретом скачивания используются короткоживущие signed URL или viewer token. Портал не сохраняет прямые ссылки на S3-объекты как постоянные URL.</w:t>
      </w:r>
    </w:p>
    <w:p>
      <w:pPr>
        <w:pStyle w:val="Heading1"/>
      </w:pPr>
      <w:r>
        <w:t>10. Embed и manifest для публичного показа</w:t>
      </w:r>
    </w:p>
    <w:p>
      <w:pPr>
        <w:spacing w:after="120" w:line="300" w:lineRule="auto"/>
      </w:pPr>
      <w:r>
        <w:rPr>
          <w:rFonts w:ascii="Calibri" w:hAnsi="Calibri"/>
          <w:b w:val="0"/>
          <w:i w:val="0"/>
          <w:color w:val="111827"/>
          <w:sz w:val="22"/>
        </w:rPr>
        <w:t>Все плееры моделей должны передаваться на сайт через API в виде Geoscan Cloud embed или manifest с настраиваемыми параметрами встройки.</w:t>
      </w:r>
    </w:p>
    <w:p>
      <w:pPr>
        <w:spacing w:after="120" w:line="300" w:lineRule="auto"/>
      </w:pPr>
      <w:r>
        <w:rPr>
          <w:rFonts w:ascii="Calibri" w:hAnsi="Calibri"/>
          <w:b w:val="0"/>
          <w:i w:val="0"/>
          <w:color w:val="111827"/>
          <w:sz w:val="22"/>
        </w:rPr>
        <w:t>Нужны параметры:</w:t>
      </w:r>
    </w:p>
    <w:p>
      <w:pPr>
        <w:pStyle w:val="ListBullet"/>
        <w:spacing w:after="80" w:line="300" w:lineRule="auto"/>
      </w:pPr>
      <w:r>
        <w:rPr>
          <w:rFonts w:ascii="Calibri" w:hAnsi="Calibri"/>
          <w:b w:val="0"/>
          <w:i w:val="0"/>
          <w:color w:val="111827"/>
          <w:sz w:val="22"/>
        </w:rPr>
        <w:t>язык;</w:t>
      </w:r>
    </w:p>
    <w:p>
      <w:pPr>
        <w:pStyle w:val="ListBullet"/>
        <w:spacing w:after="80" w:line="300" w:lineRule="auto"/>
      </w:pPr>
      <w:r>
        <w:rPr>
          <w:rFonts w:ascii="Calibri" w:hAnsi="Calibri"/>
          <w:b w:val="0"/>
          <w:i w:val="0"/>
          <w:color w:val="111827"/>
          <w:sz w:val="22"/>
        </w:rPr>
        <w:t>стартовая камера;</w:t>
      </w:r>
    </w:p>
    <w:p>
      <w:pPr>
        <w:pStyle w:val="ListBullet"/>
        <w:spacing w:after="80" w:line="300" w:lineRule="auto"/>
      </w:pPr>
      <w:r>
        <w:rPr>
          <w:rFonts w:ascii="Calibri" w:hAnsi="Calibri"/>
          <w:b w:val="0"/>
          <w:i w:val="0"/>
          <w:color w:val="111827"/>
          <w:sz w:val="22"/>
        </w:rPr>
        <w:t>видимость панелей;</w:t>
      </w:r>
    </w:p>
    <w:p>
      <w:pPr>
        <w:pStyle w:val="ListBullet"/>
        <w:spacing w:after="80" w:line="300" w:lineRule="auto"/>
      </w:pPr>
      <w:r>
        <w:rPr>
          <w:rFonts w:ascii="Calibri" w:hAnsi="Calibri"/>
          <w:b w:val="0"/>
          <w:i w:val="0"/>
          <w:color w:val="111827"/>
          <w:sz w:val="22"/>
        </w:rPr>
        <w:t>включение или выключение туров и POI;</w:t>
      </w:r>
    </w:p>
    <w:p>
      <w:pPr>
        <w:pStyle w:val="ListBullet"/>
        <w:spacing w:after="80" w:line="300" w:lineRule="auto"/>
      </w:pPr>
      <w:r>
        <w:rPr>
          <w:rFonts w:ascii="Calibri" w:hAnsi="Calibri"/>
          <w:b w:val="0"/>
          <w:i w:val="0"/>
          <w:color w:val="111827"/>
          <w:sz w:val="22"/>
        </w:rPr>
        <w:t>режим доступа;</w:t>
      </w:r>
    </w:p>
    <w:p>
      <w:pPr>
        <w:pStyle w:val="ListBullet"/>
        <w:spacing w:after="80" w:line="300" w:lineRule="auto"/>
      </w:pPr>
      <w:r>
        <w:rPr>
          <w:rFonts w:ascii="Calibri" w:hAnsi="Calibri"/>
          <w:b w:val="0"/>
          <w:i w:val="0"/>
          <w:color w:val="111827"/>
          <w:sz w:val="22"/>
        </w:rPr>
        <w:t>preview;</w:t>
      </w:r>
    </w:p>
    <w:p>
      <w:pPr>
        <w:pStyle w:val="ListBullet"/>
        <w:spacing w:after="80" w:line="300" w:lineRule="auto"/>
      </w:pPr>
      <w:r>
        <w:rPr>
          <w:rFonts w:ascii="Calibri" w:hAnsi="Calibri"/>
          <w:b w:val="0"/>
          <w:i w:val="0"/>
          <w:color w:val="111827"/>
          <w:sz w:val="22"/>
        </w:rPr>
        <w:t>размеры iframe.</w:t>
      </w:r>
    </w:p>
    <w:p>
      <w:pPr>
        <w:spacing w:after="120" w:line="300" w:lineRule="auto"/>
      </w:pPr>
      <w:r>
        <w:rPr>
          <w:rFonts w:ascii="Calibri" w:hAnsi="Calibri"/>
          <w:b w:val="0"/>
          <w:i w:val="0"/>
          <w:color w:val="111827"/>
          <w:sz w:val="22"/>
        </w:rPr>
        <w:t>Портал сохраняет у себя:</w:t>
      </w:r>
    </w:p>
    <w:p>
      <w:pPr>
        <w:pStyle w:val="ListBullet"/>
        <w:spacing w:after="80" w:line="300" w:lineRule="auto"/>
      </w:pPr>
      <w:r>
        <w:rPr>
          <w:rFonts w:ascii="Calibri" w:hAnsi="Calibri"/>
          <w:b w:val="0"/>
          <w:i w:val="0"/>
          <w:color w:val="111827"/>
          <w:sz w:val="22"/>
        </w:rPr>
        <w:t>geoscanProjectId;</w:t>
      </w:r>
    </w:p>
    <w:p>
      <w:pPr>
        <w:pStyle w:val="ListBullet"/>
        <w:spacing w:after="80" w:line="300" w:lineRule="auto"/>
      </w:pPr>
      <w:r>
        <w:rPr>
          <w:rFonts w:ascii="Calibri" w:hAnsi="Calibri"/>
          <w:b w:val="0"/>
          <w:i w:val="0"/>
          <w:color w:val="111827"/>
          <w:sz w:val="22"/>
        </w:rPr>
        <w:t>TW_ID;</w:t>
      </w:r>
    </w:p>
    <w:p>
      <w:pPr>
        <w:pStyle w:val="ListBullet"/>
        <w:spacing w:after="80" w:line="300" w:lineRule="auto"/>
      </w:pPr>
      <w:r>
        <w:rPr>
          <w:rFonts w:ascii="Calibri" w:hAnsi="Calibri"/>
          <w:b w:val="0"/>
          <w:i w:val="0"/>
          <w:color w:val="111827"/>
          <w:sz w:val="22"/>
        </w:rPr>
        <w:t>manifestUrl;</w:t>
      </w:r>
    </w:p>
    <w:p>
      <w:pPr>
        <w:pStyle w:val="ListBullet"/>
        <w:spacing w:after="80" w:line="300" w:lineRule="auto"/>
      </w:pPr>
      <w:r>
        <w:rPr>
          <w:rFonts w:ascii="Calibri" w:hAnsi="Calibri"/>
          <w:b w:val="0"/>
          <w:i w:val="0"/>
          <w:color w:val="111827"/>
          <w:sz w:val="22"/>
        </w:rPr>
        <w:t>iframeUrl;</w:t>
      </w:r>
    </w:p>
    <w:p>
      <w:pPr>
        <w:pStyle w:val="ListBullet"/>
        <w:spacing w:after="80" w:line="300" w:lineRule="auto"/>
      </w:pPr>
      <w:r>
        <w:rPr>
          <w:rFonts w:ascii="Calibri" w:hAnsi="Calibri"/>
          <w:b w:val="0"/>
          <w:i w:val="0"/>
          <w:color w:val="111827"/>
          <w:sz w:val="22"/>
        </w:rPr>
        <w:t>previewUrl;</w:t>
      </w:r>
    </w:p>
    <w:p>
      <w:pPr>
        <w:pStyle w:val="ListBullet"/>
        <w:spacing w:after="80" w:line="300" w:lineRule="auto"/>
      </w:pPr>
      <w:r>
        <w:rPr>
          <w:rFonts w:ascii="Calibri" w:hAnsi="Calibri"/>
          <w:b w:val="0"/>
          <w:i w:val="0"/>
          <w:color w:val="111827"/>
          <w:sz w:val="22"/>
        </w:rPr>
        <w:t>статус публикации;</w:t>
      </w:r>
    </w:p>
    <w:p>
      <w:pPr>
        <w:pStyle w:val="ListBullet"/>
        <w:spacing w:after="80" w:line="300" w:lineRule="auto"/>
      </w:pPr>
      <w:r>
        <w:rPr>
          <w:rFonts w:ascii="Calibri" w:hAnsi="Calibri"/>
          <w:b w:val="0"/>
          <w:i w:val="0"/>
          <w:color w:val="111827"/>
          <w:sz w:val="22"/>
        </w:rPr>
        <w:t>дату обновления.</w:t>
      </w:r>
    </w:p>
    <w:p>
      <w:pPr>
        <w:pStyle w:val="Heading1"/>
      </w:pPr>
      <w:r>
        <w:t>11. Авторизация и уровни доступа</w:t>
      </w:r>
    </w:p>
    <w:p>
      <w:pPr>
        <w:spacing w:after="120" w:line="300" w:lineRule="auto"/>
      </w:pPr>
      <w:r>
        <w:rPr>
          <w:rFonts w:ascii="Calibri" w:hAnsi="Calibri"/>
          <w:b w:val="0"/>
          <w:i w:val="0"/>
          <w:color w:val="111827"/>
          <w:sz w:val="22"/>
        </w:rPr>
        <w:t>Так как авторизация пользователей будет идти через Geoscan ID, доступ к API предлагается строить через OAuth/OIDC. Пользователь входит через Geoscan ID, после чего портал Heritage3D получает связанный профиль пользователя и user access token.</w:t>
      </w:r>
    </w:p>
    <w:p>
      <w:pPr>
        <w:spacing w:after="120" w:line="300" w:lineRule="auto"/>
      </w:pPr>
      <w:r>
        <w:rPr>
          <w:rFonts w:ascii="Calibri" w:hAnsi="Calibri"/>
          <w:b w:val="0"/>
          <w:i w:val="0"/>
          <w:color w:val="111827"/>
          <w:sz w:val="22"/>
        </w:rPr>
        <w:t>Все ручные действия пользователя — загрузка модели, редактирование сцены, создание и изменение POI, туров, слоев, preview и сохранение — должны выполняться от его имени через geoscan_user_access_token. Это нужно, чтобы Geoscan Cloud мог проверять команду, роли, права доступа и вести аудит действий.</w:t>
      </w:r>
    </w:p>
    <w:p>
      <w:pPr>
        <w:spacing w:after="120" w:line="300" w:lineRule="auto"/>
      </w:pPr>
      <w:r>
        <w:rPr>
          <w:rFonts w:ascii="Calibri" w:hAnsi="Calibri"/>
          <w:b w:val="0"/>
          <w:i w:val="0"/>
          <w:color w:val="111827"/>
          <w:sz w:val="22"/>
        </w:rPr>
        <w:t>Отдельно нужен service token для backend Heritage3D. Он используется только для системных операций: связать H3D_ID, TW_ID и geoscanProjectId; получить статус обработки и preview; сформировать embed; обработать webhook; синхронизировать технические данные.</w:t>
      </w:r>
    </w:p>
    <w:p>
      <w:pPr>
        <w:spacing w:after="120" w:line="300" w:lineRule="auto"/>
      </w:pPr>
      <w:r>
        <w:rPr>
          <w:rFonts w:ascii="Calibri" w:hAnsi="Calibri"/>
          <w:b w:val="0"/>
          <w:i w:val="0"/>
          <w:color w:val="111827"/>
          <w:sz w:val="22"/>
        </w:rPr>
        <w:t>Для встроенного редактора нужна короткоживущая editor session token, ограниченная по времени, пользователю, проекту и разрешенному домену портала.</w:t>
      </w:r>
    </w:p>
    <w:p>
      <w:pPr>
        <w:spacing w:after="120" w:line="300" w:lineRule="auto"/>
      </w:pPr>
      <w:r>
        <w:rPr>
          <w:rFonts w:ascii="Calibri" w:hAnsi="Calibri"/>
          <w:b w:val="0"/>
          <w:i w:val="0"/>
          <w:color w:val="111827"/>
          <w:sz w:val="22"/>
        </w:rPr>
        <w:t>Для полностью публичных опубликованных моделей embed или viewer может работать без токена через стабильный публичный iframeUrl или manifestUrl. Для черновиков, модерации, ограниченного доступа, приватных моделей и сценариев с запретом скачивания нужен короткоживущий embed/viewer token.</w:t>
      </w:r>
    </w:p>
    <w:p>
      <w:pPr>
        <w:spacing w:after="120" w:line="300" w:lineRule="auto"/>
      </w:pPr>
      <w:r>
        <w:rPr>
          <w:rFonts w:ascii="Calibri" w:hAnsi="Calibri"/>
          <w:b w:val="0"/>
          <w:i w:val="0"/>
          <w:color w:val="111827"/>
          <w:sz w:val="22"/>
        </w:rPr>
        <w:t>Также нужны подпись webhook-уведомлений и проверка происхождения запросов для iframe/postMessage.</w:t>
      </w:r>
    </w:p>
    <w:p>
      <w:pPr>
        <w:spacing w:after="120" w:line="300" w:lineRule="auto"/>
      </w:pPr>
      <w:r>
        <w:rPr>
          <w:rFonts w:ascii="Calibri" w:hAnsi="Calibri"/>
          <w:b w:val="0"/>
          <w:i w:val="0"/>
          <w:color w:val="111827"/>
          <w:sz w:val="22"/>
        </w:rPr>
        <w:t>Итого получается четыре уровня доступа к API:</w:t>
      </w:r>
    </w:p>
    <w:p>
      <w:pPr>
        <w:pStyle w:val="ListNumber"/>
        <w:spacing w:after="80" w:line="300" w:lineRule="auto"/>
      </w:pPr>
      <w:r>
        <w:rPr>
          <w:rFonts w:ascii="Calibri" w:hAnsi="Calibri"/>
          <w:b w:val="0"/>
          <w:i w:val="0"/>
          <w:color w:val="111827"/>
          <w:sz w:val="22"/>
        </w:rPr>
        <w:t>user token — действия пользователя от его имени;</w:t>
      </w:r>
    </w:p>
    <w:p>
      <w:pPr>
        <w:pStyle w:val="ListNumber"/>
        <w:spacing w:after="80" w:line="300" w:lineRule="auto"/>
      </w:pPr>
      <w:r>
        <w:rPr>
          <w:rFonts w:ascii="Calibri" w:hAnsi="Calibri"/>
          <w:b w:val="0"/>
          <w:i w:val="0"/>
          <w:color w:val="111827"/>
          <w:sz w:val="22"/>
        </w:rPr>
        <w:t>service token — системные операции backend Heritage3D;</w:t>
      </w:r>
    </w:p>
    <w:p>
      <w:pPr>
        <w:pStyle w:val="ListNumber"/>
        <w:spacing w:after="80" w:line="300" w:lineRule="auto"/>
      </w:pPr>
      <w:r>
        <w:rPr>
          <w:rFonts w:ascii="Calibri" w:hAnsi="Calibri"/>
          <w:b w:val="0"/>
          <w:i w:val="0"/>
          <w:color w:val="111827"/>
          <w:sz w:val="22"/>
        </w:rPr>
        <w:t>editor session token — короткоживущая сессия встроенного редактора;</w:t>
      </w:r>
    </w:p>
    <w:p>
      <w:pPr>
        <w:pStyle w:val="ListNumber"/>
        <w:spacing w:after="80" w:line="300" w:lineRule="auto"/>
      </w:pPr>
      <w:r>
        <w:rPr>
          <w:rFonts w:ascii="Calibri" w:hAnsi="Calibri"/>
          <w:b w:val="0"/>
          <w:i w:val="0"/>
          <w:color w:val="111827"/>
          <w:sz w:val="22"/>
        </w:rPr>
        <w:t>embed/viewer token — безопасный просмотр черновиков, приватных моделей и объектов с ограниченным доступом.</w:t>
      </w:r>
    </w:p>
    <w:p>
      <w:pPr>
        <w:spacing w:after="120" w:line="300" w:lineRule="auto"/>
      </w:pPr>
      <w:r>
        <w:rPr>
          <w:rFonts w:ascii="Calibri" w:hAnsi="Calibri"/>
          <w:b w:val="0"/>
          <w:i w:val="0"/>
          <w:color w:val="111827"/>
          <w:sz w:val="22"/>
        </w:rPr>
        <w:t>Простой публичный просмотр опубликованной модели возможен без токена.</w:t>
      </w:r>
    </w:p>
    <w:p>
      <w:pPr>
        <w:pStyle w:val="Heading1"/>
      </w:pPr>
      <w:r>
        <w:t>12. Распределение ответственности</w:t>
      </w:r>
    </w:p>
    <w:p>
      <w:pPr>
        <w:spacing w:after="120" w:line="300" w:lineRule="auto"/>
      </w:pPr>
      <w:r>
        <w:rPr>
          <w:rFonts w:ascii="Calibri" w:hAnsi="Calibri"/>
          <w:b w:val="0"/>
          <w:i w:val="0"/>
          <w:color w:val="111827"/>
          <w:sz w:val="22"/>
        </w:rPr>
        <w:t>Geoscan Cloud отвечает за:</w:t>
      </w:r>
    </w:p>
    <w:p>
      <w:pPr>
        <w:pStyle w:val="ListBullet"/>
        <w:spacing w:after="80" w:line="300" w:lineRule="auto"/>
      </w:pPr>
      <w:r>
        <w:rPr>
          <w:rFonts w:ascii="Calibri" w:hAnsi="Calibri"/>
          <w:b w:val="0"/>
          <w:i w:val="0"/>
          <w:color w:val="111827"/>
          <w:sz w:val="22"/>
        </w:rPr>
        <w:t>S3-хранилище файлов и управление физическими объектами хранения;</w:t>
      </w:r>
    </w:p>
    <w:p>
      <w:pPr>
        <w:pStyle w:val="ListBullet"/>
        <w:spacing w:after="80" w:line="300" w:lineRule="auto"/>
      </w:pPr>
      <w:r>
        <w:rPr>
          <w:rFonts w:ascii="Calibri" w:hAnsi="Calibri"/>
          <w:b w:val="0"/>
          <w:i w:val="0"/>
          <w:color w:val="111827"/>
          <w:sz w:val="22"/>
        </w:rPr>
        <w:t>обработку и публикацию;</w:t>
      </w:r>
    </w:p>
    <w:p>
      <w:pPr>
        <w:pStyle w:val="ListBullet"/>
        <w:spacing w:after="80" w:line="300" w:lineRule="auto"/>
      </w:pPr>
      <w:r>
        <w:rPr>
          <w:rFonts w:ascii="Calibri" w:hAnsi="Calibri"/>
          <w:b w:val="0"/>
          <w:i w:val="0"/>
          <w:color w:val="111827"/>
          <w:sz w:val="22"/>
        </w:rPr>
        <w:t>встроенный редактор и viewer;</w:t>
      </w:r>
    </w:p>
    <w:p>
      <w:pPr>
        <w:pStyle w:val="ListBullet"/>
        <w:spacing w:after="80" w:line="300" w:lineRule="auto"/>
      </w:pPr>
      <w:r>
        <w:rPr>
          <w:rFonts w:ascii="Calibri" w:hAnsi="Calibri"/>
          <w:b w:val="0"/>
          <w:i w:val="0"/>
          <w:color w:val="111827"/>
          <w:sz w:val="22"/>
        </w:rPr>
        <w:t>проекты и слои;</w:t>
      </w:r>
    </w:p>
    <w:p>
      <w:pPr>
        <w:pStyle w:val="ListBullet"/>
        <w:spacing w:after="80" w:line="300" w:lineRule="auto"/>
      </w:pPr>
      <w:r>
        <w:rPr>
          <w:rFonts w:ascii="Calibri" w:hAnsi="Calibri"/>
          <w:b w:val="0"/>
          <w:i w:val="0"/>
          <w:color w:val="111827"/>
          <w:sz w:val="22"/>
        </w:rPr>
        <w:t>POI, туры и измерения;</w:t>
      </w:r>
    </w:p>
    <w:p>
      <w:pPr>
        <w:pStyle w:val="ListBullet"/>
        <w:spacing w:after="80" w:line="300" w:lineRule="auto"/>
      </w:pPr>
      <w:r>
        <w:rPr>
          <w:rFonts w:ascii="Calibri" w:hAnsi="Calibri"/>
          <w:b w:val="0"/>
          <w:i w:val="0"/>
          <w:color w:val="111827"/>
          <w:sz w:val="22"/>
        </w:rPr>
        <w:t>preview;</w:t>
      </w:r>
    </w:p>
    <w:p>
      <w:pPr>
        <w:pStyle w:val="ListBullet"/>
        <w:spacing w:after="80" w:line="300" w:lineRule="auto"/>
      </w:pPr>
      <w:r>
        <w:rPr>
          <w:rFonts w:ascii="Calibri" w:hAnsi="Calibri"/>
          <w:b w:val="0"/>
          <w:i w:val="0"/>
          <w:color w:val="111827"/>
          <w:sz w:val="22"/>
        </w:rPr>
        <w:t>технические статусы;</w:t>
      </w:r>
    </w:p>
    <w:p>
      <w:pPr>
        <w:pStyle w:val="ListBullet"/>
        <w:spacing w:after="80" w:line="300" w:lineRule="auto"/>
      </w:pPr>
      <w:r>
        <w:rPr>
          <w:rFonts w:ascii="Calibri" w:hAnsi="Calibri"/>
          <w:b w:val="0"/>
          <w:i w:val="0"/>
          <w:color w:val="111827"/>
          <w:sz w:val="22"/>
        </w:rPr>
        <w:t>защищенный доступ к медиаобъектам.</w:t>
      </w:r>
    </w:p>
    <w:p>
      <w:pPr>
        <w:spacing w:after="120" w:line="300" w:lineRule="auto"/>
      </w:pPr>
      <w:r>
        <w:rPr>
          <w:rFonts w:ascii="Calibri" w:hAnsi="Calibri"/>
          <w:b w:val="0"/>
          <w:i w:val="0"/>
          <w:color w:val="111827"/>
          <w:sz w:val="22"/>
        </w:rPr>
        <w:t>Heritage3D отвечает за:</w:t>
      </w:r>
    </w:p>
    <w:p>
      <w:pPr>
        <w:pStyle w:val="ListBullet"/>
        <w:spacing w:after="80" w:line="300" w:lineRule="auto"/>
      </w:pPr>
      <w:r>
        <w:rPr>
          <w:rFonts w:ascii="Calibri" w:hAnsi="Calibri"/>
          <w:b w:val="0"/>
          <w:i w:val="0"/>
          <w:color w:val="111827"/>
          <w:sz w:val="22"/>
        </w:rPr>
        <w:t>H3D_ID и TW_ID;</w:t>
      </w:r>
    </w:p>
    <w:p>
      <w:pPr>
        <w:pStyle w:val="ListBullet"/>
        <w:spacing w:after="80" w:line="300" w:lineRule="auto"/>
      </w:pPr>
      <w:r>
        <w:rPr>
          <w:rFonts w:ascii="Calibri" w:hAnsi="Calibri"/>
          <w:b w:val="0"/>
          <w:i w:val="0"/>
          <w:color w:val="111827"/>
          <w:sz w:val="22"/>
        </w:rPr>
        <w:t>карточку культурного объекта;</w:t>
      </w:r>
    </w:p>
    <w:p>
      <w:pPr>
        <w:pStyle w:val="ListBullet"/>
        <w:spacing w:after="80" w:line="300" w:lineRule="auto"/>
      </w:pPr>
      <w:r>
        <w:rPr>
          <w:rFonts w:ascii="Calibri" w:hAnsi="Calibri"/>
          <w:b w:val="0"/>
          <w:i w:val="0"/>
          <w:color w:val="111827"/>
          <w:sz w:val="22"/>
        </w:rPr>
        <w:t>Dublin Core и CIDOC CRM;</w:t>
      </w:r>
    </w:p>
    <w:p>
      <w:pPr>
        <w:pStyle w:val="ListBullet"/>
        <w:spacing w:after="80" w:line="300" w:lineRule="auto"/>
      </w:pPr>
      <w:r>
        <w:rPr>
          <w:rFonts w:ascii="Calibri" w:hAnsi="Calibri"/>
          <w:b w:val="0"/>
          <w:i w:val="0"/>
          <w:color w:val="111827"/>
          <w:sz w:val="22"/>
        </w:rPr>
        <w:t>каталоги и коллекции;</w:t>
      </w:r>
    </w:p>
    <w:p>
      <w:pPr>
        <w:pStyle w:val="ListBullet"/>
        <w:spacing w:after="80" w:line="300" w:lineRule="auto"/>
      </w:pPr>
      <w:r>
        <w:rPr>
          <w:rFonts w:ascii="Calibri" w:hAnsi="Calibri"/>
          <w:b w:val="0"/>
          <w:i w:val="0"/>
          <w:color w:val="111827"/>
          <w:sz w:val="22"/>
        </w:rPr>
        <w:t>организации и внутренние роли;</w:t>
      </w:r>
    </w:p>
    <w:p>
      <w:pPr>
        <w:pStyle w:val="ListBullet"/>
        <w:spacing w:after="80" w:line="300" w:lineRule="auto"/>
      </w:pPr>
      <w:r>
        <w:rPr>
          <w:rFonts w:ascii="Calibri" w:hAnsi="Calibri"/>
          <w:b w:val="0"/>
          <w:i w:val="0"/>
          <w:color w:val="111827"/>
          <w:sz w:val="22"/>
        </w:rPr>
        <w:t>модерацию и публикацию;</w:t>
      </w:r>
    </w:p>
    <w:p>
      <w:pPr>
        <w:pStyle w:val="ListBullet"/>
        <w:spacing w:after="80" w:line="300" w:lineRule="auto"/>
      </w:pPr>
      <w:r>
        <w:rPr>
          <w:rFonts w:ascii="Calibri" w:hAnsi="Calibri"/>
          <w:b w:val="0"/>
          <w:i w:val="0"/>
          <w:color w:val="111827"/>
          <w:sz w:val="22"/>
        </w:rPr>
        <w:t>публичную обвязку;</w:t>
      </w:r>
    </w:p>
    <w:p>
      <w:pPr>
        <w:pStyle w:val="ListBullet"/>
        <w:spacing w:after="80" w:line="300" w:lineRule="auto"/>
      </w:pPr>
      <w:r>
        <w:rPr>
          <w:rFonts w:ascii="Calibri" w:hAnsi="Calibri"/>
          <w:b w:val="0"/>
          <w:i w:val="0"/>
          <w:color w:val="111827"/>
          <w:sz w:val="22"/>
        </w:rPr>
        <w:t>журнал событий и уведомления.</w:t>
      </w:r>
    </w:p>
    <w:p>
      <w:pPr>
        <w:pStyle w:val="Heading1"/>
      </w:pPr>
      <w:r>
        <w:t>13. Сопроводительные материалы</w:t>
      </w:r>
    </w:p>
    <w:p>
      <w:pPr>
        <w:spacing w:after="120" w:line="300" w:lineRule="auto"/>
      </w:pPr>
      <w:r>
        <w:rPr>
          <w:rFonts w:ascii="Calibri" w:hAnsi="Calibri"/>
          <w:b w:val="0"/>
          <w:i w:val="0"/>
          <w:color w:val="111827"/>
          <w:sz w:val="22"/>
        </w:rPr>
        <w:t>Детальный перечень условных эндпойнтов, предполагаемых мест использования на heritage3d.ru, ссылок на справку Geoscan Cloud и аналогов Sketchfab приведен в отдельной Excel-таблице «Geoscan Cloud API для Heritage3D.xlsx».</w:t>
      </w:r>
    </w:p>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4748B"/>
        <w:sz w:val="18"/>
      </w:rPr>
      <w:t>Heritage3D | Интеграция с Geoscan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