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F2095" w14:textId="77777777" w:rsidR="002B7666" w:rsidRPr="00ED6161" w:rsidRDefault="4705E17A">
      <w:pPr>
        <w:spacing w:after="80"/>
      </w:pPr>
      <w:r>
        <w:rPr>
          <w:color w:val="595959"/>
          <w:sz w:val="20"/>
          <w:szCs w:val="20"/>
        </w:rPr>
        <w:t>Anlage zum Vertragswerk Managed Services</w:t>
      </w:r>
    </w:p>
    <w:p w14:paraId="131F4941" w14:textId="77777777" w:rsidR="002B7666" w:rsidRPr="00ED6161" w:rsidRDefault="4705E17A">
      <w:pPr>
        <w:spacing w:after="240"/>
      </w:pPr>
      <w:r>
        <w:rPr>
          <w:b/>
          <w:bCs/>
          <w:color w:val="1F3864"/>
          <w:sz w:val="36"/>
          <w:szCs w:val="36"/>
        </w:rPr>
        <w:t>Managed-Services-Vertrag</w:t>
      </w:r>
    </w:p>
    <w:p w14:paraId="4D2233F6" w14:textId="77777777" w:rsidR="002B7666" w:rsidRPr="00ED6161" w:rsidRDefault="4705E17A">
      <w:pPr>
        <w:spacing w:before="80" w:after="80"/>
        <w:jc w:val="center"/>
      </w:pPr>
      <w:r>
        <w:t>zwischen</w:t>
      </w:r>
    </w:p>
    <w:p w14:paraId="3BDD50EA" w14:textId="77777777" w:rsidR="002B7666" w:rsidRPr="00ED6161" w:rsidRDefault="005D68FD">
      <w:pPr>
        <w:spacing w:before="80" w:after="80"/>
        <w:jc w:val="center"/>
      </w:pPr>
      <w:r>
        <w:rPr>
          <w:b/>
          <w:bCs/>
        </w:rPr>
        <w:t>Nösse Datentechnik GmbH &amp; Co. KG</w:t>
      </w:r>
    </w:p>
    <w:p w14:paraId="0295A876" w14:textId="77777777" w:rsidR="002B7666" w:rsidRPr="00ED6161" w:rsidRDefault="4705E17A">
      <w:pPr>
        <w:spacing w:before="80" w:after="80"/>
        <w:jc w:val="center"/>
      </w:pPr>
      <w:r>
        <w:t>Maybachstraße 11, 51381 Leverkusen</w:t>
      </w:r>
    </w:p>
    <w:p w14:paraId="326156CF" w14:textId="65874323" w:rsidR="002B7666" w:rsidRPr="00ED6161" w:rsidRDefault="4705E17A">
      <w:pPr>
        <w:spacing w:after="240"/>
        <w:jc w:val="center"/>
      </w:pPr>
      <w:r>
        <w:rPr>
          <w:color w:val="000000"/>
        </w:rPr>
        <w:t xml:space="preserve">eingetragen beim Amtsgericht Köln unter HR 59883 </w:t>
      </w:r>
      <w:r w:rsidR="00DE31BA">
        <w:rPr>
          <w:color w:val="000000"/>
        </w:rPr>
        <w:br/>
      </w:r>
      <w:r>
        <w:rPr>
          <w:color w:val="000000"/>
        </w:rPr>
        <w:t>(</w:t>
      </w:r>
      <w:r>
        <w:rPr>
          <w:b/>
          <w:bCs/>
          <w:color w:val="000000"/>
        </w:rPr>
        <w:t>„Provider“</w:t>
      </w:r>
      <w:r>
        <w:rPr>
          <w:color w:val="000000"/>
        </w:rPr>
        <w:t>)</w:t>
      </w:r>
    </w:p>
    <w:p w14:paraId="31752CA8" w14:textId="77777777" w:rsidR="002B7666" w:rsidRPr="00ED6161" w:rsidRDefault="005D68FD">
      <w:pPr>
        <w:spacing w:after="160"/>
        <w:jc w:val="center"/>
      </w:pPr>
      <w:r>
        <w:t>und</w:t>
      </w:r>
    </w:p>
    <w:p w14:paraId="77A9EC50" w14:textId="0F986C81" w:rsidR="002B7666" w:rsidRPr="00ED6161" w:rsidRDefault="00DE31BA">
      <w:pPr>
        <w:spacing w:after="200"/>
        <w:jc w:val="center"/>
      </w:pPr>
      <w:r w:rsidRPr="00DE31BA">
        <w:rPr>
          <w:color w:val="000000"/>
        </w:rPr>
        <w:t>{{kunde.firma}}</w:t>
      </w:r>
      <w:r>
        <w:rPr>
          <w:color w:val="000000"/>
        </w:rPr>
        <w:br/>
      </w:r>
      <w:r w:rsidR="4705E17A">
        <w:rPr>
          <w:color w:val="000000"/>
        </w:rPr>
        <w:t xml:space="preserve"> (</w:t>
      </w:r>
      <w:r w:rsidR="4705E17A">
        <w:rPr>
          <w:b/>
          <w:bCs/>
          <w:color w:val="000000"/>
        </w:rPr>
        <w:t>„Auftraggeber“</w:t>
      </w:r>
      <w:r w:rsidR="4705E17A">
        <w:rPr>
          <w:color w:val="000000"/>
        </w:rPr>
        <w:t>)</w:t>
      </w:r>
    </w:p>
    <w:p w14:paraId="454C1D0D" w14:textId="77777777" w:rsidR="002B7666" w:rsidRPr="00ED6161" w:rsidRDefault="4705E17A">
      <w:pPr>
        <w:spacing w:before="80" w:after="240"/>
        <w:jc w:val="center"/>
      </w:pPr>
      <w:r>
        <w:rPr>
          <w:color w:val="000000"/>
        </w:rPr>
        <w:t>nachfolgend einzeln „</w:t>
      </w:r>
      <w:r>
        <w:rPr>
          <w:b/>
          <w:bCs/>
          <w:color w:val="000000"/>
        </w:rPr>
        <w:t>Vertragspartei</w:t>
      </w:r>
      <w:r>
        <w:rPr>
          <w:color w:val="000000"/>
        </w:rPr>
        <w:t>“ und gemeinsam die „</w:t>
      </w:r>
      <w:r>
        <w:rPr>
          <w:b/>
          <w:bCs/>
          <w:color w:val="000000"/>
        </w:rPr>
        <w:t>Vertragsparteien</w:t>
      </w:r>
      <w:r>
        <w:rPr>
          <w:color w:val="000000"/>
        </w:rPr>
        <w:t>“ genannt.</w:t>
      </w:r>
    </w:p>
    <w:p w14:paraId="1F53B9D3" w14:textId="77777777" w:rsidR="002B7666" w:rsidRPr="00ED6161" w:rsidRDefault="4705E17A">
      <w:pPr>
        <w:spacing w:before="80" w:after="80"/>
      </w:pPr>
      <w:r>
        <w:rPr>
          <w:color w:val="000000"/>
        </w:rPr>
        <w:t>Die Vertragsparteien schließen diesen Managed-Services-Vertrag (einschließlich seiner Anlagen) mit der Vertragsnummer {{vertrag.nummer}} (im Folgenden „</w:t>
      </w:r>
      <w:r>
        <w:rPr>
          <w:b/>
          <w:bCs/>
          <w:color w:val="000000"/>
        </w:rPr>
        <w:t>Vertrag</w:t>
      </w:r>
      <w:r>
        <w:rPr>
          <w:color w:val="000000"/>
        </w:rPr>
        <w:t>“). Der Vertrag gilt für sämtliche Cloud- und Managed-Service-Leistungen, die der Provider gegenüber dem Auftraggeber hierunter erbringt, einschließlich aller künftigen Leistungsscheine, die zwischen den Vertragsparteien unter diesem Vertrag vereinbart werden.</w:t>
      </w:r>
    </w:p>
    <w:p w14:paraId="4B910891" w14:textId="77777777" w:rsidR="002B7666" w:rsidRPr="00ED6161" w:rsidRDefault="4705E17A">
      <w:pPr>
        <w:spacing w:before="80" w:after="80"/>
      </w:pPr>
      <w:r>
        <w:t>Die Vertragsparteien vereinbaren das Folgende:</w:t>
      </w:r>
    </w:p>
    <w:p w14:paraId="3B50CFA1" w14:textId="77777777" w:rsidR="002B7666" w:rsidRPr="00ED6161" w:rsidRDefault="4705E17A">
      <w:pPr>
        <w:pStyle w:val="heading20"/>
      </w:pPr>
      <w:r>
        <w:t>§ 1   Vertragsgegenstand und Vertragsbestandteile</w:t>
      </w:r>
    </w:p>
    <w:p w14:paraId="2483A6B4" w14:textId="77777777" w:rsidR="002B7666" w:rsidRPr="00ED6161" w:rsidRDefault="4705E17A">
      <w:pPr>
        <w:spacing w:before="80" w:after="80"/>
      </w:pPr>
      <w:r>
        <w:t>(1) Der Provider erbringt die zwischen den Vertragsparteien vereinbarten Leistungen nach Maßgabe der Bestimmungen dieses Vertrags und seiner Anlagen. Der Auftraggeber leistet die hierfür vereinbarte Vergütung.</w:t>
      </w:r>
    </w:p>
    <w:p w14:paraId="019A2802" w14:textId="77777777" w:rsidR="002B7666" w:rsidRPr="00ED6161" w:rsidRDefault="4705E17A">
      <w:pPr>
        <w:spacing w:before="80" w:after="80"/>
      </w:pPr>
      <w:r>
        <w:t>(2) Mit Abschluss dieses Vertrags wird zugleich der Leistungsschein „Nösse Connect“ in der nach Wahl des Auftraggebers vereinbarten Stufe (Standard, Premium oder Enterprise) verbindlich vereinbart. Eine eigenständige Beendigung des Leistungsscheins „Nösse Connect“ ist ausgeschlossen, solange weitere Leistungsscheine unter diesem Vertrag aktiv sind.</w:t>
      </w:r>
    </w:p>
    <w:p w14:paraId="467813C9" w14:textId="77777777" w:rsidR="002B7666" w:rsidRPr="00ED6161" w:rsidRDefault="4705E17A">
      <w:pPr>
        <w:spacing w:before="80" w:after="80"/>
      </w:pPr>
      <w:r>
        <w:t>(3) Bestandteile dieses Vertrags sind in der nachfolgenden Rangfolge:</w:t>
      </w:r>
    </w:p>
    <w:p w14:paraId="66F46C39" w14:textId="77777777" w:rsidR="002B7666" w:rsidRPr="00ED6161" w:rsidRDefault="4705E17A">
      <w:pPr>
        <w:spacing w:before="40" w:after="40"/>
        <w:ind w:left="360"/>
      </w:pPr>
      <w:r>
        <w:t>a) die Auftragsverarbeitungsvereinbarung (Anlage AVV) – vorrangig vor allen anderen Vertragsbestandteilen, soweit Datenschutz betroffen ist;</w:t>
      </w:r>
    </w:p>
    <w:p w14:paraId="688C0E42" w14:textId="77777777" w:rsidR="002B7666" w:rsidRPr="00ED6161" w:rsidRDefault="4705E17A">
      <w:pPr>
        <w:spacing w:before="40" w:after="40"/>
        <w:ind w:left="360"/>
      </w:pPr>
      <w:r>
        <w:t>b) dieser Managed-Services-Vertrag (Grundvertrag);</w:t>
      </w:r>
    </w:p>
    <w:p w14:paraId="702C48C2" w14:textId="77777777" w:rsidR="002B7666" w:rsidRPr="00ED6161" w:rsidRDefault="4705E17A">
      <w:pPr>
        <w:spacing w:before="40" w:after="40"/>
        <w:ind w:left="360"/>
      </w:pPr>
      <w:r>
        <w:t>c) die Allgemeinen Vertragsbedingungen Cloud + Managed Services (Anlage AVB);</w:t>
      </w:r>
    </w:p>
    <w:p w14:paraId="3F71C989" w14:textId="77777777" w:rsidR="002B7666" w:rsidRPr="00ED6161" w:rsidRDefault="4705E17A">
      <w:pPr>
        <w:spacing w:before="40" w:after="40"/>
        <w:ind w:left="360"/>
      </w:pPr>
      <w:r>
        <w:t>d) die Anlage Service Level Agreement (Anlage SLA) in der bei Vertragsschluss gewählten Connect-Stufe;</w:t>
      </w:r>
    </w:p>
    <w:p w14:paraId="0ED8B256" w14:textId="77777777" w:rsidR="002B7666" w:rsidRPr="00ED6161" w:rsidRDefault="4705E17A">
      <w:pPr>
        <w:spacing w:before="40" w:after="40"/>
        <w:ind w:left="360"/>
      </w:pPr>
      <w:r>
        <w:t>e) der Leistungsschein „Nösse Connect“ (S01);</w:t>
      </w:r>
    </w:p>
    <w:p w14:paraId="7A1021D6" w14:textId="77777777" w:rsidR="002B7666" w:rsidRPr="00ED6161" w:rsidRDefault="4705E17A">
      <w:pPr>
        <w:spacing w:before="40" w:after="40"/>
        <w:ind w:left="360"/>
      </w:pPr>
      <w:r>
        <w:t>f) die zwischen den Vertragsparteien vereinbarten Bundle-Leistungsscheine;</w:t>
      </w:r>
    </w:p>
    <w:p w14:paraId="45B69DE5" w14:textId="77777777" w:rsidR="002B7666" w:rsidRPr="00ED6161" w:rsidRDefault="4705E17A">
      <w:pPr>
        <w:spacing w:before="40" w:after="40"/>
        <w:ind w:left="360"/>
      </w:pPr>
      <w:r>
        <w:t>g) die zwischen den Vertragsparteien vereinbarten Einzel-Leistungsscheine.</w:t>
      </w:r>
    </w:p>
    <w:p w14:paraId="2C4BA16E" w14:textId="77777777" w:rsidR="002B7666" w:rsidRPr="00ED6161" w:rsidRDefault="4705E17A">
      <w:pPr>
        <w:spacing w:before="80" w:after="80"/>
      </w:pPr>
      <w:r>
        <w:t>(4) Bei Widersprüchen zwischen den Vertragsbestandteilen gilt die vorstehende Rangfolge. Eine vorrangige abweichende Regelung kann in einem Leistungsschein ausdrücklich vereinbart werden. Allgemeine Geschäftsbedingungen des Auftraggebers werden, selbst bei Kenntnis des Providers, nicht Vertragsbestandteil, es sei denn, der Provider stimmt ihrer Geltung ausdrücklich schriftlich zu.</w:t>
      </w:r>
    </w:p>
    <w:p w14:paraId="0DB3CC01" w14:textId="3461A147" w:rsidR="4705E17A" w:rsidRPr="00ED6161" w:rsidRDefault="4705E17A" w:rsidP="4705E17A">
      <w:pPr>
        <w:pStyle w:val="heading20"/>
      </w:pPr>
    </w:p>
    <w:p w14:paraId="62BAB8AC" w14:textId="77777777" w:rsidR="00292952" w:rsidRDefault="00292952">
      <w:pPr>
        <w:rPr>
          <w:b/>
          <w:bCs/>
          <w:color w:val="1F3864"/>
          <w:sz w:val="26"/>
          <w:szCs w:val="26"/>
        </w:rPr>
      </w:pPr>
      <w:r>
        <w:br w:type="page"/>
      </w:r>
    </w:p>
    <w:p w14:paraId="6F6DA59A" w14:textId="704D5B76" w:rsidR="002B7666" w:rsidRPr="00ED6161" w:rsidRDefault="4705E17A">
      <w:pPr>
        <w:pStyle w:val="heading20"/>
      </w:pPr>
      <w:r>
        <w:lastRenderedPageBreak/>
        <w:t>§ 2   Vertragsbeginn, Laufzeit, Verlängerung, Kündigung</w:t>
      </w:r>
    </w:p>
    <w:p w14:paraId="6297AC83" w14:textId="77777777" w:rsidR="002B7666" w:rsidRPr="00ED6161" w:rsidRDefault="4705E17A">
      <w:pPr>
        <w:spacing w:before="80" w:after="80"/>
      </w:pPr>
      <w:r>
        <w:t>(1) Dieser Vertrag beginnt am {{vertrag.beginn}} und wird für eine Erstlaufzeit von zwölf (12) Monaten geschlossen. Er verlängert sich jeweils um weitere zwölf (12) Monate, sofern er nicht von einer Vertragspartei mit einer Frist von drei (3) Monaten zum jeweiligen Vertragsende in Textform gekündigt wird.</w:t>
      </w:r>
    </w:p>
    <w:p w14:paraId="0B13BA67" w14:textId="77777777" w:rsidR="002B7666" w:rsidRPr="00ED6161" w:rsidRDefault="4705E17A">
      <w:pPr>
        <w:spacing w:before="80" w:after="80"/>
      </w:pPr>
      <w:r>
        <w:t>(2) Die Laufzeit der zwischen den Vertragsparteien vereinbarten Leistungsscheine endet einheitlich mit dem Vertragsende des Grundvertrags.</w:t>
      </w:r>
    </w:p>
    <w:p w14:paraId="1ED7ECE6" w14:textId="52A3C986" w:rsidR="002B7666" w:rsidRPr="00ED6161" w:rsidRDefault="4705E17A">
      <w:pPr>
        <w:spacing w:before="80" w:after="80"/>
      </w:pPr>
      <w:r>
        <w:t xml:space="preserve">(3) Wird ein weiterer Leistungsschein während der Vertragslaufzeit beauftragt, beginnt dessen Laufzeit zum vereinbarten Servicebeginn. </w:t>
      </w:r>
      <w:r w:rsidR="00D237B3">
        <w:t xml:space="preserve">Seine Laufzeit passt sich der Restlaufzeit des geschlossenen Grundvertrages an, so dass der neue Leistungsschein und alle weiteren </w:t>
      </w:r>
      <w:r w:rsidR="00D0714C">
        <w:t xml:space="preserve">sich </w:t>
      </w:r>
      <w:r w:rsidR="00D237B3">
        <w:t>auf den Grundvertrag bez</w:t>
      </w:r>
      <w:r w:rsidR="00D0714C">
        <w:t>iehenden Vereinbarungen ein identisches Laufzeitende haben.</w:t>
      </w:r>
    </w:p>
    <w:p w14:paraId="6040D3BB" w14:textId="77777777" w:rsidR="002B7666" w:rsidRPr="00ED6161" w:rsidRDefault="4705E17A">
      <w:pPr>
        <w:spacing w:before="80" w:after="80"/>
      </w:pPr>
      <w:r>
        <w:t>(4) Eine Höherstufung der Connect-Stufe (Standard → Premium → Enterprise) ist jederzeit zum nächsten Monatsersten möglich. Eine Herabstufung ist nur zum Vertragsende mit einer Frist von drei (3) Monaten in Textform möglich.</w:t>
      </w:r>
    </w:p>
    <w:p w14:paraId="2D414292" w14:textId="77777777" w:rsidR="002B7666" w:rsidRPr="00ED6161" w:rsidRDefault="4705E17A">
      <w:pPr>
        <w:spacing w:before="80" w:after="80"/>
      </w:pPr>
      <w:r>
        <w:t>(5) Das Recht zur außerordentlichen Kündigung aus wichtigem Grund bleibt für beide Vertragsparteien unberührt. Außerordentliche Kündigungsgründe regelt die Anlage AVB.</w:t>
      </w:r>
    </w:p>
    <w:p w14:paraId="4B552867" w14:textId="77777777" w:rsidR="002B7666" w:rsidRPr="00ED6161" w:rsidRDefault="4705E17A">
      <w:pPr>
        <w:pStyle w:val="heading20"/>
      </w:pPr>
      <w:r>
        <w:t>§ 3   Vergütungsübersicht</w:t>
      </w:r>
    </w:p>
    <w:p w14:paraId="356DF877" w14:textId="77777777" w:rsidR="002B7666" w:rsidRPr="00ED6161" w:rsidRDefault="4705E17A">
      <w:pPr>
        <w:spacing w:before="80" w:after="80"/>
      </w:pPr>
      <w:r>
        <w:t>Die nachfolgende Tabelle bildet die zum Zeitpunkt des Vertragsschlusses vereinbarten Leistungsscheine, Mengen und Preise ab. Spätere Mengenänderungen oder Servicebeauftragungen werden zwischen den Vertragsparteien dokumentiert und sind in der jeweils aktuellen Fassung Bestandteil dieses Vertrags.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22"/>
        <w:gridCol w:w="2976"/>
        <w:gridCol w:w="993"/>
        <w:gridCol w:w="1417"/>
        <w:gridCol w:w="2268"/>
      </w:tblGrid>
      <w:tr w:rsidR="002B7666" w:rsidRPr="00ED6161" w14:paraId="2F40D9EB" w14:textId="77777777" w:rsidTr="006007C5">
        <w:trPr>
          <w:tblHeader/>
        </w:trPr>
        <w:tc>
          <w:tcPr>
            <w:tcW w:w="2122"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E7ECA6F" w14:textId="77777777" w:rsidR="002B7666" w:rsidRPr="00ED6161" w:rsidRDefault="4705E17A">
            <w:pPr>
              <w:spacing w:before="30" w:after="30"/>
            </w:pPr>
            <w:r>
              <w:rPr>
                <w:b/>
                <w:bCs/>
                <w:color w:val="FFFFFF"/>
                <w:sz w:val="21"/>
                <w:szCs w:val="21"/>
              </w:rPr>
              <w:t>Servicescheinnummer</w:t>
            </w:r>
          </w:p>
        </w:tc>
        <w:tc>
          <w:tcPr>
            <w:tcW w:w="2976"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22563A7" w14:textId="77777777" w:rsidR="002B7666" w:rsidRPr="00ED6161" w:rsidRDefault="4705E17A">
            <w:pPr>
              <w:spacing w:before="30" w:after="30"/>
            </w:pPr>
            <w:r>
              <w:rPr>
                <w:b/>
                <w:bCs/>
                <w:color w:val="FFFFFF"/>
                <w:sz w:val="21"/>
                <w:szCs w:val="21"/>
              </w:rPr>
              <w:t>Bezeichnung</w:t>
            </w:r>
          </w:p>
        </w:tc>
        <w:tc>
          <w:tcPr>
            <w:tcW w:w="993"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28B605A" w14:textId="77777777" w:rsidR="002B7666" w:rsidRPr="00ED6161" w:rsidRDefault="005D68FD">
            <w:pPr>
              <w:spacing w:before="30" w:after="30"/>
            </w:pPr>
            <w:r>
              <w:rPr>
                <w:b/>
                <w:bCs/>
                <w:color w:val="FFFFFF"/>
                <w:sz w:val="21"/>
                <w:szCs w:val="21"/>
              </w:rPr>
              <w:t>Menge</w:t>
            </w:r>
          </w:p>
        </w:tc>
        <w:tc>
          <w:tcPr>
            <w:tcW w:w="1417"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32E5096" w14:textId="77777777" w:rsidR="002B7666" w:rsidRPr="00ED6161" w:rsidRDefault="4705E17A">
            <w:pPr>
              <w:spacing w:before="30" w:after="30"/>
            </w:pPr>
            <w:r>
              <w:rPr>
                <w:b/>
                <w:bCs/>
                <w:color w:val="FFFFFF"/>
                <w:sz w:val="21"/>
                <w:szCs w:val="21"/>
              </w:rPr>
              <w:t>Einzelpreis (netto)</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91F15D5" w14:textId="77777777" w:rsidR="002B7666" w:rsidRPr="00ED6161" w:rsidRDefault="4705E17A">
            <w:pPr>
              <w:spacing w:before="30" w:after="30"/>
            </w:pPr>
            <w:r>
              <w:rPr>
                <w:b/>
                <w:bCs/>
                <w:color w:val="FFFFFF"/>
                <w:sz w:val="21"/>
                <w:szCs w:val="21"/>
              </w:rPr>
              <w:t>Gesamtpreis (netto)</w:t>
            </w:r>
          </w:p>
        </w:tc>
      </w:tr>
      <w:tr w:rsidR="002B7666" w:rsidRPr="00ED6161" w14:paraId="28FF6709" w14:textId="77777777" w:rsidTr="006007C5">
        <w:tc>
          <w:tcPr>
            <w:tcW w:w="212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8B3800" w14:textId="29821F42" w:rsidR="002B7666" w:rsidRPr="00ED6161" w:rsidRDefault="003C7E8B">
            <w:pPr>
              <w:spacing w:before="30" w:after="30"/>
            </w:pPr>
            <w:r w:rsidRPr="003C7E8B">
              <w:t>{{#positionen}}</w:t>
            </w:r>
            <w:r w:rsidRPr="003C7E8B">
              <w:t>{{position.code}}</w:t>
            </w:r>
          </w:p>
        </w:tc>
        <w:tc>
          <w:tcPr>
            <w:tcW w:w="297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E5DF1B" w14:textId="5C57314A" w:rsidR="002B7666" w:rsidRPr="00ED6161" w:rsidRDefault="00405375">
            <w:pPr>
              <w:spacing w:before="30" w:after="30"/>
            </w:pPr>
            <w:r w:rsidRPr="00405375">
              <w:t>{{position.bezeichnung}}</w:t>
            </w:r>
          </w:p>
        </w:tc>
        <w:tc>
          <w:tcPr>
            <w:tcW w:w="99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9841BE" w14:textId="66D887B8" w:rsidR="002B7666" w:rsidRPr="00ED6161" w:rsidRDefault="00405375" w:rsidP="00282C5B">
            <w:pPr>
              <w:spacing w:before="30" w:after="30"/>
              <w:jc w:val="center"/>
            </w:pPr>
            <w:r w:rsidRPr="00405375">
              <w:t>{{position.menge}}</w:t>
            </w:r>
          </w:p>
        </w:tc>
        <w:tc>
          <w:tcPr>
            <w:tcW w:w="141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BEE243" w14:textId="2AE3E10C" w:rsidR="002B7666" w:rsidRPr="00ED6161" w:rsidRDefault="000E5434" w:rsidP="00282C5B">
            <w:pPr>
              <w:spacing w:before="30" w:after="30"/>
              <w:jc w:val="right"/>
            </w:pPr>
            <w:r w:rsidRPr="000E5434">
              <w:t>{{position.einzelpreis}}</w:t>
            </w:r>
          </w:p>
        </w:tc>
        <w:tc>
          <w:tcPr>
            <w:tcW w:w="226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C71496" w14:textId="2C5D864F" w:rsidR="002B7666" w:rsidRPr="00ED6161" w:rsidRDefault="000E5434" w:rsidP="00282C5B">
            <w:pPr>
              <w:spacing w:before="30" w:after="30"/>
              <w:jc w:val="right"/>
            </w:pPr>
            <w:r w:rsidRPr="000E5434">
              <w:t>{{position.gesamtpreis}}{{/positionen}}</w:t>
            </w:r>
          </w:p>
        </w:tc>
      </w:tr>
      <w:tr w:rsidR="002B7666" w:rsidRPr="00ED6161" w14:paraId="5B47E1C2" w14:textId="77777777" w:rsidTr="006007C5">
        <w:tc>
          <w:tcPr>
            <w:tcW w:w="212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5BC6E6" w14:textId="77777777" w:rsidR="002B7666" w:rsidRPr="00ED6161" w:rsidRDefault="4705E17A">
            <w:pPr>
              <w:spacing w:before="30" w:after="30"/>
            </w:pPr>
            <w:r>
              <w:rPr>
                <w:b/>
                <w:bCs/>
                <w:color w:val="000000"/>
                <w:sz w:val="20"/>
                <w:szCs w:val="20"/>
              </w:rPr>
              <w:t>Gesamtbetrag (netto, monatlich)</w:t>
            </w:r>
          </w:p>
        </w:tc>
        <w:tc>
          <w:tcPr>
            <w:tcW w:w="297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2A6659" w14:textId="77777777" w:rsidR="002B7666" w:rsidRPr="00ED6161" w:rsidRDefault="002B7666">
            <w:pPr>
              <w:spacing w:before="30" w:after="30"/>
            </w:pPr>
          </w:p>
        </w:tc>
        <w:tc>
          <w:tcPr>
            <w:tcW w:w="99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37501D" w14:textId="77777777" w:rsidR="002B7666" w:rsidRPr="00ED6161" w:rsidRDefault="002B7666">
            <w:pPr>
              <w:spacing w:before="30" w:after="30"/>
            </w:pPr>
          </w:p>
        </w:tc>
        <w:tc>
          <w:tcPr>
            <w:tcW w:w="141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AB6C7B" w14:textId="77777777" w:rsidR="002B7666" w:rsidRPr="00ED6161" w:rsidRDefault="002B7666">
            <w:pPr>
              <w:spacing w:before="30" w:after="30"/>
            </w:pPr>
          </w:p>
        </w:tc>
        <w:tc>
          <w:tcPr>
            <w:tcW w:w="226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914848" w14:textId="399CFF95" w:rsidR="002B7666" w:rsidRPr="00ED6161" w:rsidRDefault="00F85566" w:rsidP="00282C5B">
            <w:pPr>
              <w:spacing w:before="30" w:after="30"/>
              <w:jc w:val="right"/>
            </w:pPr>
            <w:r w:rsidRPr="00F85566">
              <w:rPr>
                <w:b/>
                <w:bCs/>
                <w:color w:val="000000"/>
                <w:sz w:val="20"/>
                <w:szCs w:val="20"/>
              </w:rPr>
              <w:t>{{summe.monatlich}}</w:t>
            </w:r>
          </w:p>
        </w:tc>
      </w:tr>
    </w:tbl>
    <w:p w14:paraId="7D620B08" w14:textId="77777777" w:rsidR="002B7666" w:rsidRPr="00ED6161" w:rsidRDefault="4705E17A">
      <w:pPr>
        <w:spacing w:before="80" w:after="80"/>
      </w:pPr>
      <w:r>
        <w:t>Sämtliche Beträge verstehen sich netto zuzüglich der jeweils gesetzlich gültigen Umsatzsteuer (derzeit 19 %).</w:t>
      </w:r>
    </w:p>
    <w:p w14:paraId="0FC12FA3" w14:textId="77777777" w:rsidR="002B7666" w:rsidRPr="00ED6161" w:rsidRDefault="4705E17A">
      <w:pPr>
        <w:pStyle w:val="heading20"/>
      </w:pPr>
      <w:r>
        <w:t>§ 4   Standardabrechnung</w:t>
      </w:r>
    </w:p>
    <w:p w14:paraId="5128CE84" w14:textId="77777777" w:rsidR="002B7666" w:rsidRPr="00ED6161" w:rsidRDefault="4705E17A">
      <w:pPr>
        <w:spacing w:before="80" w:after="80"/>
      </w:pPr>
      <w:r>
        <w:t>(1) Die Abrechnung erfolgt monatlich im Voraus. Das Zahlungsziel beträgt vierzehn (14) Tage netto ohne Skonto.</w:t>
      </w:r>
    </w:p>
    <w:p w14:paraId="46EA57AC" w14:textId="77777777" w:rsidR="002B7666" w:rsidRPr="00ED6161" w:rsidRDefault="4705E17A">
      <w:pPr>
        <w:spacing w:before="80" w:after="80"/>
      </w:pPr>
      <w:r>
        <w:t>(2) Mengenänderungen werden monatlich pro rata abgerechnet.</w:t>
      </w:r>
    </w:p>
    <w:p w14:paraId="6212D3BF" w14:textId="77777777" w:rsidR="002B7666" w:rsidRPr="00ED6161" w:rsidRDefault="4705E17A">
      <w:pPr>
        <w:spacing w:before="80" w:after="80"/>
      </w:pPr>
      <w:r>
        <w:t>(3) Die Rechnungsstellung erfolgt elektronisch als PDF per E-Mail an die vom Auftraggeber benannte Rechnungsadresse.</w:t>
      </w:r>
    </w:p>
    <w:p w14:paraId="3BC4FDF8" w14:textId="77777777" w:rsidR="002B7666" w:rsidRPr="00ED6161" w:rsidRDefault="4705E17A">
      <w:pPr>
        <w:spacing w:before="80" w:after="80"/>
      </w:pPr>
      <w:r>
        <w:t>(4) Service Requests werden, soweit im jeweiligen Leistungsschein nicht abweichend geregelt, nach tatsächlichem Aufwand in Abrechnungseinheiten (AE) abgerechnet. Eine Abrechnungseinheit entspricht 15 Minuten. Angefangene Abrechnungseinheiten werden auf die nächste volle Abrechnungseinheit aufgerundet; je Service Request wird mindestens eine (1) Abrechnungseinheit berechnet. Die Verrechnung erfolgt nach einem Drei-Ebenen-Satzmodell:</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300"/>
        <w:gridCol w:w="4560"/>
        <w:gridCol w:w="1900"/>
        <w:gridCol w:w="1900"/>
      </w:tblGrid>
      <w:tr w:rsidR="00296723" w14:paraId="38C53BA7" w14:textId="77777777">
        <w:tc>
          <w:tcPr>
            <w:tcW w:w="1300" w:type="dxa"/>
            <w:shd w:val="clear" w:color="auto" w:fill="1F3864"/>
          </w:tcPr>
          <w:p w14:paraId="6584CA69" w14:textId="77777777" w:rsidR="00296723" w:rsidRDefault="005D68FD">
            <w:r>
              <w:rPr>
                <w:rFonts w:ascii="Calibri" w:hAnsi="Calibri"/>
                <w:b/>
                <w:color w:val="FFFFFF"/>
                <w:sz w:val="20"/>
              </w:rPr>
              <w:lastRenderedPageBreak/>
              <w:t>Ebene</w:t>
            </w:r>
          </w:p>
        </w:tc>
        <w:tc>
          <w:tcPr>
            <w:tcW w:w="4560" w:type="dxa"/>
            <w:shd w:val="clear" w:color="auto" w:fill="1F3864"/>
          </w:tcPr>
          <w:p w14:paraId="325600E7" w14:textId="77777777" w:rsidR="00296723" w:rsidRDefault="005D68FD">
            <w:r>
              <w:rPr>
                <w:rFonts w:ascii="Calibri" w:hAnsi="Calibri"/>
                <w:b/>
                <w:color w:val="FFFFFF"/>
                <w:sz w:val="20"/>
              </w:rPr>
              <w:t>Kurzbeschreibung</w:t>
            </w:r>
          </w:p>
        </w:tc>
        <w:tc>
          <w:tcPr>
            <w:tcW w:w="1900" w:type="dxa"/>
            <w:shd w:val="clear" w:color="auto" w:fill="1F3864"/>
          </w:tcPr>
          <w:p w14:paraId="286D60D5" w14:textId="77777777" w:rsidR="00296723" w:rsidRDefault="005D68FD">
            <w:r>
              <w:rPr>
                <w:rFonts w:ascii="Calibri" w:hAnsi="Calibri"/>
                <w:b/>
                <w:color w:val="FFFFFF"/>
                <w:sz w:val="20"/>
              </w:rPr>
              <w:t>Stundensatz</w:t>
            </w:r>
          </w:p>
        </w:tc>
        <w:tc>
          <w:tcPr>
            <w:tcW w:w="1900" w:type="dxa"/>
            <w:shd w:val="clear" w:color="auto" w:fill="1F3864"/>
          </w:tcPr>
          <w:p w14:paraId="072886BA" w14:textId="77777777" w:rsidR="00296723" w:rsidRDefault="005D68FD">
            <w:r>
              <w:rPr>
                <w:rFonts w:ascii="Calibri" w:hAnsi="Calibri"/>
                <w:b/>
                <w:color w:val="FFFFFF"/>
                <w:sz w:val="20"/>
              </w:rPr>
              <w:t>je AE (15 Min)</w:t>
            </w:r>
          </w:p>
        </w:tc>
      </w:tr>
      <w:tr w:rsidR="00296723" w14:paraId="2EDAF811" w14:textId="77777777">
        <w:tc>
          <w:tcPr>
            <w:tcW w:w="1300" w:type="dxa"/>
          </w:tcPr>
          <w:p w14:paraId="018E4459" w14:textId="77777777" w:rsidR="00296723" w:rsidRDefault="005D68FD">
            <w:r>
              <w:rPr>
                <w:rFonts w:ascii="Calibri" w:hAnsi="Calibri"/>
                <w:b/>
                <w:sz w:val="20"/>
              </w:rPr>
              <w:t>Ebene 1</w:t>
            </w:r>
          </w:p>
        </w:tc>
        <w:tc>
          <w:tcPr>
            <w:tcW w:w="4560" w:type="dxa"/>
          </w:tcPr>
          <w:p w14:paraId="49E0B32B" w14:textId="77777777" w:rsidR="00296723" w:rsidRDefault="005D68FD">
            <w:r>
              <w:rPr>
                <w:rFonts w:ascii="Calibri" w:hAnsi="Calibri"/>
                <w:sz w:val="20"/>
              </w:rPr>
              <w:t>einfache, unterstützende Tätigkeiten</w:t>
            </w:r>
          </w:p>
        </w:tc>
        <w:tc>
          <w:tcPr>
            <w:tcW w:w="1900" w:type="dxa"/>
          </w:tcPr>
          <w:p w14:paraId="4C46523C" w14:textId="77777777" w:rsidR="00296723" w:rsidRDefault="005D68FD">
            <w:r>
              <w:rPr>
                <w:rFonts w:ascii="Calibri" w:hAnsi="Calibri"/>
                <w:sz w:val="20"/>
              </w:rPr>
              <w:t>95,00 EUR</w:t>
            </w:r>
          </w:p>
        </w:tc>
        <w:tc>
          <w:tcPr>
            <w:tcW w:w="1900" w:type="dxa"/>
          </w:tcPr>
          <w:p w14:paraId="40CDB664" w14:textId="77777777" w:rsidR="00296723" w:rsidRDefault="005D68FD">
            <w:r>
              <w:rPr>
                <w:rFonts w:ascii="Calibri" w:hAnsi="Calibri"/>
                <w:sz w:val="20"/>
              </w:rPr>
              <w:t>23,75 EUR</w:t>
            </w:r>
          </w:p>
        </w:tc>
      </w:tr>
      <w:tr w:rsidR="00296723" w14:paraId="1E5F2BF3" w14:textId="77777777">
        <w:tc>
          <w:tcPr>
            <w:tcW w:w="1300" w:type="dxa"/>
            <w:shd w:val="clear" w:color="auto" w:fill="EEF2F9"/>
          </w:tcPr>
          <w:p w14:paraId="216B6092" w14:textId="77777777" w:rsidR="00296723" w:rsidRDefault="005D68FD">
            <w:r>
              <w:rPr>
                <w:rFonts w:ascii="Calibri" w:hAnsi="Calibri"/>
                <w:b/>
                <w:sz w:val="20"/>
              </w:rPr>
              <w:t>Ebene 2</w:t>
            </w:r>
          </w:p>
        </w:tc>
        <w:tc>
          <w:tcPr>
            <w:tcW w:w="4560" w:type="dxa"/>
            <w:shd w:val="clear" w:color="auto" w:fill="EEF2F9"/>
          </w:tcPr>
          <w:p w14:paraId="2F6483F4" w14:textId="77777777" w:rsidR="00296723" w:rsidRDefault="005D68FD">
            <w:r>
              <w:rPr>
                <w:rFonts w:ascii="Calibri" w:hAnsi="Calibri"/>
                <w:sz w:val="20"/>
              </w:rPr>
              <w:t>Standard-Servicebetrieb</w:t>
            </w:r>
          </w:p>
        </w:tc>
        <w:tc>
          <w:tcPr>
            <w:tcW w:w="1900" w:type="dxa"/>
            <w:shd w:val="clear" w:color="auto" w:fill="EEF2F9"/>
          </w:tcPr>
          <w:p w14:paraId="3E26E2FC" w14:textId="77777777" w:rsidR="00296723" w:rsidRDefault="005D68FD">
            <w:r>
              <w:rPr>
                <w:rFonts w:ascii="Calibri" w:hAnsi="Calibri"/>
                <w:sz w:val="20"/>
              </w:rPr>
              <w:t>135,00 EUR</w:t>
            </w:r>
          </w:p>
        </w:tc>
        <w:tc>
          <w:tcPr>
            <w:tcW w:w="1900" w:type="dxa"/>
            <w:shd w:val="clear" w:color="auto" w:fill="EEF2F9"/>
          </w:tcPr>
          <w:p w14:paraId="74DEB1FD" w14:textId="77777777" w:rsidR="00296723" w:rsidRDefault="005D68FD">
            <w:r>
              <w:rPr>
                <w:rFonts w:ascii="Calibri" w:hAnsi="Calibri"/>
                <w:sz w:val="20"/>
              </w:rPr>
              <w:t>33,75 EUR</w:t>
            </w:r>
          </w:p>
        </w:tc>
      </w:tr>
      <w:tr w:rsidR="00296723" w14:paraId="2470E467" w14:textId="77777777">
        <w:tc>
          <w:tcPr>
            <w:tcW w:w="1300" w:type="dxa"/>
          </w:tcPr>
          <w:p w14:paraId="4425D8A0" w14:textId="77777777" w:rsidR="00296723" w:rsidRDefault="005D68FD">
            <w:r>
              <w:rPr>
                <w:rFonts w:ascii="Calibri" w:hAnsi="Calibri"/>
                <w:b/>
                <w:sz w:val="20"/>
              </w:rPr>
              <w:t>Ebene 3</w:t>
            </w:r>
          </w:p>
        </w:tc>
        <w:tc>
          <w:tcPr>
            <w:tcW w:w="4560" w:type="dxa"/>
          </w:tcPr>
          <w:p w14:paraId="7AF459AC" w14:textId="77777777" w:rsidR="00296723" w:rsidRDefault="005D68FD">
            <w:r>
              <w:rPr>
                <w:rFonts w:ascii="Calibri" w:hAnsi="Calibri"/>
                <w:sz w:val="20"/>
              </w:rPr>
              <w:t>technische Beratung, Projekt, Architektur</w:t>
            </w:r>
          </w:p>
        </w:tc>
        <w:tc>
          <w:tcPr>
            <w:tcW w:w="1900" w:type="dxa"/>
          </w:tcPr>
          <w:p w14:paraId="0B211CBD" w14:textId="77777777" w:rsidR="00296723" w:rsidRDefault="005D68FD">
            <w:r>
              <w:rPr>
                <w:rFonts w:ascii="Calibri" w:hAnsi="Calibri"/>
                <w:sz w:val="20"/>
              </w:rPr>
              <w:t>170,00 EUR</w:t>
            </w:r>
          </w:p>
        </w:tc>
        <w:tc>
          <w:tcPr>
            <w:tcW w:w="1900" w:type="dxa"/>
          </w:tcPr>
          <w:p w14:paraId="10583EE0" w14:textId="77777777" w:rsidR="00296723" w:rsidRDefault="005D68FD">
            <w:r>
              <w:rPr>
                <w:rFonts w:ascii="Calibri" w:hAnsi="Calibri"/>
                <w:sz w:val="20"/>
              </w:rPr>
              <w:t>42,50 EUR</w:t>
            </w:r>
          </w:p>
        </w:tc>
      </w:tr>
    </w:tbl>
    <w:p w14:paraId="19F712C5" w14:textId="77777777" w:rsidR="00296723" w:rsidRPr="00443D27" w:rsidRDefault="005D68FD">
      <w:pPr>
        <w:spacing w:before="80" w:after="80"/>
        <w:rPr>
          <w:sz w:val="18"/>
          <w:szCs w:val="18"/>
        </w:rPr>
      </w:pPr>
      <w:r w:rsidRPr="00443D27">
        <w:rPr>
          <w:sz w:val="18"/>
          <w:szCs w:val="18"/>
        </w:rPr>
        <w:t>Standardfall für Service Requests ist Ebene 2; je nach erforderlicher Qualifikation und technischer Tiefe gilt der Satz der Ebene 1 oder 3. Die Sätze richten sich im Übrigen nach der jeweils gültigen, beim Provider jederzeit anforderbaren Preisliste.</w:t>
      </w:r>
    </w:p>
    <w:p w14:paraId="34BC6A0B" w14:textId="77777777" w:rsidR="002B7666" w:rsidRPr="00ED6161" w:rsidRDefault="4705E17A">
      <w:pPr>
        <w:spacing w:before="80" w:after="80"/>
      </w:pPr>
      <w:r>
        <w:t>(5) Für definierte Standardanforderungen gelten die im Service-Request-Katalog des Providers hinterlegten Festpreise.</w:t>
      </w:r>
    </w:p>
    <w:p w14:paraId="468CC59A" w14:textId="77777777" w:rsidR="002B7666" w:rsidRPr="00ED6161" w:rsidRDefault="4705E17A">
      <w:pPr>
        <w:spacing w:before="80" w:after="80"/>
      </w:pPr>
      <w:r>
        <w:t>(6) Laufende Kosten gelten ab dem Moment der Abrufbarkeit der Leistung oder ihrer erstmaligen Erbringung.</w:t>
      </w:r>
    </w:p>
    <w:p w14:paraId="7A99B758" w14:textId="77777777" w:rsidR="002B7666" w:rsidRPr="00ED6161" w:rsidRDefault="4705E17A">
      <w:pPr>
        <w:pStyle w:val="heading20"/>
      </w:pPr>
      <w:r>
        <w:t>§ 5   Mengenanpassung während der Laufzeit</w:t>
      </w:r>
    </w:p>
    <w:p w14:paraId="0EADA80B" w14:textId="77777777" w:rsidR="002B7666" w:rsidRPr="00ED6161" w:rsidRDefault="4705E17A">
      <w:pPr>
        <w:spacing w:before="80" w:after="80"/>
      </w:pPr>
      <w:r>
        <w:t>(1) Mengenerhöhungen sind jederzeit möglich. Sie werden zum nächsten Monatsersten wirksam und im laufenden Monat pro rata abgerechnet.</w:t>
      </w:r>
    </w:p>
    <w:p w14:paraId="39A06844" w14:textId="77777777" w:rsidR="002B7666" w:rsidRPr="00ED6161" w:rsidRDefault="4705E17A">
      <w:pPr>
        <w:spacing w:before="80" w:after="80"/>
      </w:pPr>
      <w:r>
        <w:t>(2) Mengenreduktionen sind einmal je Kalenderquartal um maximal zehn Prozent (10 %) der zum Quartalsbeginn vereinbarten Menge je Service möglich. Eine Reduktion ist mindestens vierzehn (14) Tage vor Quartalsbeginn in Textform anzukündigen.</w:t>
      </w:r>
    </w:p>
    <w:p w14:paraId="359BF3C6" w14:textId="77777777" w:rsidR="002B7666" w:rsidRPr="00ED6161" w:rsidRDefault="4705E17A">
      <w:pPr>
        <w:spacing w:before="80" w:after="80"/>
      </w:pPr>
      <w:r>
        <w:t>(3) Service-spezifische Mindestabnahmen ergeben sich aus dem jeweiligen Leistungsschein und gehen den Regelungen dieses § 5 vor.</w:t>
      </w:r>
    </w:p>
    <w:p w14:paraId="6B27DF25" w14:textId="77777777" w:rsidR="002B7666" w:rsidRPr="00ED6161" w:rsidRDefault="4705E17A">
      <w:pPr>
        <w:pStyle w:val="heading20"/>
      </w:pPr>
      <w:r>
        <w:t>§ 6   Anlagen und Vertragshierarchie</w:t>
      </w:r>
    </w:p>
    <w:p w14:paraId="43829E33" w14:textId="77777777" w:rsidR="002B7666" w:rsidRPr="00ED6161" w:rsidRDefault="4705E17A">
      <w:pPr>
        <w:spacing w:before="80" w:after="80"/>
      </w:pPr>
      <w:r>
        <w:t>Die folgenden Anlagen sind Bestandteil dieses Vertrags. Es gilt die in § 1 Abs. 3 festgelegte Rangfolge.</w:t>
      </w:r>
    </w:p>
    <w:p w14:paraId="4CA8D222" w14:textId="77777777" w:rsidR="002B7666" w:rsidRPr="00ED6161" w:rsidRDefault="4705E17A">
      <w:pPr>
        <w:pStyle w:val="Listenabsatz"/>
        <w:numPr>
          <w:ilvl w:val="0"/>
          <w:numId w:val="2"/>
        </w:numPr>
        <w:spacing w:before="40" w:after="40"/>
      </w:pPr>
      <w:r>
        <w:t>{{#anlagen}}</w:t>
      </w:r>
    </w:p>
    <w:p w14:paraId="2E9525D1" w14:textId="77777777" w:rsidR="002B7666" w:rsidRPr="00ED6161" w:rsidRDefault="4705E17A">
      <w:pPr>
        <w:pStyle w:val="Listenabsatz"/>
        <w:numPr>
          <w:ilvl w:val="0"/>
          <w:numId w:val="2"/>
        </w:numPr>
        <w:spacing w:before="40" w:after="40"/>
      </w:pPr>
      <w:r>
        <w:t>{{anlage.code}} — {{anlage.bezeichnung}}</w:t>
      </w:r>
    </w:p>
    <w:p w14:paraId="28EAA623" w14:textId="77777777" w:rsidR="002B7666" w:rsidRPr="00ED6161" w:rsidRDefault="4705E17A">
      <w:pPr>
        <w:pStyle w:val="Listenabsatz"/>
        <w:numPr>
          <w:ilvl w:val="0"/>
          <w:numId w:val="2"/>
        </w:numPr>
        <w:spacing w:before="40" w:after="40"/>
      </w:pPr>
      <w:r>
        <w:t>{{/anlagen}}</w:t>
      </w:r>
    </w:p>
    <w:p w14:paraId="0E165169" w14:textId="77777777" w:rsidR="002B7666" w:rsidRPr="00ED6161" w:rsidRDefault="4705E17A">
      <w:pPr>
        <w:pStyle w:val="heading20"/>
      </w:pPr>
      <w:r>
        <w:t>§ 7   Schlussbestimmungen</w:t>
      </w:r>
    </w:p>
    <w:p w14:paraId="17D2D2DC" w14:textId="77777777" w:rsidR="002B7666" w:rsidRPr="00ED6161" w:rsidRDefault="4705E17A">
      <w:pPr>
        <w:spacing w:before="80" w:after="80"/>
      </w:pPr>
      <w:r>
        <w:t>(1) Sollten einzelne Bestimmungen dieses Vertrags unwirksam sein oder werden, so bleibt die Wirksamkeit der übrigen Bestimmungen davon unberührt.</w:t>
      </w:r>
    </w:p>
    <w:p w14:paraId="17FC8B02" w14:textId="77777777" w:rsidR="002B7666" w:rsidRPr="00ED6161" w:rsidRDefault="4705E17A">
      <w:pPr>
        <w:spacing w:before="80" w:after="80"/>
      </w:pPr>
      <w:r>
        <w:t>(2) Sämtliche Vereinbarungen, die eine Änderung, Ergänzung oder Konkretisierung dieses Vertrags oder seiner Bestandteile beinhalten, bedürfen der Textform. Dies gilt auch für die Aufhebung dieser Textformklausel.</w:t>
      </w:r>
    </w:p>
    <w:p w14:paraId="0DEB03C0" w14:textId="77777777" w:rsidR="002B7666" w:rsidRPr="00ED6161" w:rsidRDefault="4705E17A">
      <w:pPr>
        <w:keepNext/>
        <w:spacing w:before="80" w:after="80"/>
      </w:pPr>
      <w:r>
        <w:t>(3) Im Übrigen gelten die Bestimmungen der Anlage AVB.</w:t>
      </w:r>
    </w:p>
    <w:p w14:paraId="02EB378F" w14:textId="77777777" w:rsidR="002B7666" w:rsidRPr="00ED6161" w:rsidRDefault="002B7666">
      <w:pPr>
        <w:keepNext/>
        <w:spacing w:before="24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73"/>
        <w:gridCol w:w="80"/>
        <w:gridCol w:w="4473"/>
      </w:tblGrid>
      <w:tr w:rsidR="002B7666" w:rsidRPr="00ED6161" w14:paraId="16EABBD3" w14:textId="77777777" w:rsidTr="6473ED46">
        <w:trPr>
          <w:cantSplit/>
        </w:trPr>
        <w:tc>
          <w:tcPr>
            <w:tcW w:w="4473" w:type="dxa"/>
            <w:tcBorders>
              <w:top w:val="single" w:sz="4" w:space="0" w:color="BFBFBF"/>
              <w:left w:val="single" w:sz="4" w:space="0" w:color="FFFFFF"/>
              <w:bottom w:val="single" w:sz="4" w:space="0" w:color="FFFFFF"/>
              <w:right w:val="single" w:sz="4" w:space="0" w:color="FFFFFF"/>
            </w:tcBorders>
            <w:tcMar>
              <w:top w:w="80" w:type="dxa"/>
              <w:left w:w="0" w:type="dxa"/>
              <w:bottom w:w="80" w:type="dxa"/>
              <w:right w:w="0" w:type="dxa"/>
            </w:tcMar>
          </w:tcPr>
          <w:p w14:paraId="77F8B671" w14:textId="77777777" w:rsidR="002B7666" w:rsidRPr="00ED6161" w:rsidRDefault="005D68FD">
            <w:pPr>
              <w:spacing w:after="240"/>
            </w:pPr>
            <w:r>
              <w:rPr>
                <w:b/>
                <w:bCs/>
              </w:rPr>
              <w:t>Provider:</w:t>
            </w:r>
          </w:p>
          <w:p w14:paraId="00DD78CE" w14:textId="77777777" w:rsidR="002B7666" w:rsidRPr="00ED6161" w:rsidRDefault="005D68FD">
            <w:pPr>
              <w:spacing w:after="120"/>
            </w:pPr>
            <w:r>
              <w:t>Ort, Datum:  _________________________</w:t>
            </w:r>
          </w:p>
          <w:p w14:paraId="51F114EF" w14:textId="77777777" w:rsidR="000C6D8B" w:rsidRDefault="000C6D8B">
            <w:pPr>
              <w:spacing w:before="1300" w:after="0"/>
            </w:pPr>
            <w:r>
              <w:t>{{unterschrift.Nösse}}______________________________</w:t>
            </w:r>
          </w:p>
          <w:p>
            <w:pPr>
              <w:spacing w:before="0" w:after="80"/>
            </w:pPr>
            <w:r>
              <w:rPr>
                <w:sz w:val="16"/>
                <w:szCs w:val="16"/>
              </w:rPr>
              <w:t>Unterschrift</w:t>
            </w:r>
          </w:p>
          <w:p w14:paraId="264D610D" w14:textId="433135FD" w:rsidR="002B7666" w:rsidRPr="00ED6161" w:rsidRDefault="005D68FD">
            <w:pPr>
              <w:spacing w:before="240" w:after="80"/>
            </w:pPr>
            <w:r>
              <w:t>Name, Funktion:  ______________________</w:t>
            </w:r>
          </w:p>
        </w:tc>
        <w:tc>
          <w:tcPr>
            <w:tcW w:w="80" w:type="dxa"/>
            <w:tcBorders>
              <w:top w:val="single" w:sz="4" w:space="0" w:color="FFFFFF"/>
              <w:left w:val="single" w:sz="4" w:space="0" w:color="FFFFFF"/>
              <w:bottom w:val="single" w:sz="4" w:space="0" w:color="FFFFFF"/>
              <w:right w:val="single" w:sz="4" w:space="0" w:color="FFFFFF"/>
            </w:tcBorders>
          </w:tcPr>
          <w:p w14:paraId="6A05A809" w14:textId="77777777" w:rsidR="002B7666" w:rsidRPr="00ED6161" w:rsidRDefault="002B7666"/>
        </w:tc>
        <w:tc>
          <w:tcPr>
            <w:tcW w:w="4473" w:type="dxa"/>
            <w:tcBorders>
              <w:top w:val="single" w:sz="4" w:space="0" w:color="BFBFBF"/>
              <w:left w:val="single" w:sz="4" w:space="0" w:color="FFFFFF"/>
              <w:bottom w:val="single" w:sz="4" w:space="0" w:color="FFFFFF"/>
              <w:right w:val="single" w:sz="4" w:space="0" w:color="FFFFFF"/>
            </w:tcBorders>
            <w:tcMar>
              <w:top w:w="80" w:type="dxa"/>
              <w:left w:w="0" w:type="dxa"/>
              <w:bottom w:w="80" w:type="dxa"/>
              <w:right w:w="0" w:type="dxa"/>
            </w:tcMar>
          </w:tcPr>
          <w:p w14:paraId="4E7FA0F3" w14:textId="77777777" w:rsidR="002B7666" w:rsidRPr="00ED6161" w:rsidRDefault="6473ED46">
            <w:pPr>
              <w:spacing w:after="240"/>
            </w:pPr>
            <w:r>
              <w:rPr>
                <w:b/>
                <w:bCs/>
              </w:rPr>
              <w:t>Auftraggeber:</w:t>
            </w:r>
          </w:p>
          <w:p w14:paraId="73A9DB80" w14:textId="77777777" w:rsidR="002B7666" w:rsidRPr="00ED6161" w:rsidRDefault="005D68FD">
            <w:pPr>
              <w:spacing w:after="120"/>
            </w:pPr>
            <w:r>
              <w:t>Ort, Datum:  _________________________</w:t>
            </w:r>
          </w:p>
          <w:p w14:paraId="18789B99" w14:textId="77777777" w:rsidR="000C6D8B" w:rsidRDefault="000C6D8B">
            <w:pPr>
              <w:spacing w:before="1300" w:after="0"/>
            </w:pPr>
            <w:r>
              <w:t>{{unterschrift.Kunde}}______________________________</w:t>
            </w:r>
          </w:p>
          <w:p>
            <w:pPr>
              <w:spacing w:before="0" w:after="80"/>
            </w:pPr>
            <w:r>
              <w:rPr>
                <w:sz w:val="16"/>
                <w:szCs w:val="16"/>
              </w:rPr>
              <w:t>Unterschrift</w:t>
            </w:r>
          </w:p>
          <w:p w14:paraId="7A9D2385" w14:textId="77777777" w:rsidR="002B7666" w:rsidRPr="00ED6161" w:rsidRDefault="6473ED46">
            <w:pPr>
              <w:spacing w:before="240" w:after="80"/>
            </w:pPr>
            <w:r>
              <w:t>Name, Funktion:  ______________________</w:t>
            </w:r>
          </w:p>
        </w:tc>
      </w:tr>
    </w:tbl>
    <w:p w14:paraId="4B32C1F6" w14:textId="77777777" w:rsidR="0084675C" w:rsidRDefault="0084675C">
      <w:pPr>
        <w:spacing w:before="0" w:after="0" w:line="20" w:lineRule="exact"/>
        <w:rPr>
          <w:sz w:val="2"/>
          <w:szCs w:val="2"/>
        </w:rPr>
      </w:pPr>
    </w:p>
    <w:sectPr w:rsidR="0084675C">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23CD5" w14:textId="77777777" w:rsidR="00C2495E" w:rsidRPr="00ED6161" w:rsidRDefault="00C2495E">
      <w:r w:rsidRPr="00ED6161">
        <w:separator/>
      </w:r>
    </w:p>
  </w:endnote>
  <w:endnote w:type="continuationSeparator" w:id="0">
    <w:p w14:paraId="054BD057" w14:textId="77777777" w:rsidR="00C2495E" w:rsidRPr="00ED6161" w:rsidRDefault="00C2495E">
      <w:r w:rsidRPr="00ED616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5884B" w14:textId="0C4F7F45" w:rsidR="002B7666" w:rsidRPr="00ED6161" w:rsidRDefault="4705E17A" w:rsidP="4705E17A">
    <w:pPr>
      <w:jc w:val="center"/>
    </w:pPr>
    <w:r w:rsidRPr="00ED6161">
      <w:rPr>
        <w:color w:val="595959"/>
        <w:sz w:val="18"/>
        <w:szCs w:val="18"/>
      </w:rPr>
      <w:t xml:space="preserve">Managed-Services-Vertrag · Nösse Datentechnik GmbH &amp; Co. KG  ·  Seite </w:t>
    </w:r>
    <w:r w:rsidRPr="00ED6161">
      <w:rPr>
        <w:color w:val="595959"/>
        <w:sz w:val="18"/>
        <w:szCs w:val="18"/>
      </w:rPr>
      <w:fldChar w:fldCharType="begin"/>
    </w:r>
    <w:r w:rsidRPr="00ED6161">
      <w:rPr>
        <w:color w:val="595959"/>
        <w:sz w:val="18"/>
        <w:szCs w:val="18"/>
      </w:rPr>
      <w:instrText>PAGE</w:instrText>
    </w:r>
    <w:r w:rsidRPr="00ED6161">
      <w:rPr>
        <w:color w:val="595959"/>
        <w:sz w:val="18"/>
        <w:szCs w:val="18"/>
      </w:rPr>
      <w:fldChar w:fldCharType="separate"/>
    </w:r>
    <w:r w:rsidR="00ED6161" w:rsidRPr="00ED6161">
      <w:rPr>
        <w:color w:val="595959"/>
        <w:sz w:val="18"/>
        <w:szCs w:val="18"/>
      </w:rPr>
      <w:t>1</w:t>
    </w:r>
    <w:r w:rsidRPr="00ED6161">
      <w:rPr>
        <w:color w:val="595959"/>
        <w:sz w:val="18"/>
        <w:szCs w:val="18"/>
      </w:rPr>
      <w:fldChar w:fldCharType="end"/>
    </w:r>
    <w:r w:rsidRPr="00ED6161">
      <w:rPr>
        <w:color w:val="595959"/>
        <w:sz w:val="18"/>
        <w:szCs w:val="18"/>
      </w:rPr>
      <w:t xml:space="preserve"> von </w:t>
    </w:r>
    <w:r w:rsidRPr="00ED6161">
      <w:rPr>
        <w:color w:val="595959"/>
        <w:sz w:val="18"/>
        <w:szCs w:val="18"/>
      </w:rPr>
      <w:fldChar w:fldCharType="begin"/>
    </w:r>
    <w:r w:rsidRPr="00ED6161">
      <w:rPr>
        <w:color w:val="595959"/>
        <w:sz w:val="18"/>
        <w:szCs w:val="18"/>
      </w:rPr>
      <w:instrText>NUMPAGES</w:instrText>
    </w:r>
    <w:r w:rsidRPr="00ED6161">
      <w:rPr>
        <w:color w:val="595959"/>
        <w:sz w:val="18"/>
        <w:szCs w:val="18"/>
      </w:rPr>
      <w:fldChar w:fldCharType="separate"/>
    </w:r>
    <w:r w:rsidR="00ED6161" w:rsidRPr="00ED6161">
      <w:rPr>
        <w:color w:val="595959"/>
        <w:sz w:val="18"/>
        <w:szCs w:val="18"/>
      </w:rPr>
      <w:t>2</w:t>
    </w:r>
    <w:r w:rsidRPr="00ED6161">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2DE82" w14:textId="77777777" w:rsidR="00C2495E" w:rsidRPr="00ED6161" w:rsidRDefault="00C2495E">
      <w:r w:rsidRPr="00ED6161">
        <w:separator/>
      </w:r>
    </w:p>
  </w:footnote>
  <w:footnote w:type="continuationSeparator" w:id="0">
    <w:p w14:paraId="25B8C2D2" w14:textId="77777777" w:rsidR="00C2495E" w:rsidRPr="00ED6161" w:rsidRDefault="00C2495E">
      <w:r w:rsidRPr="00ED616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1E8AE4"/>
    <w:multiLevelType w:val="hybridMultilevel"/>
    <w:tmpl w:val="25DE00D2"/>
    <w:lvl w:ilvl="0" w:tplc="F4E8092E">
      <w:start w:val="1"/>
      <w:numFmt w:val="bullet"/>
      <w:lvlText w:val="●"/>
      <w:lvlJc w:val="left"/>
      <w:pPr>
        <w:ind w:left="720" w:hanging="360"/>
      </w:pPr>
    </w:lvl>
    <w:lvl w:ilvl="1" w:tplc="A31019E4">
      <w:start w:val="1"/>
      <w:numFmt w:val="bullet"/>
      <w:lvlText w:val="○"/>
      <w:lvlJc w:val="left"/>
      <w:pPr>
        <w:ind w:left="1440" w:hanging="360"/>
      </w:pPr>
    </w:lvl>
    <w:lvl w:ilvl="2" w:tplc="BADAD4B6">
      <w:start w:val="1"/>
      <w:numFmt w:val="bullet"/>
      <w:lvlText w:val="■"/>
      <w:lvlJc w:val="left"/>
      <w:pPr>
        <w:ind w:left="2160" w:hanging="360"/>
      </w:pPr>
    </w:lvl>
    <w:lvl w:ilvl="3" w:tplc="01EC34B0">
      <w:start w:val="1"/>
      <w:numFmt w:val="bullet"/>
      <w:lvlText w:val="●"/>
      <w:lvlJc w:val="left"/>
      <w:pPr>
        <w:ind w:left="2880" w:hanging="360"/>
      </w:pPr>
    </w:lvl>
    <w:lvl w:ilvl="4" w:tplc="BC2EC536">
      <w:start w:val="1"/>
      <w:numFmt w:val="bullet"/>
      <w:lvlText w:val="○"/>
      <w:lvlJc w:val="left"/>
      <w:pPr>
        <w:ind w:left="3600" w:hanging="360"/>
      </w:pPr>
    </w:lvl>
    <w:lvl w:ilvl="5" w:tplc="659206AE">
      <w:start w:val="1"/>
      <w:numFmt w:val="bullet"/>
      <w:lvlText w:val="■"/>
      <w:lvlJc w:val="left"/>
      <w:pPr>
        <w:ind w:left="4320" w:hanging="360"/>
      </w:pPr>
    </w:lvl>
    <w:lvl w:ilvl="6" w:tplc="AB289526">
      <w:start w:val="1"/>
      <w:numFmt w:val="bullet"/>
      <w:lvlText w:val="●"/>
      <w:lvlJc w:val="left"/>
      <w:pPr>
        <w:ind w:left="5040" w:hanging="360"/>
      </w:pPr>
    </w:lvl>
    <w:lvl w:ilvl="7" w:tplc="5A260098">
      <w:start w:val="1"/>
      <w:numFmt w:val="bullet"/>
      <w:lvlText w:val="●"/>
      <w:lvlJc w:val="left"/>
      <w:pPr>
        <w:ind w:left="5760" w:hanging="360"/>
      </w:pPr>
    </w:lvl>
    <w:lvl w:ilvl="8" w:tplc="015A3932">
      <w:start w:val="1"/>
      <w:numFmt w:val="bullet"/>
      <w:lvlText w:val="●"/>
      <w:lvlJc w:val="left"/>
      <w:pPr>
        <w:ind w:left="6480" w:hanging="360"/>
      </w:pPr>
    </w:lvl>
  </w:abstractNum>
  <w:abstractNum w:abstractNumId="1" w15:restartNumberingAfterBreak="0">
    <w:nsid w:val="7FD6FF11"/>
    <w:multiLevelType w:val="hybridMultilevel"/>
    <w:tmpl w:val="2F7E5682"/>
    <w:lvl w:ilvl="0" w:tplc="0BF8AE92">
      <w:start w:val="1"/>
      <w:numFmt w:val="bullet"/>
      <w:lvlText w:val="•"/>
      <w:lvlJc w:val="left"/>
      <w:pPr>
        <w:ind w:left="480" w:hanging="240"/>
      </w:pPr>
    </w:lvl>
    <w:lvl w:ilvl="1" w:tplc="831AEEE0">
      <w:start w:val="1"/>
      <w:numFmt w:val="bullet"/>
      <w:lvlText w:val="◦"/>
      <w:lvlJc w:val="left"/>
      <w:pPr>
        <w:ind w:left="960" w:hanging="240"/>
      </w:pPr>
    </w:lvl>
    <w:lvl w:ilvl="2" w:tplc="D19CEEC2">
      <w:numFmt w:val="decimal"/>
      <w:lvlText w:val=""/>
      <w:lvlJc w:val="left"/>
    </w:lvl>
    <w:lvl w:ilvl="3" w:tplc="306CEA32">
      <w:numFmt w:val="decimal"/>
      <w:lvlText w:val=""/>
      <w:lvlJc w:val="left"/>
    </w:lvl>
    <w:lvl w:ilvl="4" w:tplc="2E5AB5D0">
      <w:numFmt w:val="decimal"/>
      <w:lvlText w:val=""/>
      <w:lvlJc w:val="left"/>
    </w:lvl>
    <w:lvl w:ilvl="5" w:tplc="5AD03918">
      <w:numFmt w:val="decimal"/>
      <w:lvlText w:val=""/>
      <w:lvlJc w:val="left"/>
    </w:lvl>
    <w:lvl w:ilvl="6" w:tplc="B706E17E">
      <w:numFmt w:val="decimal"/>
      <w:lvlText w:val=""/>
      <w:lvlJc w:val="left"/>
    </w:lvl>
    <w:lvl w:ilvl="7" w:tplc="2CB80A8C">
      <w:numFmt w:val="decimal"/>
      <w:lvlText w:val=""/>
      <w:lvlJc w:val="left"/>
    </w:lvl>
    <w:lvl w:ilvl="8" w:tplc="D9320280">
      <w:numFmt w:val="decimal"/>
      <w:lvlText w:val=""/>
      <w:lvlJc w:val="left"/>
    </w:lvl>
  </w:abstractNum>
  <w:num w:numId="1" w16cid:durableId="1460487784">
    <w:abstractNumId w:val="0"/>
    <w:lvlOverride w:ilvl="0">
      <w:startOverride w:val="1"/>
    </w:lvlOverride>
  </w:num>
  <w:num w:numId="2" w16cid:durableId="13963155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05E17A"/>
    <w:rsid w:val="000C6D8B"/>
    <w:rsid w:val="000E5434"/>
    <w:rsid w:val="00101B3C"/>
    <w:rsid w:val="00124628"/>
    <w:rsid w:val="00282C5B"/>
    <w:rsid w:val="00292952"/>
    <w:rsid w:val="00296723"/>
    <w:rsid w:val="002B7666"/>
    <w:rsid w:val="003C7E8B"/>
    <w:rsid w:val="00405375"/>
    <w:rsid w:val="00443D27"/>
    <w:rsid w:val="004628A7"/>
    <w:rsid w:val="005C1D4B"/>
    <w:rsid w:val="005D68FD"/>
    <w:rsid w:val="006007C5"/>
    <w:rsid w:val="00603F2C"/>
    <w:rsid w:val="007419B7"/>
    <w:rsid w:val="0084675C"/>
    <w:rsid w:val="008A4CE4"/>
    <w:rsid w:val="00962BC1"/>
    <w:rsid w:val="00A35692"/>
    <w:rsid w:val="00BA136D"/>
    <w:rsid w:val="00C2495E"/>
    <w:rsid w:val="00CA277B"/>
    <w:rsid w:val="00D0714C"/>
    <w:rsid w:val="00D237B3"/>
    <w:rsid w:val="00D64940"/>
    <w:rsid w:val="00D9204C"/>
    <w:rsid w:val="00DE31BA"/>
    <w:rsid w:val="00DF037E"/>
    <w:rsid w:val="00E73348"/>
    <w:rsid w:val="00ED58E2"/>
    <w:rsid w:val="00ED6161"/>
    <w:rsid w:val="00F376C4"/>
    <w:rsid w:val="00F767AF"/>
    <w:rsid w:val="00F85566"/>
    <w:rsid w:val="00FC4E42"/>
    <w:rsid w:val="4705E17A"/>
    <w:rsid w:val="4FD1FB4B"/>
    <w:rsid w:val="6473ED4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DE231"/>
  <w15:docId w15:val="{357CA009-335F-4591-B306-9B5663E15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customStyle="1" w:styleId="heading10">
    <w:name w:val="heading 10"/>
    <w:qFormat/>
    <w:pPr>
      <w:spacing w:before="360" w:after="160"/>
      <w:outlineLvl w:val="0"/>
    </w:pPr>
    <w:rPr>
      <w:b/>
      <w:bCs/>
      <w:color w:val="1F3864"/>
      <w:sz w:val="30"/>
      <w:szCs w:val="30"/>
    </w:rPr>
  </w:style>
  <w:style w:type="paragraph" w:customStyle="1" w:styleId="heading20">
    <w:name w:val="heading 20"/>
    <w:qFormat/>
    <w:pPr>
      <w:spacing w:before="240" w:after="120"/>
      <w:outlineLvl w:val="1"/>
    </w:pPr>
    <w:rPr>
      <w:b/>
      <w:bCs/>
      <w:color w:val="1F3864"/>
      <w:sz w:val="26"/>
      <w:szCs w:val="26"/>
    </w:rPr>
  </w:style>
  <w:style w:type="paragraph" w:customStyle="1" w:styleId="heading30">
    <w:name w:val="heading 30"/>
    <w:qFormat/>
    <w:pPr>
      <w:spacing w:before="180" w:after="80"/>
      <w:outlineLvl w:val="2"/>
    </w:pPr>
    <w:rPr>
      <w:b/>
      <w:bCs/>
      <w:color w:val="2E5B96"/>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1229E120EFF7F4182B807AF20B19B4B" ma:contentTypeVersion="14" ma:contentTypeDescription="Ein neues Dokument erstellen." ma:contentTypeScope="" ma:versionID="a29107badcb88833b2ef394059f42e32">
  <xsd:schema xmlns:xsd="http://www.w3.org/2001/XMLSchema" xmlns:xs="http://www.w3.org/2001/XMLSchema" xmlns:p="http://schemas.microsoft.com/office/2006/metadata/properties" xmlns:ns2="cf1f2ec7-06bc-46d2-81ba-c77729e3d4bd" xmlns:ns3="76ba4c6f-5b41-458f-a7cd-d30d222472ae" targetNamespace="http://schemas.microsoft.com/office/2006/metadata/properties" ma:root="true" ma:fieldsID="d21432a5a6bfac22acc01897c306522e" ns2:_="" ns3:_="">
    <xsd:import namespace="cf1f2ec7-06bc-46d2-81ba-c77729e3d4bd"/>
    <xsd:import namespace="76ba4c6f-5b41-458f-a7cd-d30d222472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r_x00fc_fungTechnik" minOccurs="0"/>
                <xsd:element ref="ns2:Pr_x00fc_fungVertrieb" minOccurs="0"/>
                <xsd:element ref="ns2:Statu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f2ec7-06bc-46d2-81ba-c77729e3d4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r_x00fc_fungTechnik" ma:index="11" nillable="true" ma:displayName="Prüfung Technik" ma:format="Dropdown" ma:list="UserInfo" ma:SharePointGroup="0" ma:internalName="Pr_x00fc_fungTechnik">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r_x00fc_fungVertrieb" ma:index="12" nillable="true" ma:displayName="Prüfung Vertrieb" ma:format="Dropdown" ma:list="UserInfo" ma:SharePointGroup="0" ma:internalName="Pr_x00fc_fungVertrieb">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 ma:index="13" nillable="true" ma:displayName="Status" ma:format="Dropdown" ma:internalName="Status">
      <xsd:simpleType>
        <xsd:restriction base="dms:Choice">
          <xsd:enumeration value="Entwurf"/>
          <xsd:enumeration value="Freigegen zur Prüfung"/>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caaf27b0-f70d-4135-b2d1-c534838e54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6ba4c6f-5b41-458f-a7cd-d30d222472a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7bb6eed5-78c2-4159-866a-4f3d3e0c7139}" ma:internalName="TaxCatchAll" ma:showField="CatchAllData" ma:web="76ba4c6f-5b41-458f-a7cd-d30d222472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cf1f2ec7-06bc-46d2-81ba-c77729e3d4bd" xsi:nil="true"/>
    <Pr_x00fc_fungVertrieb xmlns="cf1f2ec7-06bc-46d2-81ba-c77729e3d4bd">
      <UserInfo>
        <DisplayName/>
        <AccountId xsi:nil="true"/>
        <AccountType/>
      </UserInfo>
    </Pr_x00fc_fungVertrieb>
    <TaxCatchAll xmlns="76ba4c6f-5b41-458f-a7cd-d30d222472ae" xsi:nil="true"/>
    <lcf76f155ced4ddcb4097134ff3c332f xmlns="cf1f2ec7-06bc-46d2-81ba-c77729e3d4bd">
      <Terms xmlns="http://schemas.microsoft.com/office/infopath/2007/PartnerControls"/>
    </lcf76f155ced4ddcb4097134ff3c332f>
    <Pr_x00fc_fungTechnik xmlns="cf1f2ec7-06bc-46d2-81ba-c77729e3d4bd">
      <UserInfo>
        <DisplayName/>
        <AccountId xsi:nil="true"/>
        <AccountType/>
      </UserInfo>
    </Pr_x00fc_fungTechnik>
  </documentManagement>
</p:properties>
</file>

<file path=customXml/itemProps1.xml><?xml version="1.0" encoding="utf-8"?>
<ds:datastoreItem xmlns:ds="http://schemas.openxmlformats.org/officeDocument/2006/customXml" ds:itemID="{CB4AFAEE-F845-4EBB-971F-79B2415BAA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1f2ec7-06bc-46d2-81ba-c77729e3d4bd"/>
    <ds:schemaRef ds:uri="76ba4c6f-5b41-458f-a7cd-d30d222472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724232-EB82-4125-952B-DEDB19DDB46C}">
  <ds:schemaRefs>
    <ds:schemaRef ds:uri="http://schemas.microsoft.com/sharepoint/v3/contenttype/forms"/>
  </ds:schemaRefs>
</ds:datastoreItem>
</file>

<file path=customXml/itemProps3.xml><?xml version="1.0" encoding="utf-8"?>
<ds:datastoreItem xmlns:ds="http://schemas.openxmlformats.org/officeDocument/2006/customXml" ds:itemID="{4F952FE5-B0F6-4DF8-826F-23B80CC0807B}">
  <ds:schemaRefs>
    <ds:schemaRef ds:uri="http://schemas.microsoft.com/office/2006/metadata/properties"/>
    <ds:schemaRef ds:uri="http://schemas.microsoft.com/office/infopath/2007/PartnerControls"/>
    <ds:schemaRef ds:uri="cf1f2ec7-06bc-46d2-81ba-c77729e3d4bd"/>
    <ds:schemaRef ds:uri="76ba4c6f-5b41-458f-a7cd-d30d222472a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1016</Words>
  <Characters>6404</Characters>
  <Application>Microsoft Office Word</Application>
  <DocSecurity>0</DocSecurity>
  <Lines>53</Lines>
  <Paragraphs>14</Paragraphs>
  <ScaleCrop>false</ScaleCrop>
  <Company>Noesse Datentechnik GmbH</Company>
  <LinksUpToDate>false</LinksUpToDate>
  <CharactersWithSpaces>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Managed-Services-Vertrag</dc:title>
  <dc:creator>Nösse Datentechnik GmbH &amp; Co. KG</dc:creator>
  <cp:lastModifiedBy>Dennis Arntjen</cp:lastModifiedBy>
  <cp:revision>12</cp:revision>
  <dcterms:created xsi:type="dcterms:W3CDTF">2026-10-06T18:42:00Z</dcterms:created>
  <dcterms:modified xsi:type="dcterms:W3CDTF">2026-10-06T18:52:00Z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0x01010091229E120EFF7F4182B807AF20B19B4B</vt:lpwstr>
  </property>
  <property fmtid="{D5CDD505-2E9C-101B-9397-08002B2CF9AE}" pid="3" name="MediaServiceImageTags">
    <vt:lpwstr/>
  </property>
  <property fmtid="{D5CDD505-2E9C-101B-9397-08002B2CF9AE}" pid="4" name="docLang">
    <vt:lpwstr>de</vt:lpwstr>
  </property>
</Properties>
</file>