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E86EA" w14:textId="77777777" w:rsidR="00B56CE0" w:rsidRPr="00B56CE0" w:rsidRDefault="002F493D" w:rsidP="00B56CE0">
      <w:bookmarkStart w:id="0" w:name="_GoBack"/>
      <w:r>
        <w:rPr>
          <w:noProof/>
          <w:lang w:eastAsia="de-DE"/>
        </w:rPr>
        <w:drawing>
          <wp:anchor distT="0" distB="0" distL="114300" distR="114300" simplePos="0" relativeHeight="252179455" behindDoc="1" locked="0" layoutInCell="1" allowOverlap="1" wp14:anchorId="5B8E86EC" wp14:editId="72AF94CE">
            <wp:simplePos x="0" y="0"/>
            <wp:positionH relativeFrom="margin">
              <wp:posOffset>155427</wp:posOffset>
            </wp:positionH>
            <wp:positionV relativeFrom="margin">
              <wp:posOffset>-50569</wp:posOffset>
            </wp:positionV>
            <wp:extent cx="9427738" cy="5082639"/>
            <wp:effectExtent l="0" t="0" r="2012" b="0"/>
            <wp:wrapSquare wrapText="bothSides"/>
            <wp:docPr id="7"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bookmarkEnd w:id="0"/>
    </w:p>
    <w:p w14:paraId="5B8E86EB" w14:textId="77777777" w:rsidR="00367679" w:rsidRPr="00B56CE0" w:rsidRDefault="008F2B08" w:rsidP="000B4C5E">
      <w:r>
        <w:rPr>
          <w:noProof/>
          <w:lang w:eastAsia="de-DE"/>
        </w:rPr>
        <w:pict w14:anchorId="5B8E86EE">
          <v:shape id="_x0000_s1499" style="position:absolute;left:0;text-align:left;margin-left:-662.8pt;margin-top:44.05pt;width:621.8pt;height:206.65pt;z-index:252186623" coordsize="12436,4133" wrapcoords="-30 -15 -30 15 1635 1662 2175 2141 2805 2621 3180 2860 3645 3100 4230 3339 4950 3594 5820 3819 5880 3863 8191 4058 10171 4133 10531 4133 12466 4133 12466 4088 9631 4043 6226 3819 5160 3579 4410 3339 3330 2860 2610 2381 45 -15 -30 -15" path="m,c150,146,555,549,898,879v343,330,782,782,1159,1103c2434,2303,2812,2590,3161,2805v349,215,661,334,991,468c4482,3407,4797,3513,5143,3609v346,96,561,174,1085,243c6752,3921,7593,3977,8285,4021v692,44,1402,74,2094,93c11071,4133,12008,4129,12436,4133e" filled="f" strokeweight="2.25pt">
            <v:stroke dashstyle="1 1" endcap="round"/>
            <v:path arrowok="t"/>
            <w10:wrap type="tight"/>
          </v:shape>
        </w:pict>
      </w:r>
      <w:r>
        <w:rPr>
          <w:noProof/>
          <w:lang w:eastAsia="de-DE"/>
        </w:rPr>
        <w:pict w14:anchorId="5B8E86EF">
          <v:shape id="_x0000_s1498" style="position:absolute;left:0;text-align:left;margin-left:-660.8pt;margin-top:31.6pt;width:623.75pt;height:126.8pt;z-index:252185599" coordsize="12475,1919" path="m,c456,324,913,648,1197,841v284,193,259,190,505,318c1948,1287,2400,1502,2674,1608v274,106,447,143,674,187c3575,1839,3728,1851,4040,1870v312,19,686,49,1178,37c5710,1895,6523,1832,6994,1795v471,-37,637,-87,1048,-112c8453,1658,8914,1651,9463,1645v549,-6,1369,1,1871,1c11836,1646,12237,1646,12475,1646e" filled="f" strokeweight="2.25pt">
            <v:stroke dashstyle="1 1" endcap="round"/>
            <v:path arrowok="t"/>
          </v:shape>
        </w:pict>
      </w:r>
    </w:p>
    <w:sectPr w:rsidR="00367679" w:rsidRPr="00B56CE0" w:rsidSect="000B4C5E">
      <w:headerReference w:type="default" r:id="rId9"/>
      <w:pgSz w:w="16838" w:h="11906" w:orient="landscape"/>
      <w:pgMar w:top="720" w:right="426" w:bottom="720" w:left="709" w:header="426" w:footer="58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14AD8" w14:textId="77777777" w:rsidR="009A3351" w:rsidRDefault="009A3351" w:rsidP="00A03B0B">
      <w:pPr>
        <w:spacing w:after="0"/>
      </w:pPr>
      <w:r>
        <w:separator/>
      </w:r>
    </w:p>
  </w:endnote>
  <w:endnote w:type="continuationSeparator" w:id="0">
    <w:p w14:paraId="32C1B3AA" w14:textId="77777777" w:rsidR="009A3351" w:rsidRDefault="009A3351" w:rsidP="00A03B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rror">
    <w:altName w:val="Courier New"/>
    <w:charset w:val="00"/>
    <w:family w:val="auto"/>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65B3B" w14:textId="77777777" w:rsidR="009A3351" w:rsidRDefault="009A3351" w:rsidP="00A03B0B">
      <w:pPr>
        <w:spacing w:after="0"/>
      </w:pPr>
      <w:r>
        <w:separator/>
      </w:r>
    </w:p>
  </w:footnote>
  <w:footnote w:type="continuationSeparator" w:id="0">
    <w:p w14:paraId="39B74534" w14:textId="77777777" w:rsidR="009A3351" w:rsidRDefault="009A3351" w:rsidP="00A03B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E86F4" w14:textId="77777777" w:rsidR="00230261" w:rsidRPr="00FB0DBB" w:rsidRDefault="00230261" w:rsidP="00367679">
    <w:pPr>
      <w:spacing w:before="200" w:after="0"/>
      <w:ind w:left="0"/>
      <w:contextualSpacing/>
      <w:rPr>
        <w:b/>
        <w:color w:val="595959" w:themeColor="text1" w:themeTint="A6"/>
      </w:rPr>
    </w:pPr>
    <w:r>
      <w:rPr>
        <w:i/>
        <w:noProof/>
        <w:color w:val="595959" w:themeColor="text1" w:themeTint="A6"/>
        <w:lang w:eastAsia="de-DE"/>
      </w:rPr>
      <w:drawing>
        <wp:anchor distT="0" distB="0" distL="114300" distR="114300" simplePos="0" relativeHeight="251695104" behindDoc="1" locked="0" layoutInCell="1" allowOverlap="1" wp14:anchorId="5B8E86F7" wp14:editId="5B8E86F8">
          <wp:simplePos x="0" y="0"/>
          <wp:positionH relativeFrom="column">
            <wp:posOffset>7952740</wp:posOffset>
          </wp:positionH>
          <wp:positionV relativeFrom="paragraph">
            <wp:posOffset>49530</wp:posOffset>
          </wp:positionV>
          <wp:extent cx="1939925" cy="961390"/>
          <wp:effectExtent l="19050" t="0" r="3175" b="0"/>
          <wp:wrapTight wrapText="bothSides">
            <wp:wrapPolygon edited="0">
              <wp:start x="-212" y="0"/>
              <wp:lineTo x="-212" y="20972"/>
              <wp:lineTo x="21635" y="20972"/>
              <wp:lineTo x="21635" y="0"/>
              <wp:lineTo x="-212" y="0"/>
            </wp:wrapPolygon>
          </wp:wrapTight>
          <wp:docPr id="31" name="Bild 1" descr="C:\Users\S. Lebioda\HS Merseburg (FH)\Vorlagen\HOME_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 Lebioda\HS Merseburg (FH)\Vorlagen\HOME_Logo4.png"/>
                  <pic:cNvPicPr>
                    <a:picLocks noChangeAspect="1" noChangeArrowheads="1"/>
                  </pic:cNvPicPr>
                </pic:nvPicPr>
                <pic:blipFill>
                  <a:blip r:embed="rId1"/>
                  <a:srcRect l="500" t="1000" r="1000" b="2000"/>
                  <a:stretch>
                    <a:fillRect/>
                  </a:stretch>
                </pic:blipFill>
                <pic:spPr bwMode="auto">
                  <a:xfrm>
                    <a:off x="0" y="0"/>
                    <a:ext cx="1939925" cy="961390"/>
                  </a:xfrm>
                  <a:prstGeom prst="rect">
                    <a:avLst/>
                  </a:prstGeom>
                  <a:noFill/>
                  <a:ln w="9525">
                    <a:noFill/>
                    <a:miter lim="800000"/>
                    <a:headEnd/>
                    <a:tailEnd/>
                  </a:ln>
                </pic:spPr>
              </pic:pic>
            </a:graphicData>
          </a:graphic>
        </wp:anchor>
      </w:drawing>
    </w:r>
    <w:r w:rsidR="008F2B08">
      <w:rPr>
        <w:i/>
        <w:noProof/>
        <w:color w:val="595959" w:themeColor="text1" w:themeTint="A6"/>
        <w:lang w:eastAsia="de-DE"/>
      </w:rPr>
      <w:pict w14:anchorId="5B8E86F9">
        <v:shapetype id="_x0000_t32" coordsize="21600,21600" o:spt="32" o:oned="t" path="m,l21600,21600e" filled="f">
          <v:path arrowok="t" fillok="f" o:connecttype="none"/>
          <o:lock v:ext="edit" shapetype="t"/>
        </v:shapetype>
        <v:shape id="_x0000_s2072" type="#_x0000_t32" style="position:absolute;left:0;text-align:left;margin-left:382.2pt;margin-top:2.4pt;width:0;height:76.55pt;flip:y;z-index:251696128;mso-position-horizontal-relative:text;mso-position-vertical-relative:text" o:connectortype="straight" strokecolor="#404040 [2429]"/>
      </w:pict>
    </w:r>
    <w:r w:rsidR="008F2B08">
      <w:rPr>
        <w:b/>
        <w:smallCaps/>
        <w:noProof/>
        <w:color w:val="auto"/>
        <w:sz w:val="28"/>
        <w:lang w:eastAsia="de-DE"/>
      </w:rPr>
      <w:pict w14:anchorId="5B8E86FA">
        <v:shape id="_x0000_s2071" type="#_x0000_t32" style="position:absolute;left:0;text-align:left;margin-left:247.05pt;margin-top:3.65pt;width:0;height:76.55pt;flip:y;z-index:251694080;mso-position-horizontal-relative:text;mso-position-vertical-relative:text" o:connectortype="straight" strokecolor="#404040 [2429]"/>
      </w:pict>
    </w:r>
    <w:r w:rsidR="008F2B08">
      <w:rPr>
        <w:b/>
        <w:noProof/>
        <w:color w:val="595959" w:themeColor="text1" w:themeTint="A6"/>
        <w:lang w:eastAsia="de-DE"/>
      </w:rPr>
      <w:pict w14:anchorId="5B8E86FB">
        <v:shape id="_x0000_s2067" type="#_x0000_t32" style="position:absolute;left:0;text-align:left;margin-left:628.2pt;margin-top:3.9pt;width:0;height:76.55pt;z-index:251689984;mso-position-horizontal-relative:text;mso-position-vertical-relative:text" o:connectortype="straight" strokecolor="#404040 [2429]"/>
      </w:pict>
    </w:r>
    <w:r w:rsidRPr="00FB0DBB">
      <w:rPr>
        <w:b/>
        <w:color w:val="595959" w:themeColor="text1" w:themeTint="A6"/>
      </w:rPr>
      <w:t>INW - Ingenieur- und NaturWissenschaften</w:t>
    </w:r>
    <w:r>
      <w:rPr>
        <w:b/>
        <w:color w:val="595959" w:themeColor="text1" w:themeTint="A6"/>
      </w:rPr>
      <w:t xml:space="preserve">    </w:t>
    </w:r>
  </w:p>
  <w:p w14:paraId="5B8E86F5" w14:textId="77777777" w:rsidR="00230261" w:rsidRPr="00FB0DBB" w:rsidRDefault="008F2B08" w:rsidP="00FB1880">
    <w:pPr>
      <w:spacing w:before="0" w:after="0"/>
      <w:ind w:left="0"/>
      <w:rPr>
        <w:color w:val="595959" w:themeColor="text1" w:themeTint="A6"/>
      </w:rPr>
    </w:pPr>
    <w:r>
      <w:rPr>
        <w:i/>
        <w:color w:val="595959" w:themeColor="text1" w:themeTint="A6"/>
      </w:rPr>
      <w:pict w14:anchorId="5B8E86FC">
        <v:shapetype id="_x0000_t202" coordsize="21600,21600" o:spt="202" path="m,l,21600r21600,l21600,xe">
          <v:stroke joinstyle="miter"/>
          <v:path gradientshapeok="t" o:connecttype="rect"/>
        </v:shapetype>
        <v:shape id="_x0000_s2070" type="#_x0000_t202" style="position:absolute;left:0;text-align:left;margin-left:.45pt;margin-top:13.7pt;width:245.85pt;height:36.45pt;z-index:251693056;v-text-anchor:middle" filled="f" stroked="f">
          <v:textbox style="mso-next-textbox:#_x0000_s2070" inset="0,.3mm,0,.3mm">
            <w:txbxContent>
              <w:p w14:paraId="5B8E86FE" w14:textId="77777777" w:rsidR="00230261" w:rsidRPr="00900A47" w:rsidRDefault="00230261" w:rsidP="00900A47">
                <w:pPr>
                  <w:ind w:left="0"/>
                  <w:jc w:val="left"/>
                  <w:rPr>
                    <w:color w:val="000000" w:themeColor="text1"/>
                    <w:sz w:val="48"/>
                  </w:rPr>
                </w:pPr>
                <w:r w:rsidRPr="00900A47">
                  <w:rPr>
                    <w:color w:val="000000" w:themeColor="text1"/>
                    <w:sz w:val="48"/>
                  </w:rPr>
                  <w:t>Rühren</w:t>
                </w:r>
              </w:p>
            </w:txbxContent>
          </v:textbox>
        </v:shape>
      </w:pict>
    </w:r>
    <w:r w:rsidR="00230261" w:rsidRPr="007623BA">
      <w:rPr>
        <w:i/>
        <w:color w:val="595959" w:themeColor="text1" w:themeTint="A6"/>
      </w:rPr>
      <w:t>Mechanisch-Thermische</w:t>
    </w:r>
    <w:r w:rsidR="00230261" w:rsidRPr="00FB0DBB">
      <w:rPr>
        <w:i/>
        <w:color w:val="595959" w:themeColor="text1" w:themeTint="A6"/>
      </w:rPr>
      <w:t xml:space="preserve"> Prozesse</w:t>
    </w:r>
    <w:r w:rsidR="00230261">
      <w:rPr>
        <w:i/>
        <w:color w:val="595959" w:themeColor="text1" w:themeTint="A6"/>
      </w:rPr>
      <w:tab/>
    </w:r>
    <w:r w:rsidR="00230261">
      <w:rPr>
        <w:i/>
        <w:color w:val="595959" w:themeColor="text1" w:themeTint="A6"/>
      </w:rPr>
      <w:tab/>
    </w:r>
  </w:p>
  <w:p w14:paraId="5B8E86F6" w14:textId="77777777" w:rsidR="00230261" w:rsidRPr="00426788" w:rsidRDefault="008F2B08" w:rsidP="00FB0DBB">
    <w:pPr>
      <w:spacing w:before="240" w:after="240"/>
      <w:jc w:val="left"/>
      <w:rPr>
        <w:rFonts w:ascii="Arial" w:hAnsi="Arial" w:cs="Arial"/>
        <w:b/>
        <w:smallCaps/>
        <w:sz w:val="40"/>
      </w:rPr>
    </w:pPr>
    <w:r>
      <w:rPr>
        <w:b/>
        <w:smallCaps/>
        <w:noProof/>
        <w:sz w:val="28"/>
        <w:lang w:eastAsia="de-DE"/>
      </w:rPr>
      <w:pict w14:anchorId="5B8E86FD">
        <v:shape id="_x0000_s2069" type="#_x0000_t32" style="position:absolute;left:0;text-align:left;margin-left:-12.05pt;margin-top:33.9pt;width:790.85pt;height:0;flip:x;z-index:251692032" o:connectortype="straight" strokecolor="#404040 [2429]"/>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C352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4DA6713"/>
    <w:multiLevelType w:val="singleLevel"/>
    <w:tmpl w:val="8632BEFC"/>
    <w:lvl w:ilvl="0">
      <w:start w:val="1"/>
      <w:numFmt w:val="bullet"/>
      <w:lvlText w:val="•"/>
      <w:lvlJc w:val="left"/>
      <w:pPr>
        <w:tabs>
          <w:tab w:val="num" w:pos="360"/>
        </w:tabs>
        <w:ind w:left="360" w:hanging="360"/>
      </w:pPr>
      <w:rPr>
        <w:rFonts w:ascii="Garamond" w:hAnsi="Garamond" w:hint="default"/>
      </w:rPr>
    </w:lvl>
  </w:abstractNum>
  <w:abstractNum w:abstractNumId="2" w15:restartNumberingAfterBreak="0">
    <w:nsid w:val="29071D4C"/>
    <w:multiLevelType w:val="singleLevel"/>
    <w:tmpl w:val="E6806D70"/>
    <w:lvl w:ilvl="0">
      <w:start w:val="1"/>
      <w:numFmt w:val="bullet"/>
      <w:lvlText w:val="•"/>
      <w:lvlJc w:val="left"/>
      <w:pPr>
        <w:tabs>
          <w:tab w:val="num" w:pos="360"/>
        </w:tabs>
        <w:ind w:left="360" w:hanging="360"/>
      </w:pPr>
      <w:rPr>
        <w:rFonts w:ascii="Mirror" w:hAnsi="Mirror" w:hint="default"/>
      </w:rPr>
    </w:lvl>
  </w:abstractNum>
  <w:abstractNum w:abstractNumId="3" w15:restartNumberingAfterBreak="0">
    <w:nsid w:val="29486B8B"/>
    <w:multiLevelType w:val="singleLevel"/>
    <w:tmpl w:val="E6806D70"/>
    <w:lvl w:ilvl="0">
      <w:start w:val="1"/>
      <w:numFmt w:val="bullet"/>
      <w:lvlText w:val="•"/>
      <w:lvlJc w:val="left"/>
      <w:pPr>
        <w:tabs>
          <w:tab w:val="num" w:pos="360"/>
        </w:tabs>
        <w:ind w:left="360" w:hanging="360"/>
      </w:pPr>
      <w:rPr>
        <w:rFonts w:ascii="Mirror" w:hAnsi="Mirror" w:hint="default"/>
      </w:rPr>
    </w:lvl>
  </w:abstractNum>
  <w:abstractNum w:abstractNumId="4" w15:restartNumberingAfterBreak="0">
    <w:nsid w:val="3732322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8E90D93"/>
    <w:multiLevelType w:val="hybridMultilevel"/>
    <w:tmpl w:val="03F6353A"/>
    <w:lvl w:ilvl="0" w:tplc="000F0407">
      <w:start w:val="1"/>
      <w:numFmt w:val="decimal"/>
      <w:lvlText w:val="%1."/>
      <w:lvlJc w:val="left"/>
      <w:pPr>
        <w:tabs>
          <w:tab w:val="num" w:pos="360"/>
        </w:tabs>
        <w:ind w:left="360" w:hanging="360"/>
      </w:pPr>
      <w:rPr>
        <w:rFonts w:hint="default"/>
      </w:rPr>
    </w:lvl>
    <w:lvl w:ilvl="1" w:tplc="00190407" w:tentative="1">
      <w:start w:val="1"/>
      <w:numFmt w:val="lowerLetter"/>
      <w:lvlText w:val="%2."/>
      <w:lvlJc w:val="left"/>
      <w:pPr>
        <w:tabs>
          <w:tab w:val="num" w:pos="1080"/>
        </w:tabs>
        <w:ind w:left="1080" w:hanging="360"/>
      </w:pPr>
    </w:lvl>
    <w:lvl w:ilvl="2" w:tplc="001B0407" w:tentative="1">
      <w:start w:val="1"/>
      <w:numFmt w:val="lowerRoman"/>
      <w:lvlText w:val="%3."/>
      <w:lvlJc w:val="right"/>
      <w:pPr>
        <w:tabs>
          <w:tab w:val="num" w:pos="1800"/>
        </w:tabs>
        <w:ind w:left="1800" w:hanging="180"/>
      </w:pPr>
    </w:lvl>
    <w:lvl w:ilvl="3" w:tplc="000F0407" w:tentative="1">
      <w:start w:val="1"/>
      <w:numFmt w:val="decimal"/>
      <w:lvlText w:val="%4."/>
      <w:lvlJc w:val="left"/>
      <w:pPr>
        <w:tabs>
          <w:tab w:val="num" w:pos="2520"/>
        </w:tabs>
        <w:ind w:left="2520" w:hanging="360"/>
      </w:pPr>
    </w:lvl>
    <w:lvl w:ilvl="4" w:tplc="00190407" w:tentative="1">
      <w:start w:val="1"/>
      <w:numFmt w:val="lowerLetter"/>
      <w:lvlText w:val="%5."/>
      <w:lvlJc w:val="left"/>
      <w:pPr>
        <w:tabs>
          <w:tab w:val="num" w:pos="3240"/>
        </w:tabs>
        <w:ind w:left="3240" w:hanging="360"/>
      </w:pPr>
    </w:lvl>
    <w:lvl w:ilvl="5" w:tplc="001B0407" w:tentative="1">
      <w:start w:val="1"/>
      <w:numFmt w:val="lowerRoman"/>
      <w:lvlText w:val="%6."/>
      <w:lvlJc w:val="right"/>
      <w:pPr>
        <w:tabs>
          <w:tab w:val="num" w:pos="3960"/>
        </w:tabs>
        <w:ind w:left="3960" w:hanging="180"/>
      </w:pPr>
    </w:lvl>
    <w:lvl w:ilvl="6" w:tplc="000F0407" w:tentative="1">
      <w:start w:val="1"/>
      <w:numFmt w:val="decimal"/>
      <w:lvlText w:val="%7."/>
      <w:lvlJc w:val="left"/>
      <w:pPr>
        <w:tabs>
          <w:tab w:val="num" w:pos="4680"/>
        </w:tabs>
        <w:ind w:left="4680" w:hanging="360"/>
      </w:pPr>
    </w:lvl>
    <w:lvl w:ilvl="7" w:tplc="00190407" w:tentative="1">
      <w:start w:val="1"/>
      <w:numFmt w:val="lowerLetter"/>
      <w:lvlText w:val="%8."/>
      <w:lvlJc w:val="left"/>
      <w:pPr>
        <w:tabs>
          <w:tab w:val="num" w:pos="5400"/>
        </w:tabs>
        <w:ind w:left="5400" w:hanging="360"/>
      </w:pPr>
    </w:lvl>
    <w:lvl w:ilvl="8" w:tplc="001B0407" w:tentative="1">
      <w:start w:val="1"/>
      <w:numFmt w:val="lowerRoman"/>
      <w:lvlText w:val="%9."/>
      <w:lvlJc w:val="right"/>
      <w:pPr>
        <w:tabs>
          <w:tab w:val="num" w:pos="6120"/>
        </w:tabs>
        <w:ind w:left="6120" w:hanging="180"/>
      </w:pPr>
    </w:lvl>
  </w:abstractNum>
  <w:abstractNum w:abstractNumId="6" w15:restartNumberingAfterBreak="0">
    <w:nsid w:val="531D57C6"/>
    <w:multiLevelType w:val="hybridMultilevel"/>
    <w:tmpl w:val="DA94109C"/>
    <w:lvl w:ilvl="0" w:tplc="924C1870">
      <w:start w:val="1"/>
      <w:numFmt w:val="decimal"/>
      <w:pStyle w:val="Nummerierung"/>
      <w:lvlText w:val="%1."/>
      <w:lvlJc w:val="left"/>
      <w:pPr>
        <w:ind w:left="1060" w:hanging="360"/>
      </w:p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7" w15:restartNumberingAfterBreak="0">
    <w:nsid w:val="53A93163"/>
    <w:multiLevelType w:val="hybridMultilevel"/>
    <w:tmpl w:val="AA4A842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8835F27"/>
    <w:multiLevelType w:val="hybridMultilevel"/>
    <w:tmpl w:val="32647212"/>
    <w:lvl w:ilvl="0" w:tplc="5FC68F72">
      <w:start w:val="1"/>
      <w:numFmt w:val="decimal"/>
      <w:pStyle w:val="Literaturverzeichnis"/>
      <w:lvlText w:val="[%1]"/>
      <w:lvlJc w:val="left"/>
      <w:pPr>
        <w:ind w:left="1004" w:hanging="360"/>
      </w:pPr>
      <w:rPr>
        <w:rFonts w:hint="default"/>
        <w:kern w:val="0"/>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9" w15:restartNumberingAfterBreak="0">
    <w:nsid w:val="6A0F7CD4"/>
    <w:multiLevelType w:val="hybridMultilevel"/>
    <w:tmpl w:val="809C4B8E"/>
    <w:lvl w:ilvl="0" w:tplc="0F465128">
      <w:start w:val="1"/>
      <w:numFmt w:val="bullet"/>
      <w:pStyle w:val="Aufzhlung"/>
      <w:lvlText w:val="«"/>
      <w:lvlJc w:val="left"/>
      <w:pPr>
        <w:ind w:left="927" w:hanging="360"/>
      </w:pPr>
      <w:rPr>
        <w:rFonts w:ascii="Cambria" w:hAnsi="Cambria" w:hint="default"/>
        <w:b/>
        <w:i w:val="0"/>
        <w:color w:val="000000" w:themeColor="text1"/>
        <w:w w:val="100"/>
        <w:position w:val="-6"/>
        <w:sz w:val="32"/>
        <w:vertAlign w:val="superscript"/>
      </w:rPr>
    </w:lvl>
    <w:lvl w:ilvl="1" w:tplc="91108AFE" w:tentative="1">
      <w:start w:val="1"/>
      <w:numFmt w:val="bullet"/>
      <w:lvlText w:val="o"/>
      <w:lvlJc w:val="left"/>
      <w:pPr>
        <w:ind w:left="1440" w:hanging="360"/>
      </w:pPr>
      <w:rPr>
        <w:rFonts w:ascii="Courier New" w:hAnsi="Courier New" w:cs="Courier New" w:hint="default"/>
      </w:rPr>
    </w:lvl>
    <w:lvl w:ilvl="2" w:tplc="C824B57E" w:tentative="1">
      <w:start w:val="1"/>
      <w:numFmt w:val="bullet"/>
      <w:lvlText w:val=""/>
      <w:lvlJc w:val="left"/>
      <w:pPr>
        <w:ind w:left="2160" w:hanging="360"/>
      </w:pPr>
      <w:rPr>
        <w:rFonts w:ascii="Wingdings" w:hAnsi="Wingdings" w:hint="default"/>
      </w:rPr>
    </w:lvl>
    <w:lvl w:ilvl="3" w:tplc="1F206C8C" w:tentative="1">
      <w:start w:val="1"/>
      <w:numFmt w:val="bullet"/>
      <w:lvlText w:val=""/>
      <w:lvlJc w:val="left"/>
      <w:pPr>
        <w:ind w:left="2880" w:hanging="360"/>
      </w:pPr>
      <w:rPr>
        <w:rFonts w:ascii="Symbol" w:hAnsi="Symbol" w:hint="default"/>
      </w:rPr>
    </w:lvl>
    <w:lvl w:ilvl="4" w:tplc="8EE0CCD8" w:tentative="1">
      <w:start w:val="1"/>
      <w:numFmt w:val="bullet"/>
      <w:lvlText w:val="o"/>
      <w:lvlJc w:val="left"/>
      <w:pPr>
        <w:ind w:left="3600" w:hanging="360"/>
      </w:pPr>
      <w:rPr>
        <w:rFonts w:ascii="Courier New" w:hAnsi="Courier New" w:cs="Courier New" w:hint="default"/>
      </w:rPr>
    </w:lvl>
    <w:lvl w:ilvl="5" w:tplc="0BA04280" w:tentative="1">
      <w:start w:val="1"/>
      <w:numFmt w:val="bullet"/>
      <w:lvlText w:val=""/>
      <w:lvlJc w:val="left"/>
      <w:pPr>
        <w:ind w:left="4320" w:hanging="360"/>
      </w:pPr>
      <w:rPr>
        <w:rFonts w:ascii="Wingdings" w:hAnsi="Wingdings" w:hint="default"/>
      </w:rPr>
    </w:lvl>
    <w:lvl w:ilvl="6" w:tplc="B15CAA2A" w:tentative="1">
      <w:start w:val="1"/>
      <w:numFmt w:val="bullet"/>
      <w:lvlText w:val=""/>
      <w:lvlJc w:val="left"/>
      <w:pPr>
        <w:ind w:left="5040" w:hanging="360"/>
      </w:pPr>
      <w:rPr>
        <w:rFonts w:ascii="Symbol" w:hAnsi="Symbol" w:hint="default"/>
      </w:rPr>
    </w:lvl>
    <w:lvl w:ilvl="7" w:tplc="9C9215B2" w:tentative="1">
      <w:start w:val="1"/>
      <w:numFmt w:val="bullet"/>
      <w:lvlText w:val="o"/>
      <w:lvlJc w:val="left"/>
      <w:pPr>
        <w:ind w:left="5760" w:hanging="360"/>
      </w:pPr>
      <w:rPr>
        <w:rFonts w:ascii="Courier New" w:hAnsi="Courier New" w:cs="Courier New" w:hint="default"/>
      </w:rPr>
    </w:lvl>
    <w:lvl w:ilvl="8" w:tplc="A95E0B58" w:tentative="1">
      <w:start w:val="1"/>
      <w:numFmt w:val="bullet"/>
      <w:lvlText w:val=""/>
      <w:lvlJc w:val="left"/>
      <w:pPr>
        <w:ind w:left="6480" w:hanging="360"/>
      </w:pPr>
      <w:rPr>
        <w:rFonts w:ascii="Wingdings" w:hAnsi="Wingdings" w:hint="default"/>
      </w:rPr>
    </w:lvl>
  </w:abstractNum>
  <w:abstractNum w:abstractNumId="10" w15:restartNumberingAfterBreak="0">
    <w:nsid w:val="6F8513B6"/>
    <w:multiLevelType w:val="hybridMultilevel"/>
    <w:tmpl w:val="D910D69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12F5CA2"/>
    <w:multiLevelType w:val="hybridMultilevel"/>
    <w:tmpl w:val="F0F0BED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9"/>
  </w:num>
  <w:num w:numId="3">
    <w:abstractNumId w:val="2"/>
  </w:num>
  <w:num w:numId="4">
    <w:abstractNumId w:val="3"/>
  </w:num>
  <w:num w:numId="5">
    <w:abstractNumId w:val="11"/>
  </w:num>
  <w:num w:numId="6">
    <w:abstractNumId w:val="5"/>
  </w:num>
  <w:num w:numId="7">
    <w:abstractNumId w:val="6"/>
  </w:num>
  <w:num w:numId="8">
    <w:abstractNumId w:val="4"/>
  </w:num>
  <w:num w:numId="9">
    <w:abstractNumId w:val="0"/>
  </w:num>
  <w:num w:numId="10">
    <w:abstractNumId w:val="7"/>
  </w:num>
  <w:num w:numId="11">
    <w:abstractNumId w:val="9"/>
  </w:num>
  <w:num w:numId="12">
    <w:abstractNumId w:val="9"/>
  </w:num>
  <w:num w:numId="13">
    <w:abstractNumId w:val="9"/>
  </w:num>
  <w:num w:numId="14">
    <w:abstractNumId w:val="9"/>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autoHyphenation/>
  <w:hyphenationZone w:val="425"/>
  <w:drawingGridHorizontalSpacing w:val="120"/>
  <w:drawingGridVerticalSpacing w:val="181"/>
  <w:displayHorizontalDrawingGridEvery w:val="2"/>
  <w:characterSpacingControl w:val="doNotCompress"/>
  <w:hdrShapeDefaults>
    <o:shapedefaults v:ext="edit" spidmax="2074">
      <o:colormru v:ext="edit" colors="#ffe697,#ffecaf,#eef3f8"/>
    </o:shapedefaults>
    <o:shapelayout v:ext="edit">
      <o:idmap v:ext="edit" data="2"/>
      <o:rules v:ext="edit">
        <o:r id="V:Rule5" type="connector" idref="#_x0000_s2071"/>
        <o:r id="V:Rule6" type="connector" idref="#_x0000_s2067"/>
        <o:r id="V:Rule7" type="connector" idref="#_x0000_s2072"/>
        <o:r id="V:Rule8" type="connector" idref="#_x0000_s206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0168"/>
    <w:rsid w:val="00000C03"/>
    <w:rsid w:val="00000D89"/>
    <w:rsid w:val="000018AE"/>
    <w:rsid w:val="000033E0"/>
    <w:rsid w:val="000036E9"/>
    <w:rsid w:val="00004ADB"/>
    <w:rsid w:val="00004BF0"/>
    <w:rsid w:val="000059E8"/>
    <w:rsid w:val="00006927"/>
    <w:rsid w:val="00006F2F"/>
    <w:rsid w:val="000107E9"/>
    <w:rsid w:val="00012A40"/>
    <w:rsid w:val="00013089"/>
    <w:rsid w:val="00015435"/>
    <w:rsid w:val="00015A25"/>
    <w:rsid w:val="00015E62"/>
    <w:rsid w:val="00017228"/>
    <w:rsid w:val="000209B9"/>
    <w:rsid w:val="000237C6"/>
    <w:rsid w:val="000256D1"/>
    <w:rsid w:val="000276E5"/>
    <w:rsid w:val="000309A6"/>
    <w:rsid w:val="00032894"/>
    <w:rsid w:val="00032B6B"/>
    <w:rsid w:val="00032D7E"/>
    <w:rsid w:val="00033FB9"/>
    <w:rsid w:val="0003559A"/>
    <w:rsid w:val="0003614C"/>
    <w:rsid w:val="00037ABC"/>
    <w:rsid w:val="00037C4C"/>
    <w:rsid w:val="000415E9"/>
    <w:rsid w:val="000446AE"/>
    <w:rsid w:val="00044B50"/>
    <w:rsid w:val="0004701F"/>
    <w:rsid w:val="00047327"/>
    <w:rsid w:val="00047AE4"/>
    <w:rsid w:val="00047B31"/>
    <w:rsid w:val="000502B8"/>
    <w:rsid w:val="0005033C"/>
    <w:rsid w:val="0005070F"/>
    <w:rsid w:val="00052010"/>
    <w:rsid w:val="0005278D"/>
    <w:rsid w:val="00053713"/>
    <w:rsid w:val="00056329"/>
    <w:rsid w:val="00056973"/>
    <w:rsid w:val="00056E84"/>
    <w:rsid w:val="00057341"/>
    <w:rsid w:val="000614D4"/>
    <w:rsid w:val="00061513"/>
    <w:rsid w:val="00063CF9"/>
    <w:rsid w:val="000641E4"/>
    <w:rsid w:val="00065B39"/>
    <w:rsid w:val="000660BB"/>
    <w:rsid w:val="00067E56"/>
    <w:rsid w:val="000711D1"/>
    <w:rsid w:val="0007198E"/>
    <w:rsid w:val="00072598"/>
    <w:rsid w:val="00072941"/>
    <w:rsid w:val="0007385F"/>
    <w:rsid w:val="000739C7"/>
    <w:rsid w:val="00073D8D"/>
    <w:rsid w:val="0007676B"/>
    <w:rsid w:val="00077A16"/>
    <w:rsid w:val="000816BD"/>
    <w:rsid w:val="0008295E"/>
    <w:rsid w:val="00083904"/>
    <w:rsid w:val="00086555"/>
    <w:rsid w:val="00087503"/>
    <w:rsid w:val="0008751B"/>
    <w:rsid w:val="00087B20"/>
    <w:rsid w:val="00090DB5"/>
    <w:rsid w:val="000959A8"/>
    <w:rsid w:val="00096389"/>
    <w:rsid w:val="00097807"/>
    <w:rsid w:val="00097DE1"/>
    <w:rsid w:val="000A0DE0"/>
    <w:rsid w:val="000A10A2"/>
    <w:rsid w:val="000A1964"/>
    <w:rsid w:val="000A48F2"/>
    <w:rsid w:val="000A4ED7"/>
    <w:rsid w:val="000A54C6"/>
    <w:rsid w:val="000A6207"/>
    <w:rsid w:val="000A7BAD"/>
    <w:rsid w:val="000B0728"/>
    <w:rsid w:val="000B086B"/>
    <w:rsid w:val="000B2497"/>
    <w:rsid w:val="000B2ECF"/>
    <w:rsid w:val="000B4C5E"/>
    <w:rsid w:val="000B5F66"/>
    <w:rsid w:val="000B66BB"/>
    <w:rsid w:val="000B6835"/>
    <w:rsid w:val="000B7251"/>
    <w:rsid w:val="000C15F0"/>
    <w:rsid w:val="000C1D79"/>
    <w:rsid w:val="000C2C9A"/>
    <w:rsid w:val="000C3CAA"/>
    <w:rsid w:val="000C43D0"/>
    <w:rsid w:val="000C63B0"/>
    <w:rsid w:val="000C7010"/>
    <w:rsid w:val="000C7107"/>
    <w:rsid w:val="000C7946"/>
    <w:rsid w:val="000D06D4"/>
    <w:rsid w:val="000D12BB"/>
    <w:rsid w:val="000D26BF"/>
    <w:rsid w:val="000D3538"/>
    <w:rsid w:val="000D49C9"/>
    <w:rsid w:val="000E0959"/>
    <w:rsid w:val="000E36EB"/>
    <w:rsid w:val="000E3C97"/>
    <w:rsid w:val="000E3FEF"/>
    <w:rsid w:val="000E44B4"/>
    <w:rsid w:val="000E4A63"/>
    <w:rsid w:val="000E543D"/>
    <w:rsid w:val="000F0D1E"/>
    <w:rsid w:val="000F43D2"/>
    <w:rsid w:val="000F5F39"/>
    <w:rsid w:val="000F6C43"/>
    <w:rsid w:val="000F7CFF"/>
    <w:rsid w:val="001039EF"/>
    <w:rsid w:val="001050A7"/>
    <w:rsid w:val="00106C4B"/>
    <w:rsid w:val="00111489"/>
    <w:rsid w:val="001116AC"/>
    <w:rsid w:val="00115DF3"/>
    <w:rsid w:val="00116E4A"/>
    <w:rsid w:val="0011740E"/>
    <w:rsid w:val="00120BE1"/>
    <w:rsid w:val="00121644"/>
    <w:rsid w:val="00122605"/>
    <w:rsid w:val="001227FA"/>
    <w:rsid w:val="0012374C"/>
    <w:rsid w:val="00123C4E"/>
    <w:rsid w:val="001240DE"/>
    <w:rsid w:val="00124D20"/>
    <w:rsid w:val="00132612"/>
    <w:rsid w:val="001334C2"/>
    <w:rsid w:val="00133969"/>
    <w:rsid w:val="00134F00"/>
    <w:rsid w:val="00135882"/>
    <w:rsid w:val="00135BF9"/>
    <w:rsid w:val="00141680"/>
    <w:rsid w:val="001418A0"/>
    <w:rsid w:val="00141ACF"/>
    <w:rsid w:val="001425C2"/>
    <w:rsid w:val="00144006"/>
    <w:rsid w:val="00144CDC"/>
    <w:rsid w:val="00144F2A"/>
    <w:rsid w:val="00147F85"/>
    <w:rsid w:val="00153835"/>
    <w:rsid w:val="00154B01"/>
    <w:rsid w:val="001554CF"/>
    <w:rsid w:val="00155AAA"/>
    <w:rsid w:val="00157626"/>
    <w:rsid w:val="00160464"/>
    <w:rsid w:val="00160C6C"/>
    <w:rsid w:val="0016172D"/>
    <w:rsid w:val="001618CB"/>
    <w:rsid w:val="00162C2E"/>
    <w:rsid w:val="00163168"/>
    <w:rsid w:val="00170BDA"/>
    <w:rsid w:val="001710C3"/>
    <w:rsid w:val="00171807"/>
    <w:rsid w:val="001724E1"/>
    <w:rsid w:val="00181F01"/>
    <w:rsid w:val="00183B5D"/>
    <w:rsid w:val="00183BA4"/>
    <w:rsid w:val="001846F5"/>
    <w:rsid w:val="00187159"/>
    <w:rsid w:val="0019010D"/>
    <w:rsid w:val="00190125"/>
    <w:rsid w:val="00191C61"/>
    <w:rsid w:val="0019249A"/>
    <w:rsid w:val="0019551C"/>
    <w:rsid w:val="0019572D"/>
    <w:rsid w:val="00196CE8"/>
    <w:rsid w:val="001A0334"/>
    <w:rsid w:val="001A080F"/>
    <w:rsid w:val="001A1606"/>
    <w:rsid w:val="001A204E"/>
    <w:rsid w:val="001A49A9"/>
    <w:rsid w:val="001A687A"/>
    <w:rsid w:val="001A6AFC"/>
    <w:rsid w:val="001A6D5C"/>
    <w:rsid w:val="001A70A3"/>
    <w:rsid w:val="001B1084"/>
    <w:rsid w:val="001B565E"/>
    <w:rsid w:val="001B5CBC"/>
    <w:rsid w:val="001B5DDD"/>
    <w:rsid w:val="001B6300"/>
    <w:rsid w:val="001C0F8D"/>
    <w:rsid w:val="001C22AF"/>
    <w:rsid w:val="001C3283"/>
    <w:rsid w:val="001C387F"/>
    <w:rsid w:val="001C4113"/>
    <w:rsid w:val="001C5E01"/>
    <w:rsid w:val="001C7752"/>
    <w:rsid w:val="001C7D9C"/>
    <w:rsid w:val="001D08D7"/>
    <w:rsid w:val="001D1E9A"/>
    <w:rsid w:val="001D47C7"/>
    <w:rsid w:val="001D4AF0"/>
    <w:rsid w:val="001D4E95"/>
    <w:rsid w:val="001D5B0C"/>
    <w:rsid w:val="001D6A58"/>
    <w:rsid w:val="001D76DE"/>
    <w:rsid w:val="001E0EB8"/>
    <w:rsid w:val="001E124A"/>
    <w:rsid w:val="001E1575"/>
    <w:rsid w:val="001E59F4"/>
    <w:rsid w:val="001E60A7"/>
    <w:rsid w:val="001E6B16"/>
    <w:rsid w:val="001E7302"/>
    <w:rsid w:val="001E736B"/>
    <w:rsid w:val="001F0125"/>
    <w:rsid w:val="001F5D2D"/>
    <w:rsid w:val="001F778C"/>
    <w:rsid w:val="001F7CBB"/>
    <w:rsid w:val="00200367"/>
    <w:rsid w:val="00202D5C"/>
    <w:rsid w:val="0020395F"/>
    <w:rsid w:val="00203E53"/>
    <w:rsid w:val="00207A71"/>
    <w:rsid w:val="00210654"/>
    <w:rsid w:val="00214479"/>
    <w:rsid w:val="002156A2"/>
    <w:rsid w:val="00216699"/>
    <w:rsid w:val="00216DF1"/>
    <w:rsid w:val="00217185"/>
    <w:rsid w:val="00217C4F"/>
    <w:rsid w:val="00221C08"/>
    <w:rsid w:val="00221E05"/>
    <w:rsid w:val="00222B4A"/>
    <w:rsid w:val="00225318"/>
    <w:rsid w:val="00225595"/>
    <w:rsid w:val="00225EBD"/>
    <w:rsid w:val="00226A28"/>
    <w:rsid w:val="00226A8C"/>
    <w:rsid w:val="00227BEC"/>
    <w:rsid w:val="00230261"/>
    <w:rsid w:val="0023233F"/>
    <w:rsid w:val="00233430"/>
    <w:rsid w:val="00233E09"/>
    <w:rsid w:val="002358A8"/>
    <w:rsid w:val="00237FAF"/>
    <w:rsid w:val="00242573"/>
    <w:rsid w:val="002426A5"/>
    <w:rsid w:val="002442C4"/>
    <w:rsid w:val="00244823"/>
    <w:rsid w:val="00244B33"/>
    <w:rsid w:val="00244DF9"/>
    <w:rsid w:val="0024594C"/>
    <w:rsid w:val="002474E4"/>
    <w:rsid w:val="0025147A"/>
    <w:rsid w:val="00252044"/>
    <w:rsid w:val="002523B1"/>
    <w:rsid w:val="00252CA8"/>
    <w:rsid w:val="00256531"/>
    <w:rsid w:val="002573C9"/>
    <w:rsid w:val="002617F7"/>
    <w:rsid w:val="002655BF"/>
    <w:rsid w:val="00265A0C"/>
    <w:rsid w:val="00265A61"/>
    <w:rsid w:val="002704A3"/>
    <w:rsid w:val="00272B44"/>
    <w:rsid w:val="0027468B"/>
    <w:rsid w:val="00274979"/>
    <w:rsid w:val="00276B80"/>
    <w:rsid w:val="00277958"/>
    <w:rsid w:val="00277DC8"/>
    <w:rsid w:val="00281720"/>
    <w:rsid w:val="00281EA5"/>
    <w:rsid w:val="002820CA"/>
    <w:rsid w:val="00282311"/>
    <w:rsid w:val="00284F88"/>
    <w:rsid w:val="0028585E"/>
    <w:rsid w:val="002860A3"/>
    <w:rsid w:val="00286E50"/>
    <w:rsid w:val="002874AB"/>
    <w:rsid w:val="00287742"/>
    <w:rsid w:val="00290AB0"/>
    <w:rsid w:val="00291A28"/>
    <w:rsid w:val="00293DB1"/>
    <w:rsid w:val="0029656A"/>
    <w:rsid w:val="002A02CE"/>
    <w:rsid w:val="002A02F8"/>
    <w:rsid w:val="002A1510"/>
    <w:rsid w:val="002A191D"/>
    <w:rsid w:val="002A1AC8"/>
    <w:rsid w:val="002A1F14"/>
    <w:rsid w:val="002A2382"/>
    <w:rsid w:val="002A4B90"/>
    <w:rsid w:val="002A5B43"/>
    <w:rsid w:val="002B044F"/>
    <w:rsid w:val="002B0D25"/>
    <w:rsid w:val="002B19DA"/>
    <w:rsid w:val="002B270B"/>
    <w:rsid w:val="002B2A79"/>
    <w:rsid w:val="002B32B4"/>
    <w:rsid w:val="002C014A"/>
    <w:rsid w:val="002C0B2B"/>
    <w:rsid w:val="002C148F"/>
    <w:rsid w:val="002C5000"/>
    <w:rsid w:val="002C61F4"/>
    <w:rsid w:val="002C62CC"/>
    <w:rsid w:val="002C6DCE"/>
    <w:rsid w:val="002D01A4"/>
    <w:rsid w:val="002D442E"/>
    <w:rsid w:val="002D7A88"/>
    <w:rsid w:val="002E2251"/>
    <w:rsid w:val="002E3B09"/>
    <w:rsid w:val="002E4CDF"/>
    <w:rsid w:val="002F171F"/>
    <w:rsid w:val="002F2174"/>
    <w:rsid w:val="002F33E1"/>
    <w:rsid w:val="002F478E"/>
    <w:rsid w:val="002F493D"/>
    <w:rsid w:val="002F55E0"/>
    <w:rsid w:val="002F5B0D"/>
    <w:rsid w:val="00300DA2"/>
    <w:rsid w:val="00302499"/>
    <w:rsid w:val="0030310C"/>
    <w:rsid w:val="003040B5"/>
    <w:rsid w:val="003046B1"/>
    <w:rsid w:val="00307E3B"/>
    <w:rsid w:val="00310A63"/>
    <w:rsid w:val="00311070"/>
    <w:rsid w:val="003113E6"/>
    <w:rsid w:val="00312D8A"/>
    <w:rsid w:val="00313BC0"/>
    <w:rsid w:val="00314207"/>
    <w:rsid w:val="0031519F"/>
    <w:rsid w:val="00315D0D"/>
    <w:rsid w:val="0031641F"/>
    <w:rsid w:val="0031646F"/>
    <w:rsid w:val="00321B53"/>
    <w:rsid w:val="00323FDE"/>
    <w:rsid w:val="00325A46"/>
    <w:rsid w:val="00325CF2"/>
    <w:rsid w:val="00326224"/>
    <w:rsid w:val="00331550"/>
    <w:rsid w:val="00337BD4"/>
    <w:rsid w:val="00340F20"/>
    <w:rsid w:val="0034103A"/>
    <w:rsid w:val="0034228F"/>
    <w:rsid w:val="003422D2"/>
    <w:rsid w:val="00345BDD"/>
    <w:rsid w:val="00347567"/>
    <w:rsid w:val="00347957"/>
    <w:rsid w:val="00351CF9"/>
    <w:rsid w:val="00351E08"/>
    <w:rsid w:val="00353D77"/>
    <w:rsid w:val="0035536F"/>
    <w:rsid w:val="00356723"/>
    <w:rsid w:val="0035704F"/>
    <w:rsid w:val="00357E6E"/>
    <w:rsid w:val="00362C35"/>
    <w:rsid w:val="00364189"/>
    <w:rsid w:val="00366157"/>
    <w:rsid w:val="00366F27"/>
    <w:rsid w:val="003670CF"/>
    <w:rsid w:val="00367679"/>
    <w:rsid w:val="00367962"/>
    <w:rsid w:val="003726C2"/>
    <w:rsid w:val="00373382"/>
    <w:rsid w:val="00374A1A"/>
    <w:rsid w:val="003765D9"/>
    <w:rsid w:val="00376D11"/>
    <w:rsid w:val="003805C1"/>
    <w:rsid w:val="003810B5"/>
    <w:rsid w:val="00384EEB"/>
    <w:rsid w:val="00385C65"/>
    <w:rsid w:val="00386ABF"/>
    <w:rsid w:val="00387228"/>
    <w:rsid w:val="00390D24"/>
    <w:rsid w:val="00390D75"/>
    <w:rsid w:val="00393B7D"/>
    <w:rsid w:val="00393C45"/>
    <w:rsid w:val="00394191"/>
    <w:rsid w:val="00394C89"/>
    <w:rsid w:val="003961DD"/>
    <w:rsid w:val="0039697A"/>
    <w:rsid w:val="0039758E"/>
    <w:rsid w:val="003A01CE"/>
    <w:rsid w:val="003A28E0"/>
    <w:rsid w:val="003B0E3D"/>
    <w:rsid w:val="003B1933"/>
    <w:rsid w:val="003B3E17"/>
    <w:rsid w:val="003B5351"/>
    <w:rsid w:val="003B68AC"/>
    <w:rsid w:val="003B71A7"/>
    <w:rsid w:val="003B72F5"/>
    <w:rsid w:val="003C384E"/>
    <w:rsid w:val="003C41F1"/>
    <w:rsid w:val="003C6C06"/>
    <w:rsid w:val="003C6D3B"/>
    <w:rsid w:val="003D0168"/>
    <w:rsid w:val="003D1D1B"/>
    <w:rsid w:val="003D2F75"/>
    <w:rsid w:val="003D53A9"/>
    <w:rsid w:val="003D7D12"/>
    <w:rsid w:val="003E1BD7"/>
    <w:rsid w:val="003E291C"/>
    <w:rsid w:val="003E3598"/>
    <w:rsid w:val="003E372A"/>
    <w:rsid w:val="003E3C73"/>
    <w:rsid w:val="003E4159"/>
    <w:rsid w:val="003E49E9"/>
    <w:rsid w:val="003E4DF5"/>
    <w:rsid w:val="003E55A3"/>
    <w:rsid w:val="003E5A38"/>
    <w:rsid w:val="003E5CA4"/>
    <w:rsid w:val="003E6530"/>
    <w:rsid w:val="003F073D"/>
    <w:rsid w:val="003F23E1"/>
    <w:rsid w:val="003F2627"/>
    <w:rsid w:val="003F322E"/>
    <w:rsid w:val="003F62FD"/>
    <w:rsid w:val="003F7E0B"/>
    <w:rsid w:val="004000F7"/>
    <w:rsid w:val="00400C3A"/>
    <w:rsid w:val="0040438D"/>
    <w:rsid w:val="004043C0"/>
    <w:rsid w:val="0040598C"/>
    <w:rsid w:val="00410BDF"/>
    <w:rsid w:val="00412A42"/>
    <w:rsid w:val="00413B53"/>
    <w:rsid w:val="00413B8E"/>
    <w:rsid w:val="00413E7B"/>
    <w:rsid w:val="00414C00"/>
    <w:rsid w:val="004176BC"/>
    <w:rsid w:val="0042049A"/>
    <w:rsid w:val="00421956"/>
    <w:rsid w:val="0042371F"/>
    <w:rsid w:val="00424D0E"/>
    <w:rsid w:val="00425D1B"/>
    <w:rsid w:val="00426788"/>
    <w:rsid w:val="004269B5"/>
    <w:rsid w:val="004339D9"/>
    <w:rsid w:val="00434DF9"/>
    <w:rsid w:val="00437284"/>
    <w:rsid w:val="004420AD"/>
    <w:rsid w:val="00442C94"/>
    <w:rsid w:val="004435DB"/>
    <w:rsid w:val="00445BE8"/>
    <w:rsid w:val="00445EBC"/>
    <w:rsid w:val="00446B95"/>
    <w:rsid w:val="00447FAD"/>
    <w:rsid w:val="00453827"/>
    <w:rsid w:val="00453A0B"/>
    <w:rsid w:val="0045476E"/>
    <w:rsid w:val="0045558F"/>
    <w:rsid w:val="00456175"/>
    <w:rsid w:val="00462109"/>
    <w:rsid w:val="004638B0"/>
    <w:rsid w:val="00465998"/>
    <w:rsid w:val="0046681F"/>
    <w:rsid w:val="00466B5C"/>
    <w:rsid w:val="00472279"/>
    <w:rsid w:val="00472807"/>
    <w:rsid w:val="00473284"/>
    <w:rsid w:val="0047452E"/>
    <w:rsid w:val="004757FC"/>
    <w:rsid w:val="0048176B"/>
    <w:rsid w:val="004817D8"/>
    <w:rsid w:val="00482570"/>
    <w:rsid w:val="00483435"/>
    <w:rsid w:val="00484346"/>
    <w:rsid w:val="0048456E"/>
    <w:rsid w:val="00484F0D"/>
    <w:rsid w:val="00484F2E"/>
    <w:rsid w:val="00485A0D"/>
    <w:rsid w:val="00491955"/>
    <w:rsid w:val="0049686C"/>
    <w:rsid w:val="00496E2D"/>
    <w:rsid w:val="00496F0B"/>
    <w:rsid w:val="00497BD3"/>
    <w:rsid w:val="004A0C81"/>
    <w:rsid w:val="004A16B1"/>
    <w:rsid w:val="004A36C3"/>
    <w:rsid w:val="004A568A"/>
    <w:rsid w:val="004A61FB"/>
    <w:rsid w:val="004A6D34"/>
    <w:rsid w:val="004B12DE"/>
    <w:rsid w:val="004B35E5"/>
    <w:rsid w:val="004B54AF"/>
    <w:rsid w:val="004B61CA"/>
    <w:rsid w:val="004B6383"/>
    <w:rsid w:val="004C2678"/>
    <w:rsid w:val="004C3F40"/>
    <w:rsid w:val="004C55A1"/>
    <w:rsid w:val="004C62D9"/>
    <w:rsid w:val="004D25E4"/>
    <w:rsid w:val="004D45EB"/>
    <w:rsid w:val="004D519F"/>
    <w:rsid w:val="004D74A4"/>
    <w:rsid w:val="004D7E42"/>
    <w:rsid w:val="004E00E5"/>
    <w:rsid w:val="004E0F6D"/>
    <w:rsid w:val="004E18FE"/>
    <w:rsid w:val="004E1AF5"/>
    <w:rsid w:val="004E79FD"/>
    <w:rsid w:val="004F02CB"/>
    <w:rsid w:val="004F066F"/>
    <w:rsid w:val="004F1F7D"/>
    <w:rsid w:val="004F2198"/>
    <w:rsid w:val="004F3A66"/>
    <w:rsid w:val="004F57DF"/>
    <w:rsid w:val="004F5970"/>
    <w:rsid w:val="004F623F"/>
    <w:rsid w:val="004F63BA"/>
    <w:rsid w:val="004F743B"/>
    <w:rsid w:val="005014A9"/>
    <w:rsid w:val="0050155C"/>
    <w:rsid w:val="005113BE"/>
    <w:rsid w:val="005134B0"/>
    <w:rsid w:val="0051602C"/>
    <w:rsid w:val="005167B8"/>
    <w:rsid w:val="00516C14"/>
    <w:rsid w:val="00517002"/>
    <w:rsid w:val="005171AA"/>
    <w:rsid w:val="00520753"/>
    <w:rsid w:val="005218B1"/>
    <w:rsid w:val="005235A2"/>
    <w:rsid w:val="00523C15"/>
    <w:rsid w:val="00531EF8"/>
    <w:rsid w:val="005323EC"/>
    <w:rsid w:val="00532578"/>
    <w:rsid w:val="00532C84"/>
    <w:rsid w:val="00532ECF"/>
    <w:rsid w:val="00533245"/>
    <w:rsid w:val="00533492"/>
    <w:rsid w:val="00533E73"/>
    <w:rsid w:val="0053563F"/>
    <w:rsid w:val="00535808"/>
    <w:rsid w:val="00535BB4"/>
    <w:rsid w:val="00536EA1"/>
    <w:rsid w:val="005378BA"/>
    <w:rsid w:val="0054012C"/>
    <w:rsid w:val="0054437A"/>
    <w:rsid w:val="00544945"/>
    <w:rsid w:val="0054679B"/>
    <w:rsid w:val="0054798D"/>
    <w:rsid w:val="00547F82"/>
    <w:rsid w:val="005576E9"/>
    <w:rsid w:val="00557B73"/>
    <w:rsid w:val="00557E6B"/>
    <w:rsid w:val="005611E1"/>
    <w:rsid w:val="005617A5"/>
    <w:rsid w:val="0056405B"/>
    <w:rsid w:val="00564115"/>
    <w:rsid w:val="0056563C"/>
    <w:rsid w:val="0056767E"/>
    <w:rsid w:val="005711C8"/>
    <w:rsid w:val="005718FB"/>
    <w:rsid w:val="0057266C"/>
    <w:rsid w:val="00572B59"/>
    <w:rsid w:val="00573B03"/>
    <w:rsid w:val="00573F9D"/>
    <w:rsid w:val="005767DB"/>
    <w:rsid w:val="00580FEB"/>
    <w:rsid w:val="0058145E"/>
    <w:rsid w:val="00584B89"/>
    <w:rsid w:val="00587097"/>
    <w:rsid w:val="00590669"/>
    <w:rsid w:val="005928CD"/>
    <w:rsid w:val="005934AB"/>
    <w:rsid w:val="00596454"/>
    <w:rsid w:val="00596B46"/>
    <w:rsid w:val="00597048"/>
    <w:rsid w:val="0059707B"/>
    <w:rsid w:val="005A14DD"/>
    <w:rsid w:val="005A20CE"/>
    <w:rsid w:val="005A2F59"/>
    <w:rsid w:val="005B0B9D"/>
    <w:rsid w:val="005B182A"/>
    <w:rsid w:val="005B1884"/>
    <w:rsid w:val="005B2652"/>
    <w:rsid w:val="005B2BEA"/>
    <w:rsid w:val="005B39AC"/>
    <w:rsid w:val="005B5676"/>
    <w:rsid w:val="005B6183"/>
    <w:rsid w:val="005B6E9B"/>
    <w:rsid w:val="005C46ED"/>
    <w:rsid w:val="005D027B"/>
    <w:rsid w:val="005D191D"/>
    <w:rsid w:val="005D62BB"/>
    <w:rsid w:val="005D669F"/>
    <w:rsid w:val="005D7ED3"/>
    <w:rsid w:val="005E005E"/>
    <w:rsid w:val="005E0C84"/>
    <w:rsid w:val="005E16DC"/>
    <w:rsid w:val="005E4C30"/>
    <w:rsid w:val="005E6F5D"/>
    <w:rsid w:val="005F0B56"/>
    <w:rsid w:val="005F350B"/>
    <w:rsid w:val="005F518E"/>
    <w:rsid w:val="005F61AC"/>
    <w:rsid w:val="005F6E4B"/>
    <w:rsid w:val="006000E3"/>
    <w:rsid w:val="006006E9"/>
    <w:rsid w:val="00602587"/>
    <w:rsid w:val="0060518D"/>
    <w:rsid w:val="006054E6"/>
    <w:rsid w:val="00606C24"/>
    <w:rsid w:val="006102F1"/>
    <w:rsid w:val="006118F0"/>
    <w:rsid w:val="00613EDE"/>
    <w:rsid w:val="00615056"/>
    <w:rsid w:val="00615860"/>
    <w:rsid w:val="00616E51"/>
    <w:rsid w:val="00617E36"/>
    <w:rsid w:val="00620C63"/>
    <w:rsid w:val="00620C67"/>
    <w:rsid w:val="00620D00"/>
    <w:rsid w:val="00620F71"/>
    <w:rsid w:val="00621A8D"/>
    <w:rsid w:val="00623FCE"/>
    <w:rsid w:val="0062507E"/>
    <w:rsid w:val="0062543F"/>
    <w:rsid w:val="00625FA9"/>
    <w:rsid w:val="006314FA"/>
    <w:rsid w:val="00636204"/>
    <w:rsid w:val="00636D2C"/>
    <w:rsid w:val="00636ED5"/>
    <w:rsid w:val="00640E17"/>
    <w:rsid w:val="00642583"/>
    <w:rsid w:val="00642A00"/>
    <w:rsid w:val="0064440F"/>
    <w:rsid w:val="00644BBB"/>
    <w:rsid w:val="00651BD6"/>
    <w:rsid w:val="006539AF"/>
    <w:rsid w:val="00655DE5"/>
    <w:rsid w:val="006563DA"/>
    <w:rsid w:val="00660120"/>
    <w:rsid w:val="006601CA"/>
    <w:rsid w:val="00661825"/>
    <w:rsid w:val="006634D0"/>
    <w:rsid w:val="00663B4B"/>
    <w:rsid w:val="00664778"/>
    <w:rsid w:val="00666F45"/>
    <w:rsid w:val="00670717"/>
    <w:rsid w:val="00670BC4"/>
    <w:rsid w:val="00672544"/>
    <w:rsid w:val="006739F0"/>
    <w:rsid w:val="00674783"/>
    <w:rsid w:val="0067530F"/>
    <w:rsid w:val="00675C40"/>
    <w:rsid w:val="006762E8"/>
    <w:rsid w:val="00676529"/>
    <w:rsid w:val="0067734C"/>
    <w:rsid w:val="00682234"/>
    <w:rsid w:val="006823E4"/>
    <w:rsid w:val="006856C0"/>
    <w:rsid w:val="00685A73"/>
    <w:rsid w:val="00685C92"/>
    <w:rsid w:val="006866A5"/>
    <w:rsid w:val="00690AE5"/>
    <w:rsid w:val="00693B2B"/>
    <w:rsid w:val="00695B0E"/>
    <w:rsid w:val="00697692"/>
    <w:rsid w:val="006A0049"/>
    <w:rsid w:val="006A1094"/>
    <w:rsid w:val="006A1949"/>
    <w:rsid w:val="006A3C49"/>
    <w:rsid w:val="006A493B"/>
    <w:rsid w:val="006A61C0"/>
    <w:rsid w:val="006B2135"/>
    <w:rsid w:val="006B592E"/>
    <w:rsid w:val="006B6284"/>
    <w:rsid w:val="006B7B75"/>
    <w:rsid w:val="006C06DF"/>
    <w:rsid w:val="006C1AD5"/>
    <w:rsid w:val="006C2A05"/>
    <w:rsid w:val="006C4536"/>
    <w:rsid w:val="006C510C"/>
    <w:rsid w:val="006C7083"/>
    <w:rsid w:val="006C75D7"/>
    <w:rsid w:val="006C7928"/>
    <w:rsid w:val="006D2A46"/>
    <w:rsid w:val="006D2E4F"/>
    <w:rsid w:val="006D3E83"/>
    <w:rsid w:val="006D5FD8"/>
    <w:rsid w:val="006D6731"/>
    <w:rsid w:val="006D698A"/>
    <w:rsid w:val="006D742A"/>
    <w:rsid w:val="006E1D06"/>
    <w:rsid w:val="006E4DCC"/>
    <w:rsid w:val="006E5877"/>
    <w:rsid w:val="006E6F2C"/>
    <w:rsid w:val="006F0930"/>
    <w:rsid w:val="006F0B4C"/>
    <w:rsid w:val="006F0C20"/>
    <w:rsid w:val="006F116B"/>
    <w:rsid w:val="006F3DB3"/>
    <w:rsid w:val="006F4468"/>
    <w:rsid w:val="006F495F"/>
    <w:rsid w:val="00700A3A"/>
    <w:rsid w:val="00705230"/>
    <w:rsid w:val="00705A24"/>
    <w:rsid w:val="00710865"/>
    <w:rsid w:val="00714B92"/>
    <w:rsid w:val="007216EA"/>
    <w:rsid w:val="007218E3"/>
    <w:rsid w:val="00721BF9"/>
    <w:rsid w:val="00724790"/>
    <w:rsid w:val="00726613"/>
    <w:rsid w:val="00727263"/>
    <w:rsid w:val="00727492"/>
    <w:rsid w:val="007277B1"/>
    <w:rsid w:val="00727D16"/>
    <w:rsid w:val="00731ABD"/>
    <w:rsid w:val="00731E5E"/>
    <w:rsid w:val="007320C9"/>
    <w:rsid w:val="007371B7"/>
    <w:rsid w:val="007371F3"/>
    <w:rsid w:val="00737308"/>
    <w:rsid w:val="00740709"/>
    <w:rsid w:val="00741211"/>
    <w:rsid w:val="00741C82"/>
    <w:rsid w:val="00741E42"/>
    <w:rsid w:val="00743F09"/>
    <w:rsid w:val="00744273"/>
    <w:rsid w:val="007458CB"/>
    <w:rsid w:val="007501CF"/>
    <w:rsid w:val="00750485"/>
    <w:rsid w:val="00750D3E"/>
    <w:rsid w:val="007512DC"/>
    <w:rsid w:val="00753E3A"/>
    <w:rsid w:val="007540C1"/>
    <w:rsid w:val="00754D4A"/>
    <w:rsid w:val="007563EA"/>
    <w:rsid w:val="00760CEA"/>
    <w:rsid w:val="007617AF"/>
    <w:rsid w:val="0076201A"/>
    <w:rsid w:val="007623BA"/>
    <w:rsid w:val="00765462"/>
    <w:rsid w:val="007669A7"/>
    <w:rsid w:val="00766D7B"/>
    <w:rsid w:val="00767DF5"/>
    <w:rsid w:val="00767E64"/>
    <w:rsid w:val="0077216E"/>
    <w:rsid w:val="00773448"/>
    <w:rsid w:val="007749AF"/>
    <w:rsid w:val="00774BB3"/>
    <w:rsid w:val="00775509"/>
    <w:rsid w:val="00776B69"/>
    <w:rsid w:val="00777C56"/>
    <w:rsid w:val="00777DB2"/>
    <w:rsid w:val="007829B0"/>
    <w:rsid w:val="00782BD9"/>
    <w:rsid w:val="00783A60"/>
    <w:rsid w:val="007854F6"/>
    <w:rsid w:val="00786677"/>
    <w:rsid w:val="0079036D"/>
    <w:rsid w:val="00790CE3"/>
    <w:rsid w:val="00791B23"/>
    <w:rsid w:val="00791DB2"/>
    <w:rsid w:val="007950AC"/>
    <w:rsid w:val="007A24BE"/>
    <w:rsid w:val="007A2928"/>
    <w:rsid w:val="007A312C"/>
    <w:rsid w:val="007A4F1E"/>
    <w:rsid w:val="007A577C"/>
    <w:rsid w:val="007A6E42"/>
    <w:rsid w:val="007B0F7D"/>
    <w:rsid w:val="007B34BE"/>
    <w:rsid w:val="007B35A9"/>
    <w:rsid w:val="007B4768"/>
    <w:rsid w:val="007B4DE3"/>
    <w:rsid w:val="007B5058"/>
    <w:rsid w:val="007B55CD"/>
    <w:rsid w:val="007B721B"/>
    <w:rsid w:val="007B7243"/>
    <w:rsid w:val="007B7C83"/>
    <w:rsid w:val="007C22C2"/>
    <w:rsid w:val="007C2E74"/>
    <w:rsid w:val="007C3C77"/>
    <w:rsid w:val="007C3D3D"/>
    <w:rsid w:val="007C43F5"/>
    <w:rsid w:val="007C46FE"/>
    <w:rsid w:val="007C71EA"/>
    <w:rsid w:val="007C7B45"/>
    <w:rsid w:val="007D05E2"/>
    <w:rsid w:val="007D182D"/>
    <w:rsid w:val="007D2122"/>
    <w:rsid w:val="007D4BD9"/>
    <w:rsid w:val="007D521A"/>
    <w:rsid w:val="007D645D"/>
    <w:rsid w:val="007D6E39"/>
    <w:rsid w:val="007E0112"/>
    <w:rsid w:val="007E1311"/>
    <w:rsid w:val="007E29D6"/>
    <w:rsid w:val="007E2E88"/>
    <w:rsid w:val="007E3A9F"/>
    <w:rsid w:val="007E4109"/>
    <w:rsid w:val="007E5AAC"/>
    <w:rsid w:val="007E644F"/>
    <w:rsid w:val="007E7417"/>
    <w:rsid w:val="007F13D1"/>
    <w:rsid w:val="007F149B"/>
    <w:rsid w:val="007F4B01"/>
    <w:rsid w:val="007F56B6"/>
    <w:rsid w:val="007F57DA"/>
    <w:rsid w:val="007F5FFE"/>
    <w:rsid w:val="007F7BF4"/>
    <w:rsid w:val="008017A8"/>
    <w:rsid w:val="00804A3D"/>
    <w:rsid w:val="00805534"/>
    <w:rsid w:val="008066F5"/>
    <w:rsid w:val="008067B0"/>
    <w:rsid w:val="008071EA"/>
    <w:rsid w:val="008115C7"/>
    <w:rsid w:val="008140BF"/>
    <w:rsid w:val="00816CF6"/>
    <w:rsid w:val="00816F36"/>
    <w:rsid w:val="008174F1"/>
    <w:rsid w:val="00817894"/>
    <w:rsid w:val="008210F2"/>
    <w:rsid w:val="00821706"/>
    <w:rsid w:val="00823174"/>
    <w:rsid w:val="00823C2F"/>
    <w:rsid w:val="00824796"/>
    <w:rsid w:val="0082690A"/>
    <w:rsid w:val="008279DC"/>
    <w:rsid w:val="00830B59"/>
    <w:rsid w:val="00831E69"/>
    <w:rsid w:val="00832196"/>
    <w:rsid w:val="00832893"/>
    <w:rsid w:val="00833B85"/>
    <w:rsid w:val="00834720"/>
    <w:rsid w:val="00835199"/>
    <w:rsid w:val="00836652"/>
    <w:rsid w:val="008375AC"/>
    <w:rsid w:val="0084086D"/>
    <w:rsid w:val="0084154B"/>
    <w:rsid w:val="008419B0"/>
    <w:rsid w:val="00841DB4"/>
    <w:rsid w:val="00841F76"/>
    <w:rsid w:val="0084254B"/>
    <w:rsid w:val="00842E80"/>
    <w:rsid w:val="00843453"/>
    <w:rsid w:val="00846D39"/>
    <w:rsid w:val="00847275"/>
    <w:rsid w:val="00847721"/>
    <w:rsid w:val="0085255A"/>
    <w:rsid w:val="00853212"/>
    <w:rsid w:val="00854EEF"/>
    <w:rsid w:val="008560FE"/>
    <w:rsid w:val="00856BE1"/>
    <w:rsid w:val="00856C70"/>
    <w:rsid w:val="00856D5E"/>
    <w:rsid w:val="00857196"/>
    <w:rsid w:val="008637A0"/>
    <w:rsid w:val="0086637C"/>
    <w:rsid w:val="00866396"/>
    <w:rsid w:val="00866A0D"/>
    <w:rsid w:val="00866CE6"/>
    <w:rsid w:val="008721A6"/>
    <w:rsid w:val="00882A7D"/>
    <w:rsid w:val="00882EDD"/>
    <w:rsid w:val="00882F78"/>
    <w:rsid w:val="00883026"/>
    <w:rsid w:val="00883670"/>
    <w:rsid w:val="0088382A"/>
    <w:rsid w:val="0088457B"/>
    <w:rsid w:val="00886A88"/>
    <w:rsid w:val="00886AE1"/>
    <w:rsid w:val="008873D8"/>
    <w:rsid w:val="00887635"/>
    <w:rsid w:val="008900B1"/>
    <w:rsid w:val="008911DA"/>
    <w:rsid w:val="008919D2"/>
    <w:rsid w:val="00893D93"/>
    <w:rsid w:val="0089517F"/>
    <w:rsid w:val="008A0661"/>
    <w:rsid w:val="008A0822"/>
    <w:rsid w:val="008A2078"/>
    <w:rsid w:val="008A20E4"/>
    <w:rsid w:val="008A517B"/>
    <w:rsid w:val="008A5A96"/>
    <w:rsid w:val="008A5D47"/>
    <w:rsid w:val="008A7AFA"/>
    <w:rsid w:val="008B1450"/>
    <w:rsid w:val="008B25FF"/>
    <w:rsid w:val="008B36F4"/>
    <w:rsid w:val="008B4C0B"/>
    <w:rsid w:val="008B4C5E"/>
    <w:rsid w:val="008B5656"/>
    <w:rsid w:val="008B57A1"/>
    <w:rsid w:val="008B7CF6"/>
    <w:rsid w:val="008C15A4"/>
    <w:rsid w:val="008C3772"/>
    <w:rsid w:val="008C3E9C"/>
    <w:rsid w:val="008C6067"/>
    <w:rsid w:val="008C7684"/>
    <w:rsid w:val="008C7A6D"/>
    <w:rsid w:val="008C7AA8"/>
    <w:rsid w:val="008D01B0"/>
    <w:rsid w:val="008D07B9"/>
    <w:rsid w:val="008D2C4E"/>
    <w:rsid w:val="008D4E53"/>
    <w:rsid w:val="008D6393"/>
    <w:rsid w:val="008D687D"/>
    <w:rsid w:val="008E040F"/>
    <w:rsid w:val="008E66C3"/>
    <w:rsid w:val="008F1F17"/>
    <w:rsid w:val="008F40C4"/>
    <w:rsid w:val="008F4368"/>
    <w:rsid w:val="008F65F4"/>
    <w:rsid w:val="008F6668"/>
    <w:rsid w:val="008F7E60"/>
    <w:rsid w:val="00900A47"/>
    <w:rsid w:val="00900EEE"/>
    <w:rsid w:val="009040C3"/>
    <w:rsid w:val="009068B2"/>
    <w:rsid w:val="00910330"/>
    <w:rsid w:val="00910AA3"/>
    <w:rsid w:val="009172E4"/>
    <w:rsid w:val="00921C91"/>
    <w:rsid w:val="009224FF"/>
    <w:rsid w:val="00924AD5"/>
    <w:rsid w:val="00927EA3"/>
    <w:rsid w:val="0093282D"/>
    <w:rsid w:val="009351ED"/>
    <w:rsid w:val="00935969"/>
    <w:rsid w:val="00940598"/>
    <w:rsid w:val="00941C93"/>
    <w:rsid w:val="00941D1E"/>
    <w:rsid w:val="00942554"/>
    <w:rsid w:val="00942985"/>
    <w:rsid w:val="009437B1"/>
    <w:rsid w:val="009451BE"/>
    <w:rsid w:val="00945B9F"/>
    <w:rsid w:val="009476C7"/>
    <w:rsid w:val="00947883"/>
    <w:rsid w:val="00947BCA"/>
    <w:rsid w:val="00947D4D"/>
    <w:rsid w:val="00947E2F"/>
    <w:rsid w:val="009524AF"/>
    <w:rsid w:val="00957038"/>
    <w:rsid w:val="0096253B"/>
    <w:rsid w:val="0096490C"/>
    <w:rsid w:val="00971F59"/>
    <w:rsid w:val="00972501"/>
    <w:rsid w:val="00974A51"/>
    <w:rsid w:val="00974FCC"/>
    <w:rsid w:val="00975AC6"/>
    <w:rsid w:val="00975CA3"/>
    <w:rsid w:val="00976D00"/>
    <w:rsid w:val="009773F6"/>
    <w:rsid w:val="0098241D"/>
    <w:rsid w:val="0098499C"/>
    <w:rsid w:val="009849BE"/>
    <w:rsid w:val="00984E04"/>
    <w:rsid w:val="00986822"/>
    <w:rsid w:val="00987A4E"/>
    <w:rsid w:val="00987B4E"/>
    <w:rsid w:val="009909BA"/>
    <w:rsid w:val="0099121E"/>
    <w:rsid w:val="00993DE8"/>
    <w:rsid w:val="00995C18"/>
    <w:rsid w:val="009A1905"/>
    <w:rsid w:val="009A2B6F"/>
    <w:rsid w:val="009A3351"/>
    <w:rsid w:val="009A463D"/>
    <w:rsid w:val="009A62D3"/>
    <w:rsid w:val="009A6A3D"/>
    <w:rsid w:val="009A6B3E"/>
    <w:rsid w:val="009A7029"/>
    <w:rsid w:val="009A7689"/>
    <w:rsid w:val="009B1005"/>
    <w:rsid w:val="009B5AB5"/>
    <w:rsid w:val="009C0057"/>
    <w:rsid w:val="009C1CD0"/>
    <w:rsid w:val="009C2B13"/>
    <w:rsid w:val="009C2E2F"/>
    <w:rsid w:val="009C475B"/>
    <w:rsid w:val="009C4E03"/>
    <w:rsid w:val="009C5A68"/>
    <w:rsid w:val="009C5A92"/>
    <w:rsid w:val="009C6DBA"/>
    <w:rsid w:val="009D0A85"/>
    <w:rsid w:val="009D3C44"/>
    <w:rsid w:val="009D4687"/>
    <w:rsid w:val="009D7974"/>
    <w:rsid w:val="009E2458"/>
    <w:rsid w:val="009E3076"/>
    <w:rsid w:val="009E3984"/>
    <w:rsid w:val="009E3EE2"/>
    <w:rsid w:val="009E7289"/>
    <w:rsid w:val="009F15C8"/>
    <w:rsid w:val="009F1FE8"/>
    <w:rsid w:val="009F38EA"/>
    <w:rsid w:val="009F3C78"/>
    <w:rsid w:val="009F698B"/>
    <w:rsid w:val="009F6B2F"/>
    <w:rsid w:val="009F7248"/>
    <w:rsid w:val="00A019DE"/>
    <w:rsid w:val="00A027D9"/>
    <w:rsid w:val="00A032CC"/>
    <w:rsid w:val="00A03B0B"/>
    <w:rsid w:val="00A04419"/>
    <w:rsid w:val="00A0689F"/>
    <w:rsid w:val="00A068BD"/>
    <w:rsid w:val="00A073CE"/>
    <w:rsid w:val="00A07F49"/>
    <w:rsid w:val="00A10AF4"/>
    <w:rsid w:val="00A11F34"/>
    <w:rsid w:val="00A13352"/>
    <w:rsid w:val="00A134E0"/>
    <w:rsid w:val="00A15854"/>
    <w:rsid w:val="00A15A84"/>
    <w:rsid w:val="00A1763D"/>
    <w:rsid w:val="00A213EC"/>
    <w:rsid w:val="00A22AD9"/>
    <w:rsid w:val="00A24628"/>
    <w:rsid w:val="00A25CEA"/>
    <w:rsid w:val="00A2664F"/>
    <w:rsid w:val="00A30A8E"/>
    <w:rsid w:val="00A30E56"/>
    <w:rsid w:val="00A31F7F"/>
    <w:rsid w:val="00A32933"/>
    <w:rsid w:val="00A342EA"/>
    <w:rsid w:val="00A3531E"/>
    <w:rsid w:val="00A361DD"/>
    <w:rsid w:val="00A3667D"/>
    <w:rsid w:val="00A36A3D"/>
    <w:rsid w:val="00A3701E"/>
    <w:rsid w:val="00A3733E"/>
    <w:rsid w:val="00A37351"/>
    <w:rsid w:val="00A379CC"/>
    <w:rsid w:val="00A37FEE"/>
    <w:rsid w:val="00A41739"/>
    <w:rsid w:val="00A41AB6"/>
    <w:rsid w:val="00A42F63"/>
    <w:rsid w:val="00A42FC1"/>
    <w:rsid w:val="00A441A0"/>
    <w:rsid w:val="00A44479"/>
    <w:rsid w:val="00A45032"/>
    <w:rsid w:val="00A4540E"/>
    <w:rsid w:val="00A45EC2"/>
    <w:rsid w:val="00A47609"/>
    <w:rsid w:val="00A5099C"/>
    <w:rsid w:val="00A51730"/>
    <w:rsid w:val="00A5237E"/>
    <w:rsid w:val="00A527C7"/>
    <w:rsid w:val="00A53C94"/>
    <w:rsid w:val="00A5586C"/>
    <w:rsid w:val="00A56AF0"/>
    <w:rsid w:val="00A60956"/>
    <w:rsid w:val="00A614EF"/>
    <w:rsid w:val="00A619B7"/>
    <w:rsid w:val="00A61C23"/>
    <w:rsid w:val="00A6218B"/>
    <w:rsid w:val="00A6343B"/>
    <w:rsid w:val="00A63954"/>
    <w:rsid w:val="00A65DA0"/>
    <w:rsid w:val="00A661EF"/>
    <w:rsid w:val="00A66DB2"/>
    <w:rsid w:val="00A67A47"/>
    <w:rsid w:val="00A704AB"/>
    <w:rsid w:val="00A7091B"/>
    <w:rsid w:val="00A710CE"/>
    <w:rsid w:val="00A74C8A"/>
    <w:rsid w:val="00A75856"/>
    <w:rsid w:val="00A766B5"/>
    <w:rsid w:val="00A76DA3"/>
    <w:rsid w:val="00A80648"/>
    <w:rsid w:val="00A84BEF"/>
    <w:rsid w:val="00A85267"/>
    <w:rsid w:val="00A85C44"/>
    <w:rsid w:val="00A86792"/>
    <w:rsid w:val="00A87C0F"/>
    <w:rsid w:val="00A904C1"/>
    <w:rsid w:val="00A94AA8"/>
    <w:rsid w:val="00A95AA3"/>
    <w:rsid w:val="00A977CF"/>
    <w:rsid w:val="00AA33A5"/>
    <w:rsid w:val="00AA3F3D"/>
    <w:rsid w:val="00AA41F1"/>
    <w:rsid w:val="00AA6EBC"/>
    <w:rsid w:val="00AA75EC"/>
    <w:rsid w:val="00AA7D8E"/>
    <w:rsid w:val="00AB14FE"/>
    <w:rsid w:val="00AB3337"/>
    <w:rsid w:val="00AB4D63"/>
    <w:rsid w:val="00AB5B48"/>
    <w:rsid w:val="00AB6B05"/>
    <w:rsid w:val="00AB6C24"/>
    <w:rsid w:val="00AB6CB5"/>
    <w:rsid w:val="00AC0DCC"/>
    <w:rsid w:val="00AC1CDE"/>
    <w:rsid w:val="00AC2821"/>
    <w:rsid w:val="00AC37D5"/>
    <w:rsid w:val="00AC514B"/>
    <w:rsid w:val="00AC5AE6"/>
    <w:rsid w:val="00AC730F"/>
    <w:rsid w:val="00AD2379"/>
    <w:rsid w:val="00AD4B43"/>
    <w:rsid w:val="00AD6D2E"/>
    <w:rsid w:val="00AD7659"/>
    <w:rsid w:val="00AE16DC"/>
    <w:rsid w:val="00AE2679"/>
    <w:rsid w:val="00AE3453"/>
    <w:rsid w:val="00AE3940"/>
    <w:rsid w:val="00AE397D"/>
    <w:rsid w:val="00AE3FEF"/>
    <w:rsid w:val="00AE71E0"/>
    <w:rsid w:val="00AE7AA3"/>
    <w:rsid w:val="00AF06BA"/>
    <w:rsid w:val="00AF18C8"/>
    <w:rsid w:val="00AF224F"/>
    <w:rsid w:val="00AF3755"/>
    <w:rsid w:val="00AF43C3"/>
    <w:rsid w:val="00AF69B5"/>
    <w:rsid w:val="00AF7A0E"/>
    <w:rsid w:val="00B013FC"/>
    <w:rsid w:val="00B02CD2"/>
    <w:rsid w:val="00B038FF"/>
    <w:rsid w:val="00B05544"/>
    <w:rsid w:val="00B07A25"/>
    <w:rsid w:val="00B07B5A"/>
    <w:rsid w:val="00B152BB"/>
    <w:rsid w:val="00B16633"/>
    <w:rsid w:val="00B167E6"/>
    <w:rsid w:val="00B201A8"/>
    <w:rsid w:val="00B208D1"/>
    <w:rsid w:val="00B23F23"/>
    <w:rsid w:val="00B24773"/>
    <w:rsid w:val="00B25C11"/>
    <w:rsid w:val="00B261B4"/>
    <w:rsid w:val="00B26B87"/>
    <w:rsid w:val="00B26C23"/>
    <w:rsid w:val="00B274A4"/>
    <w:rsid w:val="00B277E5"/>
    <w:rsid w:val="00B301EF"/>
    <w:rsid w:val="00B311C1"/>
    <w:rsid w:val="00B322C2"/>
    <w:rsid w:val="00B34118"/>
    <w:rsid w:val="00B34301"/>
    <w:rsid w:val="00B35DFE"/>
    <w:rsid w:val="00B35E48"/>
    <w:rsid w:val="00B36F49"/>
    <w:rsid w:val="00B3736C"/>
    <w:rsid w:val="00B37A25"/>
    <w:rsid w:val="00B40B08"/>
    <w:rsid w:val="00B426FB"/>
    <w:rsid w:val="00B43ED0"/>
    <w:rsid w:val="00B441DE"/>
    <w:rsid w:val="00B456B1"/>
    <w:rsid w:val="00B45748"/>
    <w:rsid w:val="00B459EF"/>
    <w:rsid w:val="00B506F0"/>
    <w:rsid w:val="00B51CBC"/>
    <w:rsid w:val="00B56859"/>
    <w:rsid w:val="00B56CE0"/>
    <w:rsid w:val="00B56FC9"/>
    <w:rsid w:val="00B6155B"/>
    <w:rsid w:val="00B618CE"/>
    <w:rsid w:val="00B652B1"/>
    <w:rsid w:val="00B6593F"/>
    <w:rsid w:val="00B6630A"/>
    <w:rsid w:val="00B6632C"/>
    <w:rsid w:val="00B66D22"/>
    <w:rsid w:val="00B6707D"/>
    <w:rsid w:val="00B72D51"/>
    <w:rsid w:val="00B75027"/>
    <w:rsid w:val="00B751EF"/>
    <w:rsid w:val="00B759B9"/>
    <w:rsid w:val="00B75AEC"/>
    <w:rsid w:val="00B76103"/>
    <w:rsid w:val="00B77295"/>
    <w:rsid w:val="00B77E53"/>
    <w:rsid w:val="00B80878"/>
    <w:rsid w:val="00B80AB8"/>
    <w:rsid w:val="00B8183D"/>
    <w:rsid w:val="00B827EA"/>
    <w:rsid w:val="00B83768"/>
    <w:rsid w:val="00B8570A"/>
    <w:rsid w:val="00B85ECE"/>
    <w:rsid w:val="00B86089"/>
    <w:rsid w:val="00B86B6F"/>
    <w:rsid w:val="00B87ED6"/>
    <w:rsid w:val="00B87FDF"/>
    <w:rsid w:val="00B90485"/>
    <w:rsid w:val="00B93E7B"/>
    <w:rsid w:val="00B940F7"/>
    <w:rsid w:val="00B95416"/>
    <w:rsid w:val="00B95A60"/>
    <w:rsid w:val="00BA03ED"/>
    <w:rsid w:val="00BA087E"/>
    <w:rsid w:val="00BA17A6"/>
    <w:rsid w:val="00BA30AC"/>
    <w:rsid w:val="00BA37C6"/>
    <w:rsid w:val="00BA4648"/>
    <w:rsid w:val="00BA5D4C"/>
    <w:rsid w:val="00BA631E"/>
    <w:rsid w:val="00BA6556"/>
    <w:rsid w:val="00BB05AC"/>
    <w:rsid w:val="00BB330D"/>
    <w:rsid w:val="00BB526A"/>
    <w:rsid w:val="00BB539D"/>
    <w:rsid w:val="00BB75DF"/>
    <w:rsid w:val="00BC0F59"/>
    <w:rsid w:val="00BC32D2"/>
    <w:rsid w:val="00BC5375"/>
    <w:rsid w:val="00BC5F9B"/>
    <w:rsid w:val="00BC7AD7"/>
    <w:rsid w:val="00BD02CC"/>
    <w:rsid w:val="00BD165C"/>
    <w:rsid w:val="00BD373A"/>
    <w:rsid w:val="00BD503D"/>
    <w:rsid w:val="00BD5FD4"/>
    <w:rsid w:val="00BD6E5F"/>
    <w:rsid w:val="00BD7157"/>
    <w:rsid w:val="00BD766B"/>
    <w:rsid w:val="00BE1BA4"/>
    <w:rsid w:val="00BE1DA5"/>
    <w:rsid w:val="00BE2E47"/>
    <w:rsid w:val="00BE4E3B"/>
    <w:rsid w:val="00BE5D67"/>
    <w:rsid w:val="00BE7974"/>
    <w:rsid w:val="00BF05D8"/>
    <w:rsid w:val="00BF2A15"/>
    <w:rsid w:val="00BF477F"/>
    <w:rsid w:val="00BF5B0E"/>
    <w:rsid w:val="00BF6094"/>
    <w:rsid w:val="00C01017"/>
    <w:rsid w:val="00C01089"/>
    <w:rsid w:val="00C02AC2"/>
    <w:rsid w:val="00C053DE"/>
    <w:rsid w:val="00C055DF"/>
    <w:rsid w:val="00C06622"/>
    <w:rsid w:val="00C07427"/>
    <w:rsid w:val="00C12697"/>
    <w:rsid w:val="00C12A00"/>
    <w:rsid w:val="00C14924"/>
    <w:rsid w:val="00C162D4"/>
    <w:rsid w:val="00C178AA"/>
    <w:rsid w:val="00C17B99"/>
    <w:rsid w:val="00C200BD"/>
    <w:rsid w:val="00C21109"/>
    <w:rsid w:val="00C2230C"/>
    <w:rsid w:val="00C238C3"/>
    <w:rsid w:val="00C239B2"/>
    <w:rsid w:val="00C24FEB"/>
    <w:rsid w:val="00C27BEF"/>
    <w:rsid w:val="00C27EA5"/>
    <w:rsid w:val="00C30D23"/>
    <w:rsid w:val="00C35B68"/>
    <w:rsid w:val="00C3617D"/>
    <w:rsid w:val="00C37908"/>
    <w:rsid w:val="00C4014B"/>
    <w:rsid w:val="00C41485"/>
    <w:rsid w:val="00C431D2"/>
    <w:rsid w:val="00C4435E"/>
    <w:rsid w:val="00C460AC"/>
    <w:rsid w:val="00C46430"/>
    <w:rsid w:val="00C46ECC"/>
    <w:rsid w:val="00C476B8"/>
    <w:rsid w:val="00C50602"/>
    <w:rsid w:val="00C5103E"/>
    <w:rsid w:val="00C51909"/>
    <w:rsid w:val="00C53518"/>
    <w:rsid w:val="00C5507F"/>
    <w:rsid w:val="00C5637A"/>
    <w:rsid w:val="00C566F7"/>
    <w:rsid w:val="00C567B6"/>
    <w:rsid w:val="00C56ADF"/>
    <w:rsid w:val="00C571F5"/>
    <w:rsid w:val="00C60E82"/>
    <w:rsid w:val="00C61BA5"/>
    <w:rsid w:val="00C627AC"/>
    <w:rsid w:val="00C6352F"/>
    <w:rsid w:val="00C6476E"/>
    <w:rsid w:val="00C64D39"/>
    <w:rsid w:val="00C65409"/>
    <w:rsid w:val="00C65721"/>
    <w:rsid w:val="00C65967"/>
    <w:rsid w:val="00C72714"/>
    <w:rsid w:val="00C7311B"/>
    <w:rsid w:val="00C74EA8"/>
    <w:rsid w:val="00C74FA7"/>
    <w:rsid w:val="00C750B3"/>
    <w:rsid w:val="00C76D8A"/>
    <w:rsid w:val="00C81973"/>
    <w:rsid w:val="00C82693"/>
    <w:rsid w:val="00C82A94"/>
    <w:rsid w:val="00C83CFE"/>
    <w:rsid w:val="00C840DE"/>
    <w:rsid w:val="00C84648"/>
    <w:rsid w:val="00C84961"/>
    <w:rsid w:val="00C84C2C"/>
    <w:rsid w:val="00C8727D"/>
    <w:rsid w:val="00C874A1"/>
    <w:rsid w:val="00C9041A"/>
    <w:rsid w:val="00C921A0"/>
    <w:rsid w:val="00C929E0"/>
    <w:rsid w:val="00C944FF"/>
    <w:rsid w:val="00C97072"/>
    <w:rsid w:val="00C97C38"/>
    <w:rsid w:val="00CA6B0E"/>
    <w:rsid w:val="00CA7C83"/>
    <w:rsid w:val="00CB06D4"/>
    <w:rsid w:val="00CB098C"/>
    <w:rsid w:val="00CB23D7"/>
    <w:rsid w:val="00CB25F5"/>
    <w:rsid w:val="00CB326F"/>
    <w:rsid w:val="00CB770C"/>
    <w:rsid w:val="00CC1BFC"/>
    <w:rsid w:val="00CD0D57"/>
    <w:rsid w:val="00CD2E5E"/>
    <w:rsid w:val="00CD3927"/>
    <w:rsid w:val="00CD3F7C"/>
    <w:rsid w:val="00CD45C7"/>
    <w:rsid w:val="00CD5510"/>
    <w:rsid w:val="00CD56BB"/>
    <w:rsid w:val="00CD5753"/>
    <w:rsid w:val="00CD705D"/>
    <w:rsid w:val="00CD74AE"/>
    <w:rsid w:val="00CE0E90"/>
    <w:rsid w:val="00CE2359"/>
    <w:rsid w:val="00CE27CC"/>
    <w:rsid w:val="00CE29B2"/>
    <w:rsid w:val="00CE586A"/>
    <w:rsid w:val="00CE75CC"/>
    <w:rsid w:val="00CE78F1"/>
    <w:rsid w:val="00CE7F64"/>
    <w:rsid w:val="00CF1862"/>
    <w:rsid w:val="00CF3367"/>
    <w:rsid w:val="00CF3FBE"/>
    <w:rsid w:val="00CF403A"/>
    <w:rsid w:val="00CF44B8"/>
    <w:rsid w:val="00CF4D57"/>
    <w:rsid w:val="00CF60B6"/>
    <w:rsid w:val="00CF7FD6"/>
    <w:rsid w:val="00D00886"/>
    <w:rsid w:val="00D0319D"/>
    <w:rsid w:val="00D03254"/>
    <w:rsid w:val="00D03961"/>
    <w:rsid w:val="00D10A7B"/>
    <w:rsid w:val="00D11F58"/>
    <w:rsid w:val="00D122D8"/>
    <w:rsid w:val="00D1780A"/>
    <w:rsid w:val="00D237FA"/>
    <w:rsid w:val="00D268A4"/>
    <w:rsid w:val="00D26ED6"/>
    <w:rsid w:val="00D3185B"/>
    <w:rsid w:val="00D32838"/>
    <w:rsid w:val="00D34399"/>
    <w:rsid w:val="00D3678A"/>
    <w:rsid w:val="00D3687D"/>
    <w:rsid w:val="00D410E6"/>
    <w:rsid w:val="00D42887"/>
    <w:rsid w:val="00D44AD7"/>
    <w:rsid w:val="00D453BA"/>
    <w:rsid w:val="00D52238"/>
    <w:rsid w:val="00D5457E"/>
    <w:rsid w:val="00D546B5"/>
    <w:rsid w:val="00D55370"/>
    <w:rsid w:val="00D55496"/>
    <w:rsid w:val="00D60707"/>
    <w:rsid w:val="00D60D81"/>
    <w:rsid w:val="00D60FA1"/>
    <w:rsid w:val="00D623A3"/>
    <w:rsid w:val="00D63EE4"/>
    <w:rsid w:val="00D63F90"/>
    <w:rsid w:val="00D64E8E"/>
    <w:rsid w:val="00D67198"/>
    <w:rsid w:val="00D67BEC"/>
    <w:rsid w:val="00D7056E"/>
    <w:rsid w:val="00D733AC"/>
    <w:rsid w:val="00D742CC"/>
    <w:rsid w:val="00D76922"/>
    <w:rsid w:val="00D80F87"/>
    <w:rsid w:val="00D81D73"/>
    <w:rsid w:val="00D839A9"/>
    <w:rsid w:val="00D84007"/>
    <w:rsid w:val="00D86841"/>
    <w:rsid w:val="00D87423"/>
    <w:rsid w:val="00D87BDE"/>
    <w:rsid w:val="00D94AB8"/>
    <w:rsid w:val="00D94CFD"/>
    <w:rsid w:val="00D951FC"/>
    <w:rsid w:val="00D95438"/>
    <w:rsid w:val="00D957CE"/>
    <w:rsid w:val="00D95982"/>
    <w:rsid w:val="00D97BC8"/>
    <w:rsid w:val="00DA2273"/>
    <w:rsid w:val="00DA3192"/>
    <w:rsid w:val="00DA3A10"/>
    <w:rsid w:val="00DA52B6"/>
    <w:rsid w:val="00DB20D8"/>
    <w:rsid w:val="00DB3E45"/>
    <w:rsid w:val="00DB5A5A"/>
    <w:rsid w:val="00DB7710"/>
    <w:rsid w:val="00DC11CF"/>
    <w:rsid w:val="00DC2539"/>
    <w:rsid w:val="00DC254B"/>
    <w:rsid w:val="00DC264A"/>
    <w:rsid w:val="00DC2EB6"/>
    <w:rsid w:val="00DC3DC5"/>
    <w:rsid w:val="00DC4D93"/>
    <w:rsid w:val="00DC6BC4"/>
    <w:rsid w:val="00DC706D"/>
    <w:rsid w:val="00DD0BF6"/>
    <w:rsid w:val="00DD1118"/>
    <w:rsid w:val="00DD1C9C"/>
    <w:rsid w:val="00DD2E75"/>
    <w:rsid w:val="00DD2F2C"/>
    <w:rsid w:val="00DD3B24"/>
    <w:rsid w:val="00DD3D98"/>
    <w:rsid w:val="00DD4CDC"/>
    <w:rsid w:val="00DD59B4"/>
    <w:rsid w:val="00DD5B5E"/>
    <w:rsid w:val="00DD6D2B"/>
    <w:rsid w:val="00DE0265"/>
    <w:rsid w:val="00DE1D2E"/>
    <w:rsid w:val="00DE2273"/>
    <w:rsid w:val="00DE228D"/>
    <w:rsid w:val="00DE2C38"/>
    <w:rsid w:val="00DE5416"/>
    <w:rsid w:val="00DE5AC8"/>
    <w:rsid w:val="00DE6495"/>
    <w:rsid w:val="00DE649A"/>
    <w:rsid w:val="00DE7173"/>
    <w:rsid w:val="00DE72A6"/>
    <w:rsid w:val="00DE7487"/>
    <w:rsid w:val="00DF0D0C"/>
    <w:rsid w:val="00DF21D2"/>
    <w:rsid w:val="00DF3094"/>
    <w:rsid w:val="00DF30A5"/>
    <w:rsid w:val="00DF5903"/>
    <w:rsid w:val="00DF5D09"/>
    <w:rsid w:val="00E01AA5"/>
    <w:rsid w:val="00E02F95"/>
    <w:rsid w:val="00E03EC3"/>
    <w:rsid w:val="00E04073"/>
    <w:rsid w:val="00E0659E"/>
    <w:rsid w:val="00E06FD9"/>
    <w:rsid w:val="00E07A7D"/>
    <w:rsid w:val="00E101FB"/>
    <w:rsid w:val="00E1175F"/>
    <w:rsid w:val="00E139B4"/>
    <w:rsid w:val="00E13B5D"/>
    <w:rsid w:val="00E14F66"/>
    <w:rsid w:val="00E15FC0"/>
    <w:rsid w:val="00E22A59"/>
    <w:rsid w:val="00E23279"/>
    <w:rsid w:val="00E23DD8"/>
    <w:rsid w:val="00E26A5F"/>
    <w:rsid w:val="00E26CE2"/>
    <w:rsid w:val="00E26F0A"/>
    <w:rsid w:val="00E2719F"/>
    <w:rsid w:val="00E30B3A"/>
    <w:rsid w:val="00E30EE5"/>
    <w:rsid w:val="00E319B0"/>
    <w:rsid w:val="00E349EC"/>
    <w:rsid w:val="00E368BF"/>
    <w:rsid w:val="00E36FA6"/>
    <w:rsid w:val="00E3798D"/>
    <w:rsid w:val="00E37ECC"/>
    <w:rsid w:val="00E4079D"/>
    <w:rsid w:val="00E41ACD"/>
    <w:rsid w:val="00E4283A"/>
    <w:rsid w:val="00E428B9"/>
    <w:rsid w:val="00E42A6D"/>
    <w:rsid w:val="00E4422A"/>
    <w:rsid w:val="00E442BE"/>
    <w:rsid w:val="00E44944"/>
    <w:rsid w:val="00E4533B"/>
    <w:rsid w:val="00E454A5"/>
    <w:rsid w:val="00E45836"/>
    <w:rsid w:val="00E46ED8"/>
    <w:rsid w:val="00E47B7B"/>
    <w:rsid w:val="00E520F9"/>
    <w:rsid w:val="00E52474"/>
    <w:rsid w:val="00E5385B"/>
    <w:rsid w:val="00E540D7"/>
    <w:rsid w:val="00E5421E"/>
    <w:rsid w:val="00E564A8"/>
    <w:rsid w:val="00E57689"/>
    <w:rsid w:val="00E61444"/>
    <w:rsid w:val="00E61F67"/>
    <w:rsid w:val="00E624DA"/>
    <w:rsid w:val="00E62949"/>
    <w:rsid w:val="00E63ECC"/>
    <w:rsid w:val="00E643FE"/>
    <w:rsid w:val="00E644DD"/>
    <w:rsid w:val="00E6645B"/>
    <w:rsid w:val="00E67332"/>
    <w:rsid w:val="00E71960"/>
    <w:rsid w:val="00E71FD9"/>
    <w:rsid w:val="00E7556B"/>
    <w:rsid w:val="00E77A40"/>
    <w:rsid w:val="00E77DB5"/>
    <w:rsid w:val="00E80B13"/>
    <w:rsid w:val="00E81492"/>
    <w:rsid w:val="00E83103"/>
    <w:rsid w:val="00E83BFE"/>
    <w:rsid w:val="00E85F0D"/>
    <w:rsid w:val="00E863E6"/>
    <w:rsid w:val="00E864B5"/>
    <w:rsid w:val="00E874D7"/>
    <w:rsid w:val="00E87BAC"/>
    <w:rsid w:val="00E90886"/>
    <w:rsid w:val="00E912EC"/>
    <w:rsid w:val="00E9244C"/>
    <w:rsid w:val="00E9332B"/>
    <w:rsid w:val="00E952F1"/>
    <w:rsid w:val="00E95379"/>
    <w:rsid w:val="00E95F0F"/>
    <w:rsid w:val="00E96B42"/>
    <w:rsid w:val="00EA0907"/>
    <w:rsid w:val="00EA2D7D"/>
    <w:rsid w:val="00EA745A"/>
    <w:rsid w:val="00EB037C"/>
    <w:rsid w:val="00EB09E8"/>
    <w:rsid w:val="00EB0F2B"/>
    <w:rsid w:val="00EB0FB3"/>
    <w:rsid w:val="00EB17F6"/>
    <w:rsid w:val="00EB5C68"/>
    <w:rsid w:val="00EB6070"/>
    <w:rsid w:val="00EB79FC"/>
    <w:rsid w:val="00EB7D84"/>
    <w:rsid w:val="00EC0BB1"/>
    <w:rsid w:val="00EC3252"/>
    <w:rsid w:val="00EC511D"/>
    <w:rsid w:val="00EC66E8"/>
    <w:rsid w:val="00EC74D1"/>
    <w:rsid w:val="00ED359C"/>
    <w:rsid w:val="00ED4530"/>
    <w:rsid w:val="00ED5D2F"/>
    <w:rsid w:val="00ED6B57"/>
    <w:rsid w:val="00ED7232"/>
    <w:rsid w:val="00ED7734"/>
    <w:rsid w:val="00EE0802"/>
    <w:rsid w:val="00EE2C95"/>
    <w:rsid w:val="00EE3025"/>
    <w:rsid w:val="00EE45EE"/>
    <w:rsid w:val="00EE470E"/>
    <w:rsid w:val="00EE4D45"/>
    <w:rsid w:val="00EE53DE"/>
    <w:rsid w:val="00EF061D"/>
    <w:rsid w:val="00EF2182"/>
    <w:rsid w:val="00EF4B77"/>
    <w:rsid w:val="00EF4CFD"/>
    <w:rsid w:val="00EF5194"/>
    <w:rsid w:val="00EF575E"/>
    <w:rsid w:val="00EF6592"/>
    <w:rsid w:val="00EF7447"/>
    <w:rsid w:val="00F01F74"/>
    <w:rsid w:val="00F03000"/>
    <w:rsid w:val="00F03F5B"/>
    <w:rsid w:val="00F05CE6"/>
    <w:rsid w:val="00F0678B"/>
    <w:rsid w:val="00F06CCA"/>
    <w:rsid w:val="00F06FA8"/>
    <w:rsid w:val="00F0796E"/>
    <w:rsid w:val="00F10904"/>
    <w:rsid w:val="00F1213E"/>
    <w:rsid w:val="00F12270"/>
    <w:rsid w:val="00F1326F"/>
    <w:rsid w:val="00F13481"/>
    <w:rsid w:val="00F15014"/>
    <w:rsid w:val="00F20210"/>
    <w:rsid w:val="00F23017"/>
    <w:rsid w:val="00F23870"/>
    <w:rsid w:val="00F24605"/>
    <w:rsid w:val="00F246CE"/>
    <w:rsid w:val="00F24F10"/>
    <w:rsid w:val="00F26615"/>
    <w:rsid w:val="00F26A45"/>
    <w:rsid w:val="00F26C52"/>
    <w:rsid w:val="00F26CE6"/>
    <w:rsid w:val="00F361AD"/>
    <w:rsid w:val="00F37EA0"/>
    <w:rsid w:val="00F401C2"/>
    <w:rsid w:val="00F4065B"/>
    <w:rsid w:val="00F4222A"/>
    <w:rsid w:val="00F430A7"/>
    <w:rsid w:val="00F434FC"/>
    <w:rsid w:val="00F436DE"/>
    <w:rsid w:val="00F44034"/>
    <w:rsid w:val="00F443C2"/>
    <w:rsid w:val="00F4619D"/>
    <w:rsid w:val="00F46A4F"/>
    <w:rsid w:val="00F46C05"/>
    <w:rsid w:val="00F50AD6"/>
    <w:rsid w:val="00F51666"/>
    <w:rsid w:val="00F533D8"/>
    <w:rsid w:val="00F53897"/>
    <w:rsid w:val="00F56060"/>
    <w:rsid w:val="00F56FF2"/>
    <w:rsid w:val="00F570A4"/>
    <w:rsid w:val="00F576DD"/>
    <w:rsid w:val="00F57E7A"/>
    <w:rsid w:val="00F6070B"/>
    <w:rsid w:val="00F614FF"/>
    <w:rsid w:val="00F615CF"/>
    <w:rsid w:val="00F66284"/>
    <w:rsid w:val="00F664E5"/>
    <w:rsid w:val="00F672B8"/>
    <w:rsid w:val="00F76172"/>
    <w:rsid w:val="00F76718"/>
    <w:rsid w:val="00F7766D"/>
    <w:rsid w:val="00F80921"/>
    <w:rsid w:val="00F81519"/>
    <w:rsid w:val="00F84860"/>
    <w:rsid w:val="00F84DAD"/>
    <w:rsid w:val="00F86591"/>
    <w:rsid w:val="00F91C2E"/>
    <w:rsid w:val="00F945C7"/>
    <w:rsid w:val="00FA0635"/>
    <w:rsid w:val="00FA0A05"/>
    <w:rsid w:val="00FA1138"/>
    <w:rsid w:val="00FA1908"/>
    <w:rsid w:val="00FA204F"/>
    <w:rsid w:val="00FA3CCB"/>
    <w:rsid w:val="00FA6442"/>
    <w:rsid w:val="00FA6AE5"/>
    <w:rsid w:val="00FA7044"/>
    <w:rsid w:val="00FA733A"/>
    <w:rsid w:val="00FB0DBB"/>
    <w:rsid w:val="00FB1880"/>
    <w:rsid w:val="00FB300F"/>
    <w:rsid w:val="00FB3375"/>
    <w:rsid w:val="00FB7386"/>
    <w:rsid w:val="00FC1E41"/>
    <w:rsid w:val="00FC29A0"/>
    <w:rsid w:val="00FC3C70"/>
    <w:rsid w:val="00FC3E8E"/>
    <w:rsid w:val="00FC5220"/>
    <w:rsid w:val="00FC66FF"/>
    <w:rsid w:val="00FC71BD"/>
    <w:rsid w:val="00FC74D5"/>
    <w:rsid w:val="00FD29D3"/>
    <w:rsid w:val="00FD3B0B"/>
    <w:rsid w:val="00FD46BB"/>
    <w:rsid w:val="00FD5348"/>
    <w:rsid w:val="00FD5FAE"/>
    <w:rsid w:val="00FD64EA"/>
    <w:rsid w:val="00FE159B"/>
    <w:rsid w:val="00FE1FD7"/>
    <w:rsid w:val="00FE384C"/>
    <w:rsid w:val="00FE3A45"/>
    <w:rsid w:val="00FE57CF"/>
    <w:rsid w:val="00FE6A42"/>
    <w:rsid w:val="00FE6C96"/>
    <w:rsid w:val="00FF02B6"/>
    <w:rsid w:val="00FF08A9"/>
    <w:rsid w:val="00FF09C9"/>
    <w:rsid w:val="00FF0ED0"/>
    <w:rsid w:val="00FF4CFD"/>
    <w:rsid w:val="00FF59B9"/>
    <w:rsid w:val="00FF5F23"/>
    <w:rsid w:val="00FF6F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74">
      <o:colormru v:ext="edit" colors="#ffe697,#ffecaf,#eef3f8"/>
    </o:shapedefaults>
    <o:shapelayout v:ext="edit">
      <o:idmap v:ext="edit" data="1"/>
    </o:shapelayout>
  </w:shapeDefaults>
  <w:decimalSymbol w:val=","/>
  <w:listSeparator w:val=";"/>
  <w14:docId w14:val="5B8E86EA"/>
  <w15:docId w15:val="{12315741-4667-4681-90F7-AF732417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28D"/>
    <w:pPr>
      <w:spacing w:before="120" w:after="120" w:line="312" w:lineRule="auto"/>
      <w:ind w:left="284" w:right="284"/>
      <w:jc w:val="both"/>
    </w:pPr>
    <w:rPr>
      <w:rFonts w:asciiTheme="majorHAnsi" w:hAnsiTheme="majorHAnsi"/>
      <w:color w:val="262626" w:themeColor="text1" w:themeTint="D9"/>
      <w:sz w:val="24"/>
    </w:rPr>
  </w:style>
  <w:style w:type="paragraph" w:styleId="berschrift1">
    <w:name w:val="heading 1"/>
    <w:basedOn w:val="Standard"/>
    <w:next w:val="Standard"/>
    <w:link w:val="berschrift1Zchn"/>
    <w:autoRedefine/>
    <w:qFormat/>
    <w:rsid w:val="009F15C8"/>
    <w:pPr>
      <w:spacing w:before="360"/>
      <w:ind w:left="0"/>
      <w:jc w:val="left"/>
      <w:outlineLvl w:val="0"/>
    </w:pPr>
    <w:rPr>
      <w:b/>
      <w:smallCaps/>
      <w:color w:val="auto"/>
      <w:sz w:val="32"/>
      <w:szCs w:val="32"/>
    </w:rPr>
  </w:style>
  <w:style w:type="paragraph" w:styleId="berschrift2">
    <w:name w:val="heading 2"/>
    <w:basedOn w:val="berschrift3"/>
    <w:next w:val="Standard"/>
    <w:link w:val="berschrift2Zchn"/>
    <w:unhideWhenUsed/>
    <w:qFormat/>
    <w:rsid w:val="00C12A00"/>
    <w:pPr>
      <w:spacing w:before="240"/>
      <w:outlineLvl w:val="1"/>
    </w:pPr>
    <w:rPr>
      <w:sz w:val="26"/>
    </w:rPr>
  </w:style>
  <w:style w:type="paragraph" w:styleId="berschrift3">
    <w:name w:val="heading 3"/>
    <w:basedOn w:val="Standard"/>
    <w:next w:val="Standard"/>
    <w:link w:val="berschrift3Zchn"/>
    <w:autoRedefine/>
    <w:qFormat/>
    <w:rsid w:val="009F15C8"/>
    <w:pPr>
      <w:ind w:left="0"/>
      <w:outlineLvl w:val="2"/>
    </w:pPr>
    <w:rPr>
      <w:b/>
    </w:rPr>
  </w:style>
  <w:style w:type="paragraph" w:styleId="berschrift4">
    <w:name w:val="heading 4"/>
    <w:basedOn w:val="Standard"/>
    <w:next w:val="Standard"/>
    <w:link w:val="berschrift4Zchn"/>
    <w:qFormat/>
    <w:rsid w:val="00CD74AE"/>
    <w:pPr>
      <w:keepNext/>
      <w:tabs>
        <w:tab w:val="num" w:pos="864"/>
      </w:tabs>
      <w:spacing w:before="240"/>
      <w:ind w:left="864" w:hanging="864"/>
      <w:outlineLvl w:val="3"/>
    </w:pPr>
    <w:rPr>
      <w:rFonts w:ascii="Arial" w:eastAsia="Times New Roman" w:hAnsi="Arial" w:cs="Times New Roman"/>
      <w:b/>
      <w:szCs w:val="20"/>
      <w:lang w:eastAsia="de-DE"/>
    </w:rPr>
  </w:style>
  <w:style w:type="paragraph" w:styleId="berschrift5">
    <w:name w:val="heading 5"/>
    <w:basedOn w:val="Standard"/>
    <w:next w:val="Standard"/>
    <w:link w:val="berschrift5Zchn"/>
    <w:qFormat/>
    <w:rsid w:val="00CD74AE"/>
    <w:pPr>
      <w:tabs>
        <w:tab w:val="num" w:pos="1008"/>
      </w:tabs>
      <w:spacing w:before="240"/>
      <w:ind w:left="1008" w:hanging="1008"/>
      <w:outlineLvl w:val="4"/>
    </w:pPr>
    <w:rPr>
      <w:rFonts w:ascii="Garamond" w:eastAsia="Times New Roman" w:hAnsi="Garamond" w:cs="Times New Roman"/>
      <w:szCs w:val="20"/>
      <w:lang w:eastAsia="de-DE"/>
    </w:rPr>
  </w:style>
  <w:style w:type="paragraph" w:styleId="berschrift6">
    <w:name w:val="heading 6"/>
    <w:basedOn w:val="Standard"/>
    <w:next w:val="Standard"/>
    <w:link w:val="berschrift6Zchn"/>
    <w:qFormat/>
    <w:rsid w:val="00CD74AE"/>
    <w:pPr>
      <w:tabs>
        <w:tab w:val="num" w:pos="1152"/>
      </w:tabs>
      <w:spacing w:before="240"/>
      <w:ind w:left="1152" w:hanging="1152"/>
      <w:outlineLvl w:val="5"/>
    </w:pPr>
    <w:rPr>
      <w:rFonts w:ascii="Times New Roman" w:eastAsia="Times New Roman" w:hAnsi="Times New Roman" w:cs="Times New Roman"/>
      <w:i/>
      <w:szCs w:val="20"/>
      <w:lang w:eastAsia="de-DE"/>
    </w:rPr>
  </w:style>
  <w:style w:type="paragraph" w:styleId="berschrift7">
    <w:name w:val="heading 7"/>
    <w:basedOn w:val="Standard"/>
    <w:next w:val="Standard"/>
    <w:link w:val="berschrift7Zchn"/>
    <w:qFormat/>
    <w:rsid w:val="00CD74AE"/>
    <w:pPr>
      <w:tabs>
        <w:tab w:val="num" w:pos="1296"/>
      </w:tabs>
      <w:spacing w:before="240"/>
      <w:ind w:left="1296" w:hanging="1296"/>
      <w:outlineLvl w:val="6"/>
    </w:pPr>
    <w:rPr>
      <w:rFonts w:ascii="Arial" w:eastAsia="Times New Roman" w:hAnsi="Arial" w:cs="Times New Roman"/>
      <w:sz w:val="20"/>
      <w:szCs w:val="20"/>
      <w:lang w:eastAsia="de-DE"/>
    </w:rPr>
  </w:style>
  <w:style w:type="paragraph" w:styleId="berschrift8">
    <w:name w:val="heading 8"/>
    <w:basedOn w:val="Standard"/>
    <w:next w:val="Standard"/>
    <w:link w:val="berschrift8Zchn"/>
    <w:qFormat/>
    <w:rsid w:val="00CD74AE"/>
    <w:pPr>
      <w:tabs>
        <w:tab w:val="num" w:pos="1440"/>
      </w:tabs>
      <w:spacing w:before="240"/>
      <w:ind w:left="1440" w:hanging="1440"/>
      <w:outlineLvl w:val="7"/>
    </w:pPr>
    <w:rPr>
      <w:rFonts w:ascii="Arial" w:eastAsia="Times New Roman" w:hAnsi="Arial" w:cs="Times New Roman"/>
      <w:i/>
      <w:sz w:val="20"/>
      <w:szCs w:val="20"/>
      <w:lang w:eastAsia="de-DE"/>
    </w:rPr>
  </w:style>
  <w:style w:type="paragraph" w:styleId="berschrift9">
    <w:name w:val="heading 9"/>
    <w:basedOn w:val="Standard"/>
    <w:next w:val="Standard"/>
    <w:link w:val="berschrift9Zchn"/>
    <w:qFormat/>
    <w:rsid w:val="00CD74AE"/>
    <w:pPr>
      <w:tabs>
        <w:tab w:val="num" w:pos="1584"/>
      </w:tabs>
      <w:spacing w:before="240"/>
      <w:ind w:left="1584" w:hanging="1584"/>
      <w:outlineLvl w:val="8"/>
    </w:pPr>
    <w:rPr>
      <w:rFonts w:ascii="Arial" w:eastAsia="Times New Roman" w:hAnsi="Arial" w:cs="Times New Roman"/>
      <w:b/>
      <w:i/>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B23D7"/>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B23D7"/>
    <w:rPr>
      <w:rFonts w:ascii="Tahoma" w:hAnsi="Tahoma" w:cs="Tahoma"/>
      <w:sz w:val="16"/>
      <w:szCs w:val="16"/>
    </w:rPr>
  </w:style>
  <w:style w:type="paragraph" w:styleId="Kopfzeile">
    <w:name w:val="header"/>
    <w:basedOn w:val="Standard"/>
    <w:link w:val="KopfzeileZchn"/>
    <w:uiPriority w:val="99"/>
    <w:unhideWhenUsed/>
    <w:rsid w:val="00A03B0B"/>
    <w:pPr>
      <w:tabs>
        <w:tab w:val="center" w:pos="4536"/>
        <w:tab w:val="right" w:pos="9072"/>
      </w:tabs>
      <w:spacing w:after="0"/>
    </w:pPr>
  </w:style>
  <w:style w:type="character" w:customStyle="1" w:styleId="KopfzeileZchn">
    <w:name w:val="Kopfzeile Zchn"/>
    <w:basedOn w:val="Absatz-Standardschriftart"/>
    <w:link w:val="Kopfzeile"/>
    <w:uiPriority w:val="99"/>
    <w:rsid w:val="00A03B0B"/>
  </w:style>
  <w:style w:type="paragraph" w:styleId="Fuzeile">
    <w:name w:val="footer"/>
    <w:basedOn w:val="Standard"/>
    <w:link w:val="FuzeileZchn"/>
    <w:uiPriority w:val="99"/>
    <w:unhideWhenUsed/>
    <w:rsid w:val="00A03B0B"/>
    <w:pPr>
      <w:tabs>
        <w:tab w:val="center" w:pos="4536"/>
        <w:tab w:val="right" w:pos="9072"/>
      </w:tabs>
      <w:spacing w:after="0"/>
    </w:pPr>
  </w:style>
  <w:style w:type="character" w:customStyle="1" w:styleId="FuzeileZchn">
    <w:name w:val="Fußzeile Zchn"/>
    <w:basedOn w:val="Absatz-Standardschriftart"/>
    <w:link w:val="Fuzeile"/>
    <w:uiPriority w:val="99"/>
    <w:rsid w:val="00A03B0B"/>
  </w:style>
  <w:style w:type="character" w:customStyle="1" w:styleId="berschrift1Zchn">
    <w:name w:val="Überschrift 1 Zchn"/>
    <w:basedOn w:val="Absatz-Standardschriftart"/>
    <w:link w:val="berschrift1"/>
    <w:rsid w:val="009F15C8"/>
    <w:rPr>
      <w:rFonts w:asciiTheme="majorHAnsi" w:hAnsiTheme="majorHAnsi"/>
      <w:b/>
      <w:smallCaps/>
      <w:sz w:val="32"/>
      <w:szCs w:val="32"/>
    </w:rPr>
  </w:style>
  <w:style w:type="character" w:customStyle="1" w:styleId="berschrift2Zchn">
    <w:name w:val="Überschrift 2 Zchn"/>
    <w:basedOn w:val="Absatz-Standardschriftart"/>
    <w:link w:val="berschrift2"/>
    <w:rsid w:val="00C12A00"/>
    <w:rPr>
      <w:rFonts w:asciiTheme="majorHAnsi" w:hAnsiTheme="majorHAnsi"/>
      <w:b/>
      <w:color w:val="262626" w:themeColor="text1" w:themeTint="D9"/>
      <w:sz w:val="26"/>
    </w:rPr>
  </w:style>
  <w:style w:type="paragraph" w:customStyle="1" w:styleId="Aufzhlung">
    <w:name w:val="Aufzählung"/>
    <w:basedOn w:val="Standard"/>
    <w:autoRedefine/>
    <w:qFormat/>
    <w:rsid w:val="007A24BE"/>
    <w:pPr>
      <w:numPr>
        <w:numId w:val="2"/>
      </w:numPr>
      <w:spacing w:before="60" w:after="60"/>
      <w:ind w:right="567"/>
      <w:contextualSpacing/>
    </w:pPr>
    <w:rPr>
      <w:i/>
    </w:rPr>
  </w:style>
  <w:style w:type="character" w:customStyle="1" w:styleId="berschrift3Zchn">
    <w:name w:val="Überschrift 3 Zchn"/>
    <w:basedOn w:val="Absatz-Standardschriftart"/>
    <w:link w:val="berschrift3"/>
    <w:rsid w:val="009F15C8"/>
    <w:rPr>
      <w:rFonts w:asciiTheme="majorHAnsi" w:hAnsiTheme="majorHAnsi"/>
      <w:b/>
      <w:color w:val="262626" w:themeColor="text1" w:themeTint="D9"/>
      <w:sz w:val="24"/>
    </w:rPr>
  </w:style>
  <w:style w:type="character" w:customStyle="1" w:styleId="berschrift4Zchn">
    <w:name w:val="Überschrift 4 Zchn"/>
    <w:basedOn w:val="Absatz-Standardschriftart"/>
    <w:link w:val="berschrift4"/>
    <w:rsid w:val="00CD74AE"/>
    <w:rPr>
      <w:rFonts w:ascii="Arial" w:eastAsia="Times New Roman" w:hAnsi="Arial" w:cs="Times New Roman"/>
      <w:b/>
      <w:sz w:val="24"/>
      <w:szCs w:val="20"/>
      <w:lang w:eastAsia="de-DE"/>
    </w:rPr>
  </w:style>
  <w:style w:type="character" w:customStyle="1" w:styleId="berschrift5Zchn">
    <w:name w:val="Überschrift 5 Zchn"/>
    <w:basedOn w:val="Absatz-Standardschriftart"/>
    <w:link w:val="berschrift5"/>
    <w:rsid w:val="00CD74AE"/>
    <w:rPr>
      <w:rFonts w:ascii="Garamond" w:eastAsia="Times New Roman" w:hAnsi="Garamond" w:cs="Times New Roman"/>
      <w:szCs w:val="20"/>
      <w:lang w:eastAsia="de-DE"/>
    </w:rPr>
  </w:style>
  <w:style w:type="character" w:customStyle="1" w:styleId="berschrift6Zchn">
    <w:name w:val="Überschrift 6 Zchn"/>
    <w:basedOn w:val="Absatz-Standardschriftart"/>
    <w:link w:val="berschrift6"/>
    <w:rsid w:val="00CD74AE"/>
    <w:rPr>
      <w:rFonts w:ascii="Times New Roman" w:eastAsia="Times New Roman" w:hAnsi="Times New Roman" w:cs="Times New Roman"/>
      <w:i/>
      <w:szCs w:val="20"/>
      <w:lang w:eastAsia="de-DE"/>
    </w:rPr>
  </w:style>
  <w:style w:type="character" w:customStyle="1" w:styleId="berschrift7Zchn">
    <w:name w:val="Überschrift 7 Zchn"/>
    <w:basedOn w:val="Absatz-Standardschriftart"/>
    <w:link w:val="berschrift7"/>
    <w:rsid w:val="00CD74AE"/>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CD74AE"/>
    <w:rPr>
      <w:rFonts w:ascii="Arial" w:eastAsia="Times New Roman" w:hAnsi="Arial" w:cs="Times New Roman"/>
      <w:i/>
      <w:sz w:val="20"/>
      <w:szCs w:val="20"/>
      <w:lang w:eastAsia="de-DE"/>
    </w:rPr>
  </w:style>
  <w:style w:type="character" w:customStyle="1" w:styleId="berschrift9Zchn">
    <w:name w:val="Überschrift 9 Zchn"/>
    <w:basedOn w:val="Absatz-Standardschriftart"/>
    <w:link w:val="berschrift9"/>
    <w:rsid w:val="00CD74AE"/>
    <w:rPr>
      <w:rFonts w:ascii="Arial" w:eastAsia="Times New Roman" w:hAnsi="Arial" w:cs="Times New Roman"/>
      <w:b/>
      <w:i/>
      <w:sz w:val="18"/>
      <w:szCs w:val="20"/>
      <w:lang w:eastAsia="de-DE"/>
    </w:rPr>
  </w:style>
  <w:style w:type="character" w:styleId="Platzhaltertext">
    <w:name w:val="Placeholder Text"/>
    <w:basedOn w:val="Absatz-Standardschriftart"/>
    <w:uiPriority w:val="99"/>
    <w:semiHidden/>
    <w:rsid w:val="00945B9F"/>
    <w:rPr>
      <w:color w:val="808080"/>
    </w:rPr>
  </w:style>
  <w:style w:type="paragraph" w:customStyle="1" w:styleId="Definition">
    <w:name w:val="Definition"/>
    <w:basedOn w:val="Standard"/>
    <w:qFormat/>
    <w:rsid w:val="009E3984"/>
    <w:pPr>
      <w:spacing w:before="0" w:after="0"/>
    </w:pPr>
    <w:rPr>
      <w:sz w:val="20"/>
    </w:rPr>
  </w:style>
  <w:style w:type="paragraph" w:customStyle="1" w:styleId="Kopfzeilentext">
    <w:name w:val="Kopfzeilentext"/>
    <w:basedOn w:val="Standard"/>
    <w:qFormat/>
    <w:rsid w:val="00C12A00"/>
    <w:pPr>
      <w:spacing w:after="0"/>
      <w:ind w:left="0"/>
    </w:pPr>
    <w:rPr>
      <w:sz w:val="20"/>
    </w:rPr>
  </w:style>
  <w:style w:type="paragraph" w:customStyle="1" w:styleId="Nummerierung">
    <w:name w:val="Nummerierung"/>
    <w:basedOn w:val="Aufzhlung"/>
    <w:qFormat/>
    <w:rsid w:val="00B8183D"/>
    <w:pPr>
      <w:numPr>
        <w:numId w:val="7"/>
      </w:numPr>
      <w:spacing w:before="240" w:after="240" w:line="360" w:lineRule="auto"/>
      <w:ind w:left="794" w:hanging="454"/>
    </w:pPr>
  </w:style>
  <w:style w:type="paragraph" w:styleId="Textkrper">
    <w:name w:val="Body Text"/>
    <w:basedOn w:val="Standard"/>
    <w:link w:val="TextkrperZchn"/>
    <w:rsid w:val="00353D77"/>
    <w:pPr>
      <w:spacing w:before="0" w:after="0"/>
      <w:jc w:val="left"/>
    </w:pPr>
    <w:rPr>
      <w:rFonts w:ascii="Times New Roman" w:eastAsia="Times New Roman" w:hAnsi="Times New Roman" w:cs="Times New Roman"/>
      <w:color w:val="auto"/>
      <w:sz w:val="22"/>
      <w:szCs w:val="20"/>
      <w:lang w:eastAsia="de-DE"/>
    </w:rPr>
  </w:style>
  <w:style w:type="character" w:customStyle="1" w:styleId="TextkrperZchn">
    <w:name w:val="Textkörper Zchn"/>
    <w:basedOn w:val="Absatz-Standardschriftart"/>
    <w:link w:val="Textkrper"/>
    <w:rsid w:val="00353D77"/>
    <w:rPr>
      <w:rFonts w:ascii="Times New Roman" w:eastAsia="Times New Roman" w:hAnsi="Times New Roman" w:cs="Times New Roman"/>
      <w:szCs w:val="20"/>
      <w:lang w:eastAsia="de-DE"/>
    </w:rPr>
  </w:style>
  <w:style w:type="paragraph" w:customStyle="1" w:styleId="Antworttext">
    <w:name w:val="Antworttext"/>
    <w:basedOn w:val="Standard"/>
    <w:qFormat/>
    <w:rsid w:val="00774BB3"/>
    <w:pPr>
      <w:ind w:left="851" w:right="567"/>
    </w:pPr>
    <w:rPr>
      <w:color w:val="00B050"/>
    </w:rPr>
  </w:style>
  <w:style w:type="paragraph" w:styleId="Literaturverzeichnis">
    <w:name w:val="Bibliography"/>
    <w:basedOn w:val="Standard"/>
    <w:next w:val="Standard"/>
    <w:uiPriority w:val="37"/>
    <w:unhideWhenUsed/>
    <w:rsid w:val="00203E53"/>
    <w:pPr>
      <w:numPr>
        <w:numId w:val="15"/>
      </w:numPr>
      <w:ind w:left="964" w:hanging="851"/>
    </w:pPr>
  </w:style>
  <w:style w:type="character" w:styleId="Hyperlink">
    <w:name w:val="Hyperlink"/>
    <w:basedOn w:val="Absatz-Standardschriftart"/>
    <w:uiPriority w:val="99"/>
    <w:unhideWhenUsed/>
    <w:rsid w:val="00DC6BC4"/>
    <w:rPr>
      <w:color w:val="0000FF" w:themeColor="hyperlink"/>
      <w:u w:val="single"/>
    </w:rPr>
  </w:style>
  <w:style w:type="table" w:styleId="Tabellenraster">
    <w:name w:val="Table Grid"/>
    <w:basedOn w:val="NormaleTabelle"/>
    <w:uiPriority w:val="59"/>
    <w:rsid w:val="0066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5611E1"/>
    <w:rPr>
      <w:color w:val="800080" w:themeColor="followedHyperlink"/>
      <w:u w:val="single"/>
    </w:rPr>
  </w:style>
  <w:style w:type="paragraph" w:styleId="Beschriftung">
    <w:name w:val="caption"/>
    <w:basedOn w:val="Standard"/>
    <w:next w:val="Standard"/>
    <w:uiPriority w:val="35"/>
    <w:unhideWhenUsed/>
    <w:qFormat/>
    <w:rsid w:val="00A614EF"/>
    <w:pPr>
      <w:spacing w:before="0" w:after="200" w:line="240" w:lineRule="auto"/>
    </w:pPr>
    <w:rPr>
      <w:b/>
      <w:bCs/>
      <w:color w:val="4F81BD" w:themeColor="accent1"/>
      <w:sz w:val="18"/>
      <w:szCs w:val="18"/>
    </w:rPr>
  </w:style>
  <w:style w:type="paragraph" w:styleId="Dokumentstruktur">
    <w:name w:val="Document Map"/>
    <w:basedOn w:val="Standard"/>
    <w:link w:val="DokumentstrukturZchn"/>
    <w:uiPriority w:val="99"/>
    <w:semiHidden/>
    <w:unhideWhenUsed/>
    <w:rsid w:val="00135BF9"/>
    <w:pPr>
      <w:spacing w:before="0"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135BF9"/>
    <w:rPr>
      <w:rFonts w:ascii="Tahoma" w:hAnsi="Tahoma" w:cs="Tahoma"/>
      <w:color w:val="262626" w:themeColor="text1" w:themeTint="D9"/>
      <w:sz w:val="16"/>
      <w:szCs w:val="16"/>
    </w:rPr>
  </w:style>
  <w:style w:type="paragraph" w:styleId="Funotentext">
    <w:name w:val="footnote text"/>
    <w:basedOn w:val="Standard"/>
    <w:link w:val="FunotentextZchn"/>
    <w:uiPriority w:val="99"/>
    <w:semiHidden/>
    <w:unhideWhenUsed/>
    <w:rsid w:val="005167B8"/>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5167B8"/>
    <w:rPr>
      <w:rFonts w:asciiTheme="majorHAnsi" w:hAnsiTheme="majorHAnsi"/>
      <w:color w:val="262626" w:themeColor="text1" w:themeTint="D9"/>
      <w:sz w:val="20"/>
      <w:szCs w:val="20"/>
    </w:rPr>
  </w:style>
  <w:style w:type="character" w:styleId="Funotenzeichen">
    <w:name w:val="footnote reference"/>
    <w:basedOn w:val="Absatz-Standardschriftart"/>
    <w:uiPriority w:val="99"/>
    <w:semiHidden/>
    <w:unhideWhenUsed/>
    <w:rsid w:val="005167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617963">
      <w:bodyDiv w:val="1"/>
      <w:marLeft w:val="0"/>
      <w:marRight w:val="0"/>
      <w:marTop w:val="0"/>
      <w:marBottom w:val="0"/>
      <w:divBdr>
        <w:top w:val="none" w:sz="0" w:space="0" w:color="auto"/>
        <w:left w:val="none" w:sz="0" w:space="0" w:color="auto"/>
        <w:bottom w:val="none" w:sz="0" w:space="0" w:color="auto"/>
        <w:right w:val="none" w:sz="0" w:space="0" w:color="auto"/>
      </w:divBdr>
    </w:div>
    <w:div w:id="10653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0Lebioda\Desktop\Entwurf-Praktikumsanleitung.dotx"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DE"/>
              <a:t>Leistungscharakteristiken diverser Rührertypen (mit 4 Stromstörer)</a:t>
            </a:r>
          </a:p>
        </c:rich>
      </c:tx>
      <c:layout>
        <c:manualLayout>
          <c:xMode val="edge"/>
          <c:yMode val="edge"/>
          <c:x val="0.11864665321410392"/>
          <c:y val="0"/>
        </c:manualLayout>
      </c:layout>
      <c:overlay val="0"/>
    </c:title>
    <c:autoTitleDeleted val="0"/>
    <c:plotArea>
      <c:layout>
        <c:manualLayout>
          <c:layoutTarget val="inner"/>
          <c:xMode val="edge"/>
          <c:yMode val="edge"/>
          <c:x val="0.12207142078342054"/>
          <c:y val="0.11778211190104031"/>
          <c:w val="0.83792702382790352"/>
          <c:h val="0.73058988182891349"/>
        </c:manualLayout>
      </c:layout>
      <c:scatterChart>
        <c:scatterStyle val="lineMarker"/>
        <c:varyColors val="0"/>
        <c:ser>
          <c:idx val="0"/>
          <c:order val="0"/>
          <c:tx>
            <c:strRef>
              <c:f>Tabelle1!$A$1</c:f>
              <c:strCache>
                <c:ptCount val="1"/>
                <c:pt idx="0">
                  <c:v>Scheibenrührer</c:v>
                </c:pt>
              </c:strCache>
            </c:strRef>
          </c:tx>
          <c:spPr>
            <a:ln w="28575">
              <a:noFill/>
            </a:ln>
          </c:spPr>
          <c:marker>
            <c:symbol val="circle"/>
            <c:size val="7"/>
            <c:spPr>
              <a:solidFill>
                <a:srgbClr val="FFC000"/>
              </a:solidFill>
              <a:ln>
                <a:solidFill>
                  <a:schemeClr val="tx1"/>
                </a:solidFill>
              </a:ln>
            </c:spPr>
          </c:marker>
          <c:xVal>
            <c:numRef>
              <c:f>Tabelle1!$A$3:$A$8</c:f>
              <c:numCache>
                <c:formatCode>General</c:formatCode>
                <c:ptCount val="6"/>
                <c:pt idx="0">
                  <c:v>10</c:v>
                </c:pt>
                <c:pt idx="1">
                  <c:v>20</c:v>
                </c:pt>
                <c:pt idx="2">
                  <c:v>30</c:v>
                </c:pt>
                <c:pt idx="3">
                  <c:v>40</c:v>
                </c:pt>
              </c:numCache>
            </c:numRef>
          </c:xVal>
          <c:yVal>
            <c:numRef>
              <c:f>Tabelle1!$B$3:$B$8</c:f>
              <c:numCache>
                <c:formatCode>General</c:formatCode>
                <c:ptCount val="6"/>
                <c:pt idx="0">
                  <c:v>7</c:v>
                </c:pt>
                <c:pt idx="1">
                  <c:v>4</c:v>
                </c:pt>
                <c:pt idx="2">
                  <c:v>3.5</c:v>
                </c:pt>
                <c:pt idx="3">
                  <c:v>3</c:v>
                </c:pt>
              </c:numCache>
            </c:numRef>
          </c:yVal>
          <c:smooth val="0"/>
          <c:extLst>
            <c:ext xmlns:c16="http://schemas.microsoft.com/office/drawing/2014/chart" uri="{C3380CC4-5D6E-409C-BE32-E72D297353CC}">
              <c16:uniqueId val="{00000000-6B94-45A6-9597-2109B7A1ACC8}"/>
            </c:ext>
          </c:extLst>
        </c:ser>
        <c:ser>
          <c:idx val="1"/>
          <c:order val="1"/>
          <c:tx>
            <c:strRef>
              <c:f>Tabelle1!$C$1</c:f>
              <c:strCache>
                <c:ptCount val="1"/>
                <c:pt idx="0">
                  <c:v>R2</c:v>
                </c:pt>
              </c:strCache>
            </c:strRef>
          </c:tx>
          <c:spPr>
            <a:ln w="28575">
              <a:noFill/>
            </a:ln>
          </c:spPr>
          <c:xVal>
            <c:numRef>
              <c:f>Tabelle1!$C$3:$C$8</c:f>
              <c:numCache>
                <c:formatCode>General</c:formatCode>
                <c:ptCount val="6"/>
              </c:numCache>
            </c:numRef>
          </c:xVal>
          <c:yVal>
            <c:numRef>
              <c:f>Tabelle1!$D$3:$D$8</c:f>
              <c:numCache>
                <c:formatCode>General</c:formatCode>
                <c:ptCount val="6"/>
              </c:numCache>
            </c:numRef>
          </c:yVal>
          <c:smooth val="0"/>
          <c:extLst>
            <c:ext xmlns:c16="http://schemas.microsoft.com/office/drawing/2014/chart" uri="{C3380CC4-5D6E-409C-BE32-E72D297353CC}">
              <c16:uniqueId val="{00000001-6B94-45A6-9597-2109B7A1ACC8}"/>
            </c:ext>
          </c:extLst>
        </c:ser>
        <c:ser>
          <c:idx val="2"/>
          <c:order val="2"/>
          <c:tx>
            <c:strRef>
              <c:f>Tabelle1!$E$1</c:f>
              <c:strCache>
                <c:ptCount val="1"/>
                <c:pt idx="0">
                  <c:v>R3</c:v>
                </c:pt>
              </c:strCache>
            </c:strRef>
          </c:tx>
          <c:spPr>
            <a:ln w="28575">
              <a:noFill/>
            </a:ln>
          </c:spPr>
          <c:xVal>
            <c:numRef>
              <c:f>Tabelle1!$E$3:$E$8</c:f>
              <c:numCache>
                <c:formatCode>General</c:formatCode>
                <c:ptCount val="6"/>
              </c:numCache>
            </c:numRef>
          </c:xVal>
          <c:yVal>
            <c:numRef>
              <c:f>Tabelle1!$E$3:$E$8</c:f>
              <c:numCache>
                <c:formatCode>General</c:formatCode>
                <c:ptCount val="6"/>
              </c:numCache>
            </c:numRef>
          </c:yVal>
          <c:smooth val="0"/>
          <c:extLst>
            <c:ext xmlns:c16="http://schemas.microsoft.com/office/drawing/2014/chart" uri="{C3380CC4-5D6E-409C-BE32-E72D297353CC}">
              <c16:uniqueId val="{00000002-6B94-45A6-9597-2109B7A1ACC8}"/>
            </c:ext>
          </c:extLst>
        </c:ser>
        <c:ser>
          <c:idx val="3"/>
          <c:order val="3"/>
          <c:tx>
            <c:strRef>
              <c:f>Tabelle1!$G$1</c:f>
              <c:strCache>
                <c:ptCount val="1"/>
                <c:pt idx="0">
                  <c:v>R4</c:v>
                </c:pt>
              </c:strCache>
            </c:strRef>
          </c:tx>
          <c:spPr>
            <a:ln w="28575">
              <a:noFill/>
            </a:ln>
          </c:spPr>
          <c:xVal>
            <c:numRef>
              <c:f>Tabelle1!$G$3:$G$8</c:f>
              <c:numCache>
                <c:formatCode>General</c:formatCode>
                <c:ptCount val="6"/>
              </c:numCache>
            </c:numRef>
          </c:xVal>
          <c:yVal>
            <c:numRef>
              <c:f>Tabelle1!$H$3:$H$8</c:f>
              <c:numCache>
                <c:formatCode>General</c:formatCode>
                <c:ptCount val="6"/>
              </c:numCache>
            </c:numRef>
          </c:yVal>
          <c:smooth val="0"/>
          <c:extLst>
            <c:ext xmlns:c16="http://schemas.microsoft.com/office/drawing/2014/chart" uri="{C3380CC4-5D6E-409C-BE32-E72D297353CC}">
              <c16:uniqueId val="{00000000-E316-4D86-B685-9812538DBC09}"/>
            </c:ext>
          </c:extLst>
        </c:ser>
        <c:dLbls>
          <c:showLegendKey val="0"/>
          <c:showVal val="0"/>
          <c:showCatName val="0"/>
          <c:showSerName val="0"/>
          <c:showPercent val="0"/>
          <c:showBubbleSize val="0"/>
        </c:dLbls>
        <c:axId val="86402944"/>
        <c:axId val="86851968"/>
      </c:scatterChart>
      <c:valAx>
        <c:axId val="86402944"/>
        <c:scaling>
          <c:logBase val="10"/>
          <c:orientation val="minMax"/>
          <c:max val="1000000"/>
        </c:scaling>
        <c:delete val="0"/>
        <c:axPos val="b"/>
        <c:majorGridlines>
          <c:spPr>
            <a:ln>
              <a:solidFill>
                <a:schemeClr val="tx1">
                  <a:lumMod val="75000"/>
                  <a:lumOff val="25000"/>
                </a:schemeClr>
              </a:solidFill>
            </a:ln>
          </c:spPr>
        </c:majorGridlines>
        <c:minorGridlines>
          <c:spPr>
            <a:ln>
              <a:solidFill>
                <a:schemeClr val="bg1">
                  <a:lumMod val="75000"/>
                </a:schemeClr>
              </a:solidFill>
            </a:ln>
          </c:spPr>
        </c:minorGridlines>
        <c:title>
          <c:tx>
            <c:rich>
              <a:bodyPr/>
              <a:lstStyle/>
              <a:p>
                <a:pPr>
                  <a:defRPr sz="1600" b="1" i="1"/>
                </a:pPr>
                <a:r>
                  <a:rPr lang="de-DE" sz="1600" b="1" i="1"/>
                  <a:t>Re-Zahl</a:t>
                </a:r>
              </a:p>
            </c:rich>
          </c:tx>
          <c:layout>
            <c:manualLayout>
              <c:xMode val="edge"/>
              <c:yMode val="edge"/>
              <c:x val="0.15246378368868851"/>
              <c:y val="0.93630477812891699"/>
            </c:manualLayout>
          </c:layout>
          <c:overlay val="0"/>
        </c:title>
        <c:numFmt formatCode="0E+00" sourceLinked="0"/>
        <c:majorTickMark val="out"/>
        <c:minorTickMark val="none"/>
        <c:tickLblPos val="nextTo"/>
        <c:spPr>
          <a:ln>
            <a:solidFill>
              <a:sysClr val="windowText" lastClr="000000"/>
            </a:solidFill>
          </a:ln>
        </c:spPr>
        <c:txPr>
          <a:bodyPr/>
          <a:lstStyle/>
          <a:p>
            <a:pPr>
              <a:defRPr sz="1200" b="0"/>
            </a:pPr>
            <a:endParaRPr lang="de-DE"/>
          </a:p>
        </c:txPr>
        <c:crossAx val="86851968"/>
        <c:crossesAt val="0.1"/>
        <c:crossBetween val="midCat"/>
      </c:valAx>
      <c:valAx>
        <c:axId val="86851968"/>
        <c:scaling>
          <c:logBase val="10"/>
          <c:orientation val="minMax"/>
          <c:max val="100"/>
          <c:min val="0.1"/>
        </c:scaling>
        <c:delete val="0"/>
        <c:axPos val="l"/>
        <c:majorGridlines>
          <c:spPr>
            <a:ln>
              <a:solidFill>
                <a:schemeClr val="tx1">
                  <a:lumMod val="75000"/>
                  <a:lumOff val="25000"/>
                </a:schemeClr>
              </a:solidFill>
            </a:ln>
          </c:spPr>
        </c:majorGridlines>
        <c:minorGridlines>
          <c:spPr>
            <a:ln>
              <a:solidFill>
                <a:schemeClr val="bg1">
                  <a:lumMod val="75000"/>
                </a:schemeClr>
              </a:solidFill>
            </a:ln>
          </c:spPr>
        </c:minorGridlines>
        <c:title>
          <c:tx>
            <c:rich>
              <a:bodyPr rot="-5400000" vert="horz"/>
              <a:lstStyle/>
              <a:p>
                <a:pPr>
                  <a:defRPr sz="1600" i="1"/>
                </a:pPr>
                <a:r>
                  <a:rPr lang="de-DE" sz="1600" i="1"/>
                  <a:t>Ne-Zahl</a:t>
                </a:r>
              </a:p>
            </c:rich>
          </c:tx>
          <c:layout>
            <c:manualLayout>
              <c:xMode val="edge"/>
              <c:yMode val="edge"/>
              <c:x val="2.0668804117727313E-2"/>
              <c:y val="0.14977026458048137"/>
            </c:manualLayout>
          </c:layout>
          <c:overlay val="0"/>
        </c:title>
        <c:numFmt formatCode="0.E+00" sourceLinked="0"/>
        <c:majorTickMark val="out"/>
        <c:minorTickMark val="none"/>
        <c:tickLblPos val="nextTo"/>
        <c:spPr>
          <a:ln>
            <a:solidFill>
              <a:sysClr val="windowText" lastClr="000000"/>
            </a:solidFill>
          </a:ln>
        </c:spPr>
        <c:txPr>
          <a:bodyPr/>
          <a:lstStyle/>
          <a:p>
            <a:pPr>
              <a:defRPr sz="1200" b="0"/>
            </a:pPr>
            <a:endParaRPr lang="de-DE"/>
          </a:p>
        </c:txPr>
        <c:crossAx val="86402944"/>
        <c:crosses val="autoZero"/>
        <c:crossBetween val="midCat"/>
      </c:valAx>
      <c:spPr>
        <a:ln>
          <a:solidFill>
            <a:schemeClr val="tx1"/>
          </a:solidFill>
        </a:ln>
      </c:spPr>
    </c:plotArea>
    <c:legend>
      <c:legendPos val="b"/>
      <c:overlay val="0"/>
    </c:legend>
    <c:plotVisOnly val="1"/>
    <c:dispBlanksAs val="gap"/>
    <c:showDLblsOverMax val="0"/>
  </c:chart>
  <c:spPr>
    <a:ln w="28575">
      <a:noFill/>
    </a:ln>
  </c:spPr>
  <c:externalData r:id="rId1">
    <c:autoUpdate val="0"/>
  </c:externalData>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0.82902</cdr:x>
      <cdr:y>0.38665</cdr:y>
    </cdr:from>
    <cdr:to>
      <cdr:x>0.95412</cdr:x>
      <cdr:y>0.42985</cdr:y>
    </cdr:to>
    <cdr:sp macro="" textlink="">
      <cdr:nvSpPr>
        <cdr:cNvPr id="4" name="Textfeld 3"/>
        <cdr:cNvSpPr txBox="1"/>
      </cdr:nvSpPr>
      <cdr:spPr>
        <a:xfrm xmlns:a="http://schemas.openxmlformats.org/drawingml/2006/main">
          <a:off x="7815747" y="1965199"/>
          <a:ext cx="1179410" cy="21957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de-DE" sz="1100" b="1" i="1"/>
            <a:t>Scheibenrührer</a:t>
          </a:r>
        </a:p>
      </cdr:txBody>
    </cdr:sp>
  </cdr:relSizeAnchor>
  <cdr:relSizeAnchor xmlns:cdr="http://schemas.openxmlformats.org/drawingml/2006/chartDrawing">
    <cdr:from>
      <cdr:x>0.83186</cdr:x>
      <cdr:y>0.66595</cdr:y>
    </cdr:from>
    <cdr:to>
      <cdr:x>0.95696</cdr:x>
      <cdr:y>0.70043</cdr:y>
    </cdr:to>
    <cdr:sp macro="" textlink="">
      <cdr:nvSpPr>
        <cdr:cNvPr id="6" name="Textfeld 1"/>
        <cdr:cNvSpPr txBox="1"/>
      </cdr:nvSpPr>
      <cdr:spPr>
        <a:xfrm xmlns:a="http://schemas.openxmlformats.org/drawingml/2006/main">
          <a:off x="7842555" y="3384801"/>
          <a:ext cx="1179411" cy="1752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de-DE" sz="1100" b="1" i="1"/>
            <a:t>Propellerrührer</a:t>
          </a:r>
        </a:p>
      </cdr:txBody>
    </cdr:sp>
  </cdr:relSizeAnchor>
  <cdr:relSizeAnchor xmlns:cdr="http://schemas.openxmlformats.org/drawingml/2006/chartDrawing">
    <cdr:from>
      <cdr:x>0.91694</cdr:x>
      <cdr:y>0.95403</cdr:y>
    </cdr:from>
    <cdr:to>
      <cdr:x>0.99505</cdr:x>
      <cdr:y>0.9977</cdr:y>
    </cdr:to>
    <cdr:sp macro="" textlink="">
      <cdr:nvSpPr>
        <cdr:cNvPr id="10" name="Textfeld 1"/>
        <cdr:cNvSpPr txBox="1"/>
      </cdr:nvSpPr>
      <cdr:spPr>
        <a:xfrm xmlns:a="http://schemas.openxmlformats.org/drawingml/2006/main">
          <a:off x="8704141" y="4928260"/>
          <a:ext cx="741441" cy="225590"/>
        </a:xfrm>
        <a:prstGeom xmlns:a="http://schemas.openxmlformats.org/drawingml/2006/main" prst="rect">
          <a:avLst/>
        </a:prstGeom>
        <a:solidFill xmlns:a="http://schemas.openxmlformats.org/drawingml/2006/main">
          <a:sysClr val="window" lastClr="FFFFFF"/>
        </a:solidFill>
        <a:ln xmlns:a="http://schemas.openxmlformats.org/drawingml/2006/main">
          <a:noFill/>
        </a:ln>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tabLst>
              <a:tab pos="180000" algn="l"/>
            </a:tabLst>
          </a:pPr>
          <a:r>
            <a:rPr lang="de-DE" sz="1000" b="1" i="1"/>
            <a:t>Quelle: [1]</a:t>
          </a:r>
        </a:p>
      </cdr:txBody>
    </cdr:sp>
  </cdr:relSizeAnchor>
  <cdr:relSizeAnchor xmlns:cdr="http://schemas.openxmlformats.org/drawingml/2006/chartDrawing">
    <cdr:from>
      <cdr:x>0.26133</cdr:x>
      <cdr:y>0.11724</cdr:y>
    </cdr:from>
    <cdr:to>
      <cdr:x>0.26133</cdr:x>
      <cdr:y>0.84899</cdr:y>
    </cdr:to>
    <cdr:sp macro="" textlink="">
      <cdr:nvSpPr>
        <cdr:cNvPr id="12" name="Gerade Verbindung 11"/>
        <cdr:cNvSpPr/>
      </cdr:nvSpPr>
      <cdr:spPr>
        <a:xfrm xmlns:a="http://schemas.openxmlformats.org/drawingml/2006/main">
          <a:off x="2480706" y="605640"/>
          <a:ext cx="0" cy="3780000"/>
        </a:xfrm>
        <a:prstGeom xmlns:a="http://schemas.openxmlformats.org/drawingml/2006/main" prst="line">
          <a:avLst/>
        </a:prstGeom>
        <a:ln xmlns:a="http://schemas.openxmlformats.org/drawingml/2006/main" w="31750" cmpd="sng">
          <a:solidFill>
            <a:schemeClr val="tx2"/>
          </a:solidFill>
          <a:prstDash val="sysDot"/>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de-DE"/>
        </a:p>
      </cdr:txBody>
    </cdr:sp>
  </cdr:relSizeAnchor>
  <cdr:relSizeAnchor xmlns:cdr="http://schemas.openxmlformats.org/drawingml/2006/chartDrawing">
    <cdr:from>
      <cdr:x>0.68037</cdr:x>
      <cdr:y>0.11858</cdr:y>
    </cdr:from>
    <cdr:to>
      <cdr:x>0.68037</cdr:x>
      <cdr:y>0.85033</cdr:y>
    </cdr:to>
    <cdr:sp macro="" textlink="">
      <cdr:nvSpPr>
        <cdr:cNvPr id="13" name="Gerade Verbindung 12"/>
        <cdr:cNvSpPr/>
      </cdr:nvSpPr>
      <cdr:spPr>
        <a:xfrm xmlns:a="http://schemas.openxmlformats.org/drawingml/2006/main">
          <a:off x="6458487" y="612562"/>
          <a:ext cx="0" cy="3780000"/>
        </a:xfrm>
        <a:prstGeom xmlns:a="http://schemas.openxmlformats.org/drawingml/2006/main" prst="line">
          <a:avLst/>
        </a:prstGeom>
        <a:noFill xmlns:a="http://schemas.openxmlformats.org/drawingml/2006/main"/>
        <a:ln xmlns:a="http://schemas.openxmlformats.org/drawingml/2006/main" w="31750" cap="flat" cmpd="sng" algn="ctr">
          <a:solidFill>
            <a:schemeClr val="tx2"/>
          </a:solidFill>
          <a:prstDash val="sysDot"/>
        </a:ln>
        <a:effectLst xmlns:a="http://schemas.openxmlformats.org/drawingml/2006/mai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endParaRPr lang="de-DE"/>
        </a:p>
      </cdr:txBody>
    </cdr:sp>
  </cdr:relSizeAnchor>
  <cdr:relSizeAnchor xmlns:cdr="http://schemas.openxmlformats.org/drawingml/2006/chartDrawing">
    <cdr:from>
      <cdr:x>0.12281</cdr:x>
      <cdr:y>0.79771</cdr:y>
    </cdr:from>
    <cdr:to>
      <cdr:x>0.26074</cdr:x>
      <cdr:y>0.83908</cdr:y>
    </cdr:to>
    <cdr:sp macro="" textlink="">
      <cdr:nvSpPr>
        <cdr:cNvPr id="14" name="Textfeld 1"/>
        <cdr:cNvSpPr txBox="1"/>
      </cdr:nvSpPr>
      <cdr:spPr>
        <a:xfrm xmlns:a="http://schemas.openxmlformats.org/drawingml/2006/main">
          <a:off x="1157844" y="4054459"/>
          <a:ext cx="1300348" cy="210278"/>
        </a:xfrm>
        <a:prstGeom xmlns:a="http://schemas.openxmlformats.org/drawingml/2006/main" prst="rect">
          <a:avLst/>
        </a:prstGeom>
        <a:noFill xmlns:a="http://schemas.openxmlformats.org/drawingml/2006/main"/>
        <a:ln xmlns:a="http://schemas.openxmlformats.org/drawingml/2006/main">
          <a:noFill/>
        </a:ln>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ctr">
            <a:tabLst>
              <a:tab pos="180000" algn="l"/>
            </a:tabLst>
          </a:pPr>
          <a:r>
            <a:rPr lang="de-DE" sz="1000" b="1" i="1">
              <a:solidFill>
                <a:schemeClr val="tx2"/>
              </a:solidFill>
            </a:rPr>
            <a:t>laminarer Bereich</a:t>
          </a:r>
        </a:p>
      </cdr:txBody>
    </cdr:sp>
  </cdr:relSizeAnchor>
  <cdr:relSizeAnchor xmlns:cdr="http://schemas.openxmlformats.org/drawingml/2006/chartDrawing">
    <cdr:from>
      <cdr:x>0.26263</cdr:x>
      <cdr:y>0.7991</cdr:y>
    </cdr:from>
    <cdr:to>
      <cdr:x>0.68019</cdr:x>
      <cdr:y>0.84047</cdr:y>
    </cdr:to>
    <cdr:sp macro="" textlink="">
      <cdr:nvSpPr>
        <cdr:cNvPr id="15" name="Textfeld 1"/>
        <cdr:cNvSpPr txBox="1"/>
      </cdr:nvSpPr>
      <cdr:spPr>
        <a:xfrm xmlns:a="http://schemas.openxmlformats.org/drawingml/2006/main">
          <a:off x="2476005" y="4061518"/>
          <a:ext cx="3936670" cy="210279"/>
        </a:xfrm>
        <a:prstGeom xmlns:a="http://schemas.openxmlformats.org/drawingml/2006/main" prst="rect">
          <a:avLst/>
        </a:prstGeom>
        <a:noFill xmlns:a="http://schemas.openxmlformats.org/drawingml/2006/main"/>
        <a:ln xmlns:a="http://schemas.openxmlformats.org/drawingml/2006/main">
          <a:noFill/>
        </a:ln>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ctr">
            <a:tabLst>
              <a:tab pos="180000" algn="l"/>
            </a:tabLst>
          </a:pPr>
          <a:r>
            <a:rPr lang="de-DE" sz="1000" b="1" i="1">
              <a:solidFill>
                <a:srgbClr val="1F497D"/>
              </a:solidFill>
            </a:rPr>
            <a:t>Übergangsbereich</a:t>
          </a:r>
        </a:p>
      </cdr:txBody>
    </cdr:sp>
  </cdr:relSizeAnchor>
  <cdr:relSizeAnchor xmlns:cdr="http://schemas.openxmlformats.org/drawingml/2006/chartDrawing">
    <cdr:from>
      <cdr:x>0.68082</cdr:x>
      <cdr:y>0.80076</cdr:y>
    </cdr:from>
    <cdr:to>
      <cdr:x>0.96046</cdr:x>
      <cdr:y>0.84443</cdr:y>
    </cdr:to>
    <cdr:sp macro="" textlink="">
      <cdr:nvSpPr>
        <cdr:cNvPr id="16" name="Textfeld 1"/>
        <cdr:cNvSpPr txBox="1"/>
      </cdr:nvSpPr>
      <cdr:spPr>
        <a:xfrm xmlns:a="http://schemas.openxmlformats.org/drawingml/2006/main">
          <a:off x="6418613" y="4069958"/>
          <a:ext cx="2636322" cy="221963"/>
        </a:xfrm>
        <a:prstGeom xmlns:a="http://schemas.openxmlformats.org/drawingml/2006/main" prst="rect">
          <a:avLst/>
        </a:prstGeom>
        <a:noFill xmlns:a="http://schemas.openxmlformats.org/drawingml/2006/main"/>
        <a:ln xmlns:a="http://schemas.openxmlformats.org/drawingml/2006/main">
          <a:noFill/>
        </a:ln>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ctr">
            <a:tabLst>
              <a:tab pos="180000" algn="l"/>
            </a:tabLst>
          </a:pPr>
          <a:r>
            <a:rPr lang="de-DE" sz="1000" b="1" i="1">
              <a:solidFill>
                <a:srgbClr val="1F497D"/>
              </a:solidFill>
            </a:rPr>
            <a:t>turbulenter Bereich</a:t>
          </a:r>
        </a:p>
      </cdr:txBody>
    </cdr:sp>
  </cdr:relSizeAnchor>
  <cdr:relSizeAnchor xmlns:cdr="http://schemas.openxmlformats.org/drawingml/2006/chartDrawing">
    <cdr:from>
      <cdr:x>0.54315</cdr:x>
      <cdr:y>0.12202</cdr:y>
    </cdr:from>
    <cdr:to>
      <cdr:x>0.67725</cdr:x>
      <cdr:y>0.42928</cdr:y>
    </cdr:to>
    <cdr:pic>
      <cdr:nvPicPr>
        <cdr:cNvPr id="11"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5120640" y="620202"/>
          <a:ext cx="1264257" cy="1561658"/>
        </a:xfrm>
        <a:prstGeom xmlns:a="http://schemas.openxmlformats.org/drawingml/2006/main" prst="rect">
          <a:avLst/>
        </a:prstGeom>
        <a:ln xmlns:a="http://schemas.openxmlformats.org/drawingml/2006/main" w="6350">
          <a:noFill/>
        </a:ln>
      </cdr:spPr>
    </cdr:pic>
  </cdr:relSizeAnchor>
  <cdr:relSizeAnchor xmlns:cdr="http://schemas.openxmlformats.org/drawingml/2006/chartDrawing">
    <cdr:from>
      <cdr:x>0.82147</cdr:x>
      <cdr:y>0.12046</cdr:y>
    </cdr:from>
    <cdr:to>
      <cdr:x>0.95815</cdr:x>
      <cdr:y>0.29977</cdr:y>
    </cdr:to>
    <cdr:sp macro="" textlink="">
      <cdr:nvSpPr>
        <cdr:cNvPr id="17" name="Textfeld 1"/>
        <cdr:cNvSpPr txBox="1"/>
      </cdr:nvSpPr>
      <cdr:spPr>
        <a:xfrm xmlns:a="http://schemas.openxmlformats.org/drawingml/2006/main">
          <a:off x="7744571" y="612251"/>
          <a:ext cx="1288583" cy="911368"/>
        </a:xfrm>
        <a:prstGeom xmlns:a="http://schemas.openxmlformats.org/drawingml/2006/main" prst="rect">
          <a:avLst/>
        </a:prstGeom>
        <a:solidFill xmlns:a="http://schemas.openxmlformats.org/drawingml/2006/main">
          <a:sysClr val="window" lastClr="FFFFFF"/>
        </a:solidFill>
        <a:ln xmlns:a="http://schemas.openxmlformats.org/drawingml/2006/main">
          <a:noFill/>
        </a:ln>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tabLst>
              <a:tab pos="180000" algn="l"/>
            </a:tabLst>
          </a:pPr>
          <a:r>
            <a:rPr lang="de-DE" sz="1100" b="1" i="1"/>
            <a:t>Scheibenrührer</a:t>
          </a:r>
        </a:p>
        <a:p xmlns:a="http://schemas.openxmlformats.org/drawingml/2006/main">
          <a:pPr marL="0" marR="0" indent="0" defTabSz="180000" eaLnBrk="1" fontAlgn="auto" latinLnBrk="0" hangingPunct="1">
            <a:lnSpc>
              <a:spcPct val="100000"/>
            </a:lnSpc>
            <a:spcBef>
              <a:spcPts val="0"/>
            </a:spcBef>
            <a:spcAft>
              <a:spcPts val="0"/>
            </a:spcAft>
            <a:buClrTx/>
            <a:buSzTx/>
            <a:buFontTx/>
            <a:buNone/>
            <a:tabLst>
              <a:tab pos="180000" algn="l"/>
            </a:tabLst>
            <a:defRPr/>
          </a:pPr>
          <a:r>
            <a:rPr lang="de-DE" sz="900" b="0" i="0"/>
            <a:t>h</a:t>
          </a:r>
          <a:r>
            <a:rPr lang="de-DE" sz="900" b="0" i="0" baseline="-25000"/>
            <a:t>1</a:t>
          </a:r>
          <a:r>
            <a:rPr lang="de-DE" sz="900" b="0" i="0"/>
            <a:t>/d</a:t>
          </a:r>
          <a:r>
            <a:rPr lang="de-DE" sz="900" b="0" i="0" baseline="-25000"/>
            <a:t>1	</a:t>
          </a:r>
          <a:r>
            <a:rPr lang="de-DE" sz="900" b="0" i="0" baseline="0"/>
            <a:t>= 1</a:t>
          </a:r>
          <a:endParaRPr lang="de-DE" sz="900" b="0" i="0" baseline="-25000"/>
        </a:p>
        <a:p xmlns:a="http://schemas.openxmlformats.org/drawingml/2006/main">
          <a:pPr defTabSz="180000">
            <a:tabLst>
              <a:tab pos="180000" algn="l"/>
            </a:tabLst>
          </a:pPr>
          <a:r>
            <a:rPr lang="de-DE" sz="900" b="0" i="0"/>
            <a:t>d</a:t>
          </a:r>
          <a:r>
            <a:rPr lang="de-DE" sz="900" b="0" i="0" baseline="-25000"/>
            <a:t>2</a:t>
          </a:r>
          <a:r>
            <a:rPr lang="de-DE" sz="900" b="0" i="0"/>
            <a:t>/d</a:t>
          </a:r>
          <a:r>
            <a:rPr lang="de-DE" sz="900" b="0" i="0" baseline="-25000"/>
            <a:t>1	</a:t>
          </a:r>
          <a:r>
            <a:rPr lang="de-DE" sz="900" b="0" i="0" baseline="0"/>
            <a:t>= 0,33</a:t>
          </a:r>
          <a:endParaRPr lang="de-DE" sz="900" b="0" i="0" baseline="-25000"/>
        </a:p>
        <a:p xmlns:a="http://schemas.openxmlformats.org/drawingml/2006/main">
          <a:pPr defTabSz="180000">
            <a:tabLst>
              <a:tab pos="180000" algn="l"/>
            </a:tabLst>
          </a:pPr>
          <a:r>
            <a:rPr lang="de-DE" sz="900" b="0" i="0"/>
            <a:t>h</a:t>
          </a:r>
          <a:r>
            <a:rPr lang="de-DE" sz="900" b="0" i="0" baseline="-25000"/>
            <a:t>2</a:t>
          </a:r>
          <a:r>
            <a:rPr lang="de-DE" sz="900" b="0" i="0"/>
            <a:t>/d</a:t>
          </a:r>
          <a:r>
            <a:rPr lang="de-DE" sz="900" b="0" i="0" baseline="-25000"/>
            <a:t>1	</a:t>
          </a:r>
          <a:r>
            <a:rPr lang="de-DE" sz="900" b="0" i="0" baseline="0"/>
            <a:t>= 0,3</a:t>
          </a:r>
          <a:r>
            <a:rPr lang="de-DE" sz="900" b="0" i="0" baseline="-25000"/>
            <a:t>               </a:t>
          </a:r>
        </a:p>
        <a:p xmlns:a="http://schemas.openxmlformats.org/drawingml/2006/main">
          <a:pPr>
            <a:tabLst>
              <a:tab pos="180000" algn="l"/>
            </a:tabLst>
          </a:pPr>
          <a:r>
            <a:rPr lang="de-DE" sz="1100" b="1" i="1"/>
            <a:t>	</a:t>
          </a:r>
        </a:p>
      </cdr:txBody>
    </cdr:sp>
  </cdr:relSizeAnchor>
  <cdr:relSizeAnchor xmlns:cdr="http://schemas.openxmlformats.org/drawingml/2006/chartDrawing">
    <cdr:from>
      <cdr:x>0.68231</cdr:x>
      <cdr:y>0.11889</cdr:y>
    </cdr:from>
    <cdr:to>
      <cdr:x>0.81978</cdr:x>
      <cdr:y>0.2982</cdr:y>
    </cdr:to>
    <cdr:sp macro="" textlink="">
      <cdr:nvSpPr>
        <cdr:cNvPr id="18" name="Textfeld 1"/>
        <cdr:cNvSpPr txBox="1"/>
      </cdr:nvSpPr>
      <cdr:spPr>
        <a:xfrm xmlns:a="http://schemas.openxmlformats.org/drawingml/2006/main">
          <a:off x="6432605" y="604299"/>
          <a:ext cx="1296031" cy="911368"/>
        </a:xfrm>
        <a:prstGeom xmlns:a="http://schemas.openxmlformats.org/drawingml/2006/main" prst="rect">
          <a:avLst/>
        </a:prstGeom>
        <a:solidFill xmlns:a="http://schemas.openxmlformats.org/drawingml/2006/main">
          <a:sysClr val="window" lastClr="FFFFFF"/>
        </a:solidFill>
        <a:ln xmlns:a="http://schemas.openxmlformats.org/drawingml/2006/main">
          <a:noFill/>
        </a:ln>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tabLst>
              <a:tab pos="180000" algn="l"/>
            </a:tabLst>
          </a:pPr>
          <a:r>
            <a:rPr lang="de-DE" sz="1100" b="1" i="1"/>
            <a:t>Propellerrührer</a:t>
          </a:r>
        </a:p>
        <a:p xmlns:a="http://schemas.openxmlformats.org/drawingml/2006/main">
          <a:pPr marL="0" marR="0" indent="0" defTabSz="180000" eaLnBrk="1" fontAlgn="auto" latinLnBrk="0" hangingPunct="1">
            <a:lnSpc>
              <a:spcPct val="100000"/>
            </a:lnSpc>
            <a:spcBef>
              <a:spcPts val="0"/>
            </a:spcBef>
            <a:spcAft>
              <a:spcPts val="0"/>
            </a:spcAft>
            <a:buClrTx/>
            <a:buSzTx/>
            <a:buFontTx/>
            <a:buNone/>
            <a:tabLst>
              <a:tab pos="180000" algn="l"/>
            </a:tabLst>
            <a:defRPr/>
          </a:pPr>
          <a:r>
            <a:rPr lang="de-DE" sz="900" b="0" i="0"/>
            <a:t>h</a:t>
          </a:r>
          <a:r>
            <a:rPr lang="de-DE" sz="900" b="0" i="0" baseline="-25000"/>
            <a:t>1</a:t>
          </a:r>
          <a:r>
            <a:rPr lang="de-DE" sz="900" b="0" i="0"/>
            <a:t>/d</a:t>
          </a:r>
          <a:r>
            <a:rPr lang="de-DE" sz="900" b="0" i="0" baseline="-25000"/>
            <a:t>1	</a:t>
          </a:r>
          <a:r>
            <a:rPr lang="de-DE" sz="900" b="0" i="0" baseline="0"/>
            <a:t>= 1</a:t>
          </a:r>
          <a:endParaRPr lang="de-DE" sz="900" b="0" i="0" baseline="-25000"/>
        </a:p>
        <a:p xmlns:a="http://schemas.openxmlformats.org/drawingml/2006/main">
          <a:pPr defTabSz="180000">
            <a:tabLst>
              <a:tab pos="180000" algn="l"/>
            </a:tabLst>
          </a:pPr>
          <a:r>
            <a:rPr lang="de-DE" sz="900" b="0" i="0"/>
            <a:t>d</a:t>
          </a:r>
          <a:r>
            <a:rPr lang="de-DE" sz="900" b="0" i="0" baseline="-25000"/>
            <a:t>2</a:t>
          </a:r>
          <a:r>
            <a:rPr lang="de-DE" sz="900" b="0" i="0"/>
            <a:t>/d</a:t>
          </a:r>
          <a:r>
            <a:rPr lang="de-DE" sz="900" b="0" i="0" baseline="-25000"/>
            <a:t>1	</a:t>
          </a:r>
          <a:r>
            <a:rPr lang="de-DE" sz="900" b="0" i="0" baseline="0"/>
            <a:t>= 0,33</a:t>
          </a:r>
          <a:endParaRPr lang="de-DE" sz="900" b="0" i="0" baseline="-25000"/>
        </a:p>
        <a:p xmlns:a="http://schemas.openxmlformats.org/drawingml/2006/main">
          <a:pPr defTabSz="180000">
            <a:tabLst>
              <a:tab pos="180000" algn="l"/>
            </a:tabLst>
          </a:pPr>
          <a:r>
            <a:rPr lang="de-DE" sz="900" b="0" i="0"/>
            <a:t>h</a:t>
          </a:r>
          <a:r>
            <a:rPr lang="de-DE" sz="900" b="0" i="0" baseline="-25000"/>
            <a:t>2</a:t>
          </a:r>
          <a:r>
            <a:rPr lang="de-DE" sz="900" b="0" i="0"/>
            <a:t>/d</a:t>
          </a:r>
          <a:r>
            <a:rPr lang="de-DE" sz="900" b="0" i="0" baseline="-25000"/>
            <a:t>1	</a:t>
          </a:r>
          <a:r>
            <a:rPr lang="de-DE" sz="900" b="0" i="0" baseline="0"/>
            <a:t>= 0,3</a:t>
          </a:r>
          <a:r>
            <a:rPr lang="de-DE" sz="900" b="0" i="0" baseline="-25000"/>
            <a:t>               </a:t>
          </a:r>
        </a:p>
        <a:p xmlns:a="http://schemas.openxmlformats.org/drawingml/2006/main">
          <a:pPr defTabSz="180000">
            <a:tabLst>
              <a:tab pos="180000" algn="l"/>
            </a:tabLst>
          </a:pPr>
          <a:r>
            <a:rPr lang="de-DE" sz="900" b="0" i="0"/>
            <a:t>3 flügelig</a:t>
          </a:r>
          <a:endParaRPr lang="de-DE" sz="900" b="0" i="0" baseline="-25000"/>
        </a:p>
        <a:p xmlns:a="http://schemas.openxmlformats.org/drawingml/2006/main">
          <a:pPr>
            <a:tabLst>
              <a:tab pos="180000" algn="l"/>
            </a:tabLst>
          </a:pPr>
          <a:r>
            <a:rPr lang="de-DE" sz="1100" b="1" i="1"/>
            <a:t>	</a:t>
          </a:r>
        </a:p>
      </cdr:txBody>
    </cdr:sp>
  </cdr:relSizeAnchor>
</c:userShape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Mat07</b:Tag>
    <b:SourceType>Book</b:SourceType>
    <b:Guid>{E6B5185B-B63E-4D92-8233-87D2DC6A6787}</b:Guid>
    <b:Author>
      <b:Author>
        <b:NameList>
          <b:Person>
            <b:Last>Bohnet</b:Last>
            <b:First>Matthias</b:First>
          </b:Person>
        </b:NameList>
      </b:Author>
    </b:Author>
    <b:Title>"Mechanische Verfahrenstechnik"</b:Title>
    <b:Year>2007</b:Year>
    <b:Publisher>WILEY-VCH Verlag GmbH &amp; Co. KGaA</b:Publisher>
    <b:RefOrder>1</b:RefOrder>
  </b:Source>
  <b:Source>
    <b:Tag>Sti92</b:Tag>
    <b:SourceType>Book</b:SourceType>
    <b:Guid>{348A2E48-DCD2-4EDE-AB0E-208CAD09D3FC}</b:Guid>
    <b:Author>
      <b:Author>
        <b:NameList>
          <b:Person>
            <b:Last>Stieß</b:Last>
            <b:First>Matthias</b:First>
          </b:Person>
        </b:NameList>
      </b:Author>
    </b:Author>
    <b:Title>"Mechanische Verfahrenstechnik 1"</b:Title>
    <b:Year>1992</b:Year>
    <b:Publisher>Springel-Verlag</b:Publisher>
    <b:RefOrder>2</b:RefOrder>
  </b:Source>
</b:Sources>
</file>

<file path=customXml/itemProps1.xml><?xml version="1.0" encoding="utf-8"?>
<ds:datastoreItem xmlns:ds="http://schemas.openxmlformats.org/officeDocument/2006/customXml" ds:itemID="{40F03B58-2FCE-4803-BCA4-8415BAF9F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Entwurf-Praktikumsanleitung.dotx</Template>
  <TotalTime>0</TotalTime>
  <Pages>1</Pages>
  <Words>0</Words>
  <Characters>4</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Lebioda</dc:creator>
  <cp:lastModifiedBy>Roman Zank</cp:lastModifiedBy>
  <cp:revision>18</cp:revision>
  <cp:lastPrinted>2011-11-18T07:42:00Z</cp:lastPrinted>
  <dcterms:created xsi:type="dcterms:W3CDTF">2014-02-18T14:03:00Z</dcterms:created>
  <dcterms:modified xsi:type="dcterms:W3CDTF">2019-11-10T16:58:00Z</dcterms:modified>
</cp:coreProperties>
</file>