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600" w:after="280"/>
        <w:jc w:val="center"/>
      </w:pPr>
      <w:r>
        <w:rPr>
          <w:rFonts w:ascii="Frank Ruhl Libre" w:hAnsi="Frank Ruhl Libre" w:cs="Frank Ruhl Libre"/>
          <w:b/>
          <w:sz w:val="60"/>
          <w:rtl/>
          <w:szCs w:val="60"/>
          <w:bCs/>
          <w:spacing w:val="60"/>
        </w:rPr>
        <w:t>אהבת ציון</w:t>
      </w:r>
    </w:p>
    <w:p>
      <w:pPr>
        <w:bidi/>
        <w:spacing w:before="0" w:after="80"/>
        <w:jc w:val="center"/>
      </w:pPr>
      <w:r>
        <w:rPr>
          <w:rFonts w:ascii="Frank Ruhl Libre" w:hAnsi="Frank Ruhl Libre" w:cs="Frank Ruhl Libre"/>
          <w:b w:val="0"/>
          <w:sz w:val="20"/>
          <w:rtl/>
          <w:szCs w:val="20"/>
          <w:spacing w:val="60"/>
        </w:rPr>
        <w:t>מאתי</w:t>
      </w:r>
    </w:p>
    <w:p>
      <w:pPr>
        <w:bidi/>
        <w:spacing w:before="0" w:after="80"/>
        <w:jc w:val="center"/>
      </w:pPr>
      <w:r>
        <w:rPr>
          <w:rFonts w:ascii="Frank Ruhl Libre" w:hAnsi="Frank Ruhl Libre" w:cs="Frank Ruhl Libre"/>
          <w:b/>
          <w:sz w:val="34"/>
          <w:rtl/>
          <w:szCs w:val="34"/>
          <w:bCs/>
        </w:rPr>
        <w:t>אברהם בן־יקותיאל מאפו</w:t>
      </w:r>
    </w:p>
    <w:p>
      <w:pPr>
        <w:bidi/>
        <w:spacing w:before="0" w:after="800"/>
        <w:jc w:val="center"/>
      </w:pPr>
      <w:r>
        <w:rPr>
          <w:rFonts w:ascii="Frank Ruhl Libre" w:hAnsi="Frank Ruhl Libre" w:cs="Frank Ruhl Libre"/>
          <w:b w:val="0"/>
          <w:sz w:val="20"/>
          <w:rtl/>
          <w:szCs w:val="20"/>
          <w:spacing w:val="50"/>
        </w:rPr>
        <w:t>איש קאוונא</w:t>
      </w:r>
    </w:p>
    <w:p>
      <w:pPr>
        <w:bidi/>
        <w:spacing w:before="0" w:after="80"/>
        <w:jc w:val="center"/>
      </w:pPr>
      <w:r>
        <w:rPr>
          <w:rFonts w:ascii="Frank Ruhl Libre" w:hAnsi="Frank Ruhl Libre" w:cs="Frank Ruhl Libre"/>
          <w:b/>
          <w:sz w:val="40"/>
          <w:rtl/>
          <w:szCs w:val="40"/>
          <w:bCs/>
          <w:spacing w:val="80"/>
        </w:rPr>
        <w:t>ווילנא</w:t>
      </w:r>
    </w:p>
    <w:p>
      <w:pPr>
        <w:bidi/>
        <w:spacing w:before="0" w:after="80"/>
        <w:jc w:val="center"/>
      </w:pPr>
      <w:r>
        <w:rPr>
          <w:rFonts w:ascii="Frank Ruhl Libre" w:hAnsi="Frank Ruhl Libre" w:cs="Frank Ruhl Libre"/>
          <w:b w:val="0"/>
          <w:sz w:val="20"/>
          <w:rtl/>
          <w:szCs w:val="20"/>
        </w:rPr>
        <w:t>בדפוס ר׳ יוסף ראובן בר׳ מנחם מן ראם</w:t>
      </w:r>
    </w:p>
    <w:p>
      <w:pPr>
        <w:bidi/>
        <w:spacing w:before="0" w:after="400"/>
        <w:jc w:val="center"/>
      </w:pPr>
      <w:r>
        <w:rPr>
          <w:rFonts w:ascii="Frank Ruhl Libre" w:hAnsi="Frank Ruhl Libre" w:cs="Frank Ruhl Libre"/>
          <w:b w:val="0"/>
          <w:sz w:val="20"/>
          <w:rtl/>
          <w:szCs w:val="20"/>
        </w:rPr>
        <w:t>שנת תרי״ג לפ״ק</w:t>
      </w:r>
    </w:p>
    <w:p>
      <w:pPr>
        <w:spacing w:before="0" w:after="40"/>
        <w:jc w:val="center"/>
      </w:pPr>
      <w:r>
        <w:rPr>
          <w:rFonts w:ascii="Times New Roman" w:hAnsi="Times New Roman" w:cs="Times New Roman"/>
          <w:b/>
          <w:sz w:val="22"/>
        </w:rPr>
        <w:t>АГАВОТЪ ЦІОНЪ</w:t>
      </w:r>
    </w:p>
    <w:p>
      <w:pPr>
        <w:spacing w:before="0" w:after="40"/>
        <w:jc w:val="center"/>
      </w:pPr>
      <w:r>
        <w:rPr>
          <w:rFonts w:ascii="Times New Roman" w:hAnsi="Times New Roman" w:cs="Times New Roman"/>
          <w:b/>
          <w:sz w:val="14"/>
        </w:rPr>
        <w:t>т. е.</w:t>
      </w:r>
    </w:p>
    <w:p>
      <w:pPr>
        <w:spacing w:before="0" w:after="40"/>
        <w:jc w:val="center"/>
      </w:pPr>
      <w:r>
        <w:rPr>
          <w:rFonts w:ascii="Times New Roman" w:hAnsi="Times New Roman" w:cs="Times New Roman"/>
          <w:b/>
          <w:sz w:val="20"/>
        </w:rPr>
        <w:t>Любовь Ціона, Соч. Авраама Мапу.</w:t>
      </w:r>
    </w:p>
    <w:p>
      <w:pPr>
        <w:spacing w:before="0" w:after="40"/>
        <w:jc w:val="center"/>
      </w:pPr>
      <w:r>
        <w:rPr>
          <w:rFonts w:ascii="Times New Roman" w:hAnsi="Times New Roman" w:cs="Times New Roman"/>
          <w:b/>
          <w:sz w:val="20"/>
        </w:rPr>
        <w:t>ВИЛЬНО,</w:t>
      </w:r>
    </w:p>
    <w:p>
      <w:pPr>
        <w:spacing w:before="0" w:after="40"/>
        <w:jc w:val="center"/>
      </w:pPr>
      <w:r>
        <w:rPr>
          <w:rFonts w:ascii="Times New Roman" w:hAnsi="Times New Roman" w:cs="Times New Roman"/>
          <w:b/>
          <w:sz w:val="18"/>
        </w:rPr>
        <w:t>Въ Типографіи. Р. М. Ромма.</w:t>
      </w:r>
    </w:p>
    <w:p>
      <w:pPr>
        <w:spacing w:before="0" w:after="40"/>
        <w:jc w:val="center"/>
      </w:pPr>
      <w:r>
        <w:rPr>
          <w:rFonts w:ascii="Times New Roman" w:hAnsi="Times New Roman" w:cs="Times New Roman"/>
          <w:b/>
          <w:sz w:val="20"/>
        </w:rPr>
        <w:t>1853.</w:t>
        <w:br w:type="page"/>
      </w:r>
    </w:p>
    <w:p>
      <w:pPr>
        <w:bidi/>
        <w:spacing w:before="800" w:after="240"/>
        <w:jc w:val="center"/>
      </w:pPr>
      <w:r>
        <w:rPr>
          <w:rFonts w:ascii="Frank Ruhl Libre" w:hAnsi="Frank Ruhl Libre" w:cs="Frank Ruhl Libre"/>
          <w:b/>
          <w:sz w:val="40"/>
          <w:rtl/>
          <w:szCs w:val="40"/>
          <w:bCs/>
        </w:rPr>
        <w:t>א</w:t>
      </w:r>
    </w:p>
    <w:p>
      <w:pPr>
        <w:bidi/>
        <w:spacing w:after="160"/>
        <w:jc w:val="both"/>
      </w:pPr>
      <w:r>
        <w:rPr>
          <w:rFonts w:ascii="Frank Ruhl Libre" w:hAnsi="Frank Ruhl Libre" w:cs="Frank Ruhl Libre"/>
          <w:b/>
          <w:sz w:val="24"/>
          <w:rtl/>
          <w:szCs w:val="24"/>
          <w:bCs/>
        </w:rPr>
        <w:t>איש</w:t>
      </w:r>
      <w:r>
        <w:rPr>
          <w:rFonts w:ascii="Frank Ruhl Libre" w:hAnsi="Frank Ruhl Libre" w:cs="Frank Ruhl Libre"/>
          <w:b w:val="0"/>
          <w:sz w:val="24"/>
          <w:rtl/>
          <w:szCs w:val="24"/>
        </w:rPr>
        <w:t xml:space="preserve"> היה בירושלים בימי אָחָז מלך יהודה ושמו יוֹרָם בן אֲבִיעֶזֶר , אלוף ביהודה ושר אלף , ויהי לו שדות וכרמים בכרמל ובשרון ועדרי צאן ובקר בבית לחם יהודה , ויהי לו כסף וזהב , היכלי שן וכל שכיות החמדה , ושתי נשים היו לו שם האחת חַגִּית בת עִירָא , ושם השנית נַעֲמָה , ויאהב יורם את נעמה מאד כי יפת תאר היא , ותקנא בה חגית צרתה ותכעיסנה , כי לחגית היו שני בנים ולנעמה לא היה ולד , אך נעמה היתה נעימה בתארה ובמעלליה, ויעש לה יורם בית לבד למען לא תצור אותה חגית צרתה , וְעָכָן היה בן משק בית יורם , ויתן יורם לו את הֶלְאָה שפחת חגית הכנענית לאשה , ואוהב דבק מאח היה ליורם ושמו יְדִידְיָה הנדיב , מגזע מלכי יהודה , ושר הרכוש אשר למלך איש חמודות רך בשנים , עשיר ומגן לבני הנביאים למודי ה׳ , כי אהב נועם לקחם ויט למשל אזנו , ויתמכם בנדיבת ידו , על כן קראו שמו ידידיה הנדיב;ויתנוססו יורם וידידיה כאבני נזר בדור תהפוכות דור אחז, כי נאמנה רוח שניהם עם אל ועם קדושיו, ויתהלכו בין למודי ה׳ אשר תעודת בן אמוץ צרורה אתם ותורת ה׳ חתומה בם .</w:t>
      </w:r>
    </w:p>
    <w:p>
      <w:pPr>
        <w:bidi/>
        <w:ind w:firstLine="280"/>
        <w:jc w:val="both"/>
      </w:pPr>
      <w:r>
        <w:rPr>
          <w:rFonts w:ascii="Frank Ruhl Libre" w:hAnsi="Frank Ruhl Libre" w:cs="Frank Ruhl Libre"/>
          <w:b w:val="0"/>
          <w:sz w:val="24"/>
          <w:rtl/>
          <w:szCs w:val="24"/>
        </w:rPr>
        <w:t>וּמַתָּן השופט בן יוֹזָבָד העריץ התחבר ליורם ויהי איש עצתו , ויתמם עם יורם באהבה מגולה ועברתו שמר בלבו, מיום קחת יורם את חגית אהובתו לאשה , וזה הדבר אשר לא נשמר יורם ממנו ויחשבהו לאוהב לו : כי יוזבד העריץ אבי מתן היה …</w:t>
      </w:r>
    </w:p>
    <w:sectPr w:rsidR="00FC693F" w:rsidRPr="0006063C" w:rsidSect="00034616">
      <w:pgSz w:w="7370" w:h="11792"/>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אהבת ציון</dc:title>
  <dc:subject/>
  <dc:creator>אברהם מאפו</dc:creator>
  <cp:keywords/>
  <dc:description>SSERP2PRESS · סטודיו דרום · הדגמה</dc:description>
  <cp:lastModifiedBy/>
  <cp:revision>1</cp:revision>
  <dcterms:created xsi:type="dcterms:W3CDTF">2013-12-23T23:15:00Z</dcterms:created>
  <dcterms:modified xsi:type="dcterms:W3CDTF">2013-12-23T23:15:00Z</dcterms:modified>
  <cp:category/>
</cp:coreProperties>
</file>