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IUM 2024-2025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EcoSharing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inea orizzontale" id="1" name="image2.png"/>
            <a:graphic>
              <a:graphicData uri="http://schemas.openxmlformats.org/drawingml/2006/picture">
                <pic:pic>
                  <pic:nvPicPr>
                    <pic:cNvPr descr="linea orizzonta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20" w:lineRule="auto"/>
        <w:rPr>
          <w:sz w:val="26"/>
          <w:szCs w:val="26"/>
        </w:rPr>
      </w:pPr>
      <w:bookmarkStart w:colFirst="0" w:colLast="0" w:name="_oxaq7xwh4ul9" w:id="1"/>
      <w:bookmarkEnd w:id="1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5943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 Introduzione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Scelta del progetto: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La scelta del progetto, dettata dal tema "Ecologia" nasce da una necessità che in prima persona ci tocca e coinvolge: “Come posso muovermi senza sprecare, inquinare, spendere” Abbiamo pensato ad una app per la mobilità sostenibile.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Profilo Utenti </w:t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Abbiamo intervistato persone di varie fasce di età in diversi contesti urbanistici.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2 Needfinding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2.1 Interviste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L'obiettivo principale dello studio è stato quello di analizzare le difficoltà che le persone incontrano negli spostamenti quotidiani, indagando al tempo stesso la loro sensibilità nei confronti delle tematiche ambientali. Si è cercato di comprendere quali siano i principali ostacoli alla mobilità, come tempi di percorrenza, carenze nei trasporti pubblici o costi elevati. E’ stato esplorato il grado di consapevolezza e impegno delle persone verso soluzioni sostenibili, come l'uso di mezzi ecologici, il car sharing o altre alternative a basso impatto ambientale. Le domande proposte sono nel seguente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Documento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2.1.1 Resoconto risultati delle interviste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Esaminando 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interviste svolte</w:t>
        </w:r>
      </w:hyperlink>
      <w:r w:rsidDel="00000000" w:rsidR="00000000" w:rsidRPr="00000000">
        <w:rPr>
          <w:color w:val="434343"/>
          <w:rtl w:val="0"/>
        </w:rPr>
        <w:t xml:space="preserve"> siamo riusciti ad ottenere le seguenti informazioni: </w:t>
      </w:r>
    </w:p>
    <w:p w:rsidR="00000000" w:rsidDel="00000000" w:rsidP="00000000" w:rsidRDefault="00000000" w:rsidRPr="00000000" w14:paraId="0000001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8 intervistati su 20 condividono che viaggiare sui mezzi pubblici fuori dagli orari lavorativi/accademici sia poco fruibile, questa tendenza è maggiore nelle persone che abitano in piccoli centri.</w:t>
      </w:r>
    </w:p>
    <w:p w:rsidR="00000000" w:rsidDel="00000000" w:rsidP="00000000" w:rsidRDefault="00000000" w:rsidRPr="00000000" w14:paraId="0000001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Quasi la totalità degli intervistati concorda sul fatto che il taxi sia molto caro.</w:t>
      </w:r>
    </w:p>
    <w:p w:rsidR="00000000" w:rsidDel="00000000" w:rsidP="00000000" w:rsidRDefault="00000000" w:rsidRPr="00000000" w14:paraId="0000001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Molto spesso le persone usano da soli l’auto sprecando molte risorse inutilmente</w:t>
      </w:r>
    </w:p>
    <w:p w:rsidR="00000000" w:rsidDel="00000000" w:rsidP="00000000" w:rsidRDefault="00000000" w:rsidRPr="00000000" w14:paraId="0000001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Quasi nessuno si interessa/non è a conoscenza della propria impronta carbonica.</w:t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9 intervistati su 20 sceglie la propria auto per i consumi ridotti e la tipologia di alimentazione, alle persone piace risparmiare soldi in carburante.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Nei piccoli centri è molto comune ricevere/dare passaggi a persone semi-sconosciute, in città questo non è vero, i passaggi sono dati/accettati solo se esiste una rete sociale che li collega (amici di amici, colleghi visti varie volte ecc…)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Questionari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Il questionario ci ha permesso di ottenere dati concreti riguardo:  </w:t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Interesse e conoscenza problematiche ambientali; </w:t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I motivi per cui non si fanno scelte sostenibili;</w:t>
      </w:r>
    </w:p>
    <w:p w:rsidR="00000000" w:rsidDel="00000000" w:rsidP="00000000" w:rsidRDefault="00000000" w:rsidRPr="00000000" w14:paraId="0000001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• Funzionalità app</w:t>
      </w:r>
    </w:p>
    <w:p w:rsidR="00000000" w:rsidDel="00000000" w:rsidP="00000000" w:rsidRDefault="00000000" w:rsidRPr="00000000" w14:paraId="0000001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 inoltre ci ha fornito dati concreti sugli argomenti già affrontati nelle interviste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2.2.1 Resoconto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Grazie ad un buon numero di risposte abbiamo rafforzato le idee che ci eravamo fatte con le interviste e abbiamo capito ulteriormente le esigenze dell’utenza. È possibile visualizzare il questionario in questo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documento</w:t>
        </w:r>
      </w:hyperlink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 il risultato del questionario in questo documento.</w:t>
      </w:r>
    </w:p>
    <w:p w:rsidR="00000000" w:rsidDel="00000000" w:rsidP="00000000" w:rsidRDefault="00000000" w:rsidRPr="00000000" w14:paraId="00000020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2.3 Definizione dei Needs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Utilizzando le informazioni ottenute prima nelle interviste e poi nei questionari, abbiamo stilato i seguenti needs: </w:t>
      </w:r>
    </w:p>
    <w:p w:rsidR="00000000" w:rsidDel="00000000" w:rsidP="00000000" w:rsidRDefault="00000000" w:rsidRPr="00000000" w14:paraId="00000022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1. L’utente ha bisogno di spostarsi molto frequentemente, vuole fare questo nel comfort, in sicurezza, spendendo poco e con flessibilità; </w:t>
      </w:r>
    </w:p>
    <w:p w:rsidR="00000000" w:rsidDel="00000000" w:rsidP="00000000" w:rsidRDefault="00000000" w:rsidRPr="00000000" w14:paraId="00000023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2. Gli utenti che ricevono passaggi vogliono viaggiare in sicurezza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3. Gli utenti vorrebbero inquinare meno, sono disposti a farlo ma non sanno quanto inquinano e come migliorarsi.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2.5 Definizione delle Tasks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Basandoci sui needs osservati nelle sezioni precedenti, abbiamo stilato tasks precise: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Segnalare l’inizio di un viaggio da punto A a punto B.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Segnalare il punto di partenza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Segnalare il punto di arrivo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Scegliere un percorso proposto dall’app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Segnalare numero di posti liberi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Iniziare il viaggio nel momento in cui si parte</w:t>
      </w:r>
    </w:p>
    <w:p w:rsidR="00000000" w:rsidDel="00000000" w:rsidP="00000000" w:rsidRDefault="00000000" w:rsidRPr="00000000" w14:paraId="0000002D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Consultare la lista dei conducenti che passano vicino al luogo in cui ci si trova con destinazione simile.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Segnalare il luogo dove ci si trova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Segnalare il luogo che si desidera raggiungere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Selezionare un conducente tra la lista dei guidatori</w:t>
      </w:r>
    </w:p>
    <w:p w:rsidR="00000000" w:rsidDel="00000000" w:rsidP="00000000" w:rsidRDefault="00000000" w:rsidRPr="00000000" w14:paraId="00000032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Segnalare problemi col viaggio in corso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Selezionare il viaggio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Segnalare il problema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Attendere intervento delle forze dell’ordine se il problema è grave</w:t>
      </w:r>
    </w:p>
    <w:p w:rsidR="00000000" w:rsidDel="00000000" w:rsidP="00000000" w:rsidRDefault="00000000" w:rsidRPr="00000000" w14:paraId="00000037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Lasciare una recensione ad un conducente.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Selezionare conducente (conducente con cui si sono effettuate corse)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Scrivere una recensione</w:t>
      </w:r>
    </w:p>
    <w:p w:rsidR="00000000" w:rsidDel="00000000" w:rsidP="00000000" w:rsidRDefault="00000000" w:rsidRPr="00000000" w14:paraId="0000003B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Oppure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Clicca sulla notifica che arriva a viaggio finito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Inserire recensione</w:t>
      </w:r>
    </w:p>
    <w:p w:rsidR="00000000" w:rsidDel="00000000" w:rsidP="00000000" w:rsidRDefault="00000000" w:rsidRPr="00000000" w14:paraId="0000003E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Controllare quanto si è ridotto lo spreco in un viaggio condiviso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34343"/>
          <w:rtl w:val="0"/>
        </w:rPr>
        <w:t xml:space="preserve">Selezionare la sezione dell’app dedicata alle statistiche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Consultare le informazioni</w:t>
      </w:r>
    </w:p>
    <w:p w:rsidR="00000000" w:rsidDel="00000000" w:rsidP="00000000" w:rsidRDefault="00000000" w:rsidRPr="00000000" w14:paraId="00000042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rtl w:val="0"/>
        </w:rPr>
        <w:t xml:space="preserve">Pagare il viaggio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34343"/>
          <w:rtl w:val="0"/>
        </w:rPr>
        <w:t xml:space="preserve">Selezionare il metodo di pagamento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before="0" w:beforeAutospacing="0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Pagare </w:t>
      </w:r>
    </w:p>
    <w:p w:rsidR="00000000" w:rsidDel="00000000" w:rsidP="00000000" w:rsidRDefault="00000000" w:rsidRPr="00000000" w14:paraId="00000046">
      <w:pPr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2.6 StoryBoard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Gli storyboard per i task sopracitati sono visionabili nel seguente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documento.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Abbiamo successivamente deciso di condensare il 4’ e il 5’ storyboard in uno solo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2.7 Prototipazione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2.7.1 Prototipo carta</w:t>
      </w:r>
    </w:p>
    <w:p w:rsidR="00000000" w:rsidDel="00000000" w:rsidP="00000000" w:rsidRDefault="00000000" w:rsidRPr="00000000" w14:paraId="0000004D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prototipo con annotazioni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prototipo senza annotazioni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progetto prototipo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2.7.2 Prototipo carta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nea orizzontale" id="5" name="image1.png"/>
          <a:graphic>
            <a:graphicData uri="http://schemas.openxmlformats.org/drawingml/2006/picture">
              <pic:pic>
                <pic:nvPicPr>
                  <pic:cNvPr descr="linea oriz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nea orizzontale" id="4" name="image1.png"/>
          <a:graphic>
            <a:graphicData uri="http://schemas.openxmlformats.org/drawingml/2006/picture">
              <pic:pic>
                <pic:nvPicPr>
                  <pic:cNvPr descr="linea oriz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bookmarkStart w:colFirst="0" w:colLast="0" w:name="_1t3h5sf" w:id="3"/>
    <w:bookmarkEnd w:id="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3dy6vkm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nea orizzontale" id="3" name="image1.png"/>
          <a:graphic>
            <a:graphicData uri="http://schemas.openxmlformats.org/drawingml/2006/picture">
              <pic:pic>
                <pic:nvPicPr>
                  <pic:cNvPr descr="linea oriz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it"/>
      </w:rPr>
    </w:rPrDefault>
    <w:pPrDefault>
      <w:pPr>
        <w:spacing w:before="200" w:line="360" w:lineRule="auto"/>
        <w:ind w:left="-15" w:firstLine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prDP7f9qYknFS3UHvmdVy9KIjWWdWgEs/view?usp=sharing" TargetMode="External"/><Relationship Id="rId10" Type="http://schemas.openxmlformats.org/officeDocument/2006/relationships/hyperlink" Target="https://docs.google.com/forms/d/1K5ywpw3PXygtmkddt_41dFS3dM7O6i1D5_skD2P2cog/edit" TargetMode="External"/><Relationship Id="rId13" Type="http://schemas.openxmlformats.org/officeDocument/2006/relationships/hyperlink" Target="https://drive.google.com/file/d/112I9-J3HQ2lBSBeoR7z17JBSwHJXHB5t/view?usp=sharing" TargetMode="External"/><Relationship Id="rId12" Type="http://schemas.openxmlformats.org/officeDocument/2006/relationships/hyperlink" Target="https://drive.google.com/file/d/1D4PsZuFoTdnFlseTZ8IAByInAYznFbSL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baqKfE9yjbPMm6_BIVKkAgAe0V7ZT47ucpLFgZcNaM/edit?tab=t.0" TargetMode="External"/><Relationship Id="rId15" Type="http://schemas.openxmlformats.org/officeDocument/2006/relationships/hyperlink" Target="https://drive.google.com/file/d/13y4wzBsBI6vZxBdM8ywQS88U37kya9e6/view?usp=sharing" TargetMode="External"/><Relationship Id="rId14" Type="http://schemas.openxmlformats.org/officeDocument/2006/relationships/hyperlink" Target="https://drive.google.com/file/d/15S8dn8JaYSi3ukwygDGWxnWRP0V4eisZ/view?usp=sharing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hyperlink" Target="https://docs.google.com/document/u/0/d/1V4pPMKpN7mT3lyK-wdqk_S2QSmk_GcJi1YDDnLSHRM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