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Ricostruzione test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Cercare viaggio: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Viene chiesto all’utente di cercare un viaggio da Latina a Roma per una persona, per oggi.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Senza difficoltà lo cerca, gli viene poi chiesto di selezionare quello più conveniente per recensioni e prezzo. Lo trova senza intoppi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Segnala utente: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Gli viene detto che l’utente che guida è gravemente in ritardo e di segnalarlo. Pulsante segnalazione trovato senza problemi, utente segnalato.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Controlla statistiche: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Gli viene detto di far finta di aver terminato il viaggio che aveva prenotato, di controllare le statistiche e lasciare una recensione. Apre la sezione Cronologia e statistiche.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Lascia recensione: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Apre poi la sezione commenti,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Gli viene detto di lasciare un punto come testo della recensione, lo fa, dopodiché lascia 2 stelle al conducente.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L’utente intervistato è di giovane età (21), i task sono stati eseguiti bene e subito, il test è durato circa 4 minuti e non ha chiesto chiarimenti, si è limitato a commentare e descrivere le sue azioni.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