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E837" w14:textId="2EF0E953" w:rsidR="00000516" w:rsidRDefault="00000516">
      <w:r>
        <w:rPr>
          <w:rFonts w:ascii="Roboto" w:hAnsi="Roboto"/>
          <w:color w:val="202124"/>
          <w:sz w:val="20"/>
          <w:szCs w:val="20"/>
          <w:shd w:val="clear" w:color="auto" w:fill="FFFFFF"/>
        </w:rPr>
        <w:t>This is not good because it is not healthy</w:t>
      </w:r>
    </w:p>
    <w:sectPr w:rsidR="0000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16"/>
    <w:rsid w:val="0000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EA0B"/>
  <w15:chartTrackingRefBased/>
  <w15:docId w15:val="{72821213-3DF2-413E-955E-44F795A1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 gupta</dc:creator>
  <cp:keywords/>
  <dc:description/>
  <cp:lastModifiedBy>samaksh gupta</cp:lastModifiedBy>
  <cp:revision>1</cp:revision>
  <dcterms:created xsi:type="dcterms:W3CDTF">2021-07-26T04:31:00Z</dcterms:created>
  <dcterms:modified xsi:type="dcterms:W3CDTF">2021-07-26T04:32:00Z</dcterms:modified>
</cp:coreProperties>
</file>