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F774E" w14:textId="388D5768" w:rsidR="004D3CA4" w:rsidRPr="008224F1" w:rsidRDefault="004D3CA4" w:rsidP="008224F1">
      <w:pPr>
        <w:spacing w:after="0" w:line="480" w:lineRule="auto"/>
        <w:jc w:val="center"/>
      </w:pPr>
      <w:bookmarkStart w:id="0" w:name="X846605f0b9a8c6975882aed2dcfcf4c84f2d837"/>
      <w:r w:rsidRPr="008224F1">
        <w:t>A Dissertation Report on</w:t>
      </w:r>
    </w:p>
    <w:p w14:paraId="72FB36D2" w14:textId="3EC5F25C" w:rsidR="00E604A5" w:rsidRPr="008224F1" w:rsidRDefault="00000000" w:rsidP="008224F1">
      <w:pPr>
        <w:spacing w:after="0" w:line="480" w:lineRule="auto"/>
        <w:jc w:val="center"/>
        <w:rPr>
          <w:b/>
          <w:bCs/>
        </w:rPr>
      </w:pPr>
      <w:r w:rsidRPr="008224F1">
        <w:rPr>
          <w:b/>
          <w:bCs/>
        </w:rPr>
        <w:t>Cardamom Leaf Disease Detection Using Deep Learning</w:t>
      </w:r>
    </w:p>
    <w:p w14:paraId="63F39D5B" w14:textId="12059AA2" w:rsidR="004D3CA4" w:rsidRPr="008224F1" w:rsidRDefault="004D3CA4" w:rsidP="008224F1">
      <w:pPr>
        <w:pStyle w:val="BodyText"/>
        <w:spacing w:before="0" w:after="0" w:line="480" w:lineRule="auto"/>
        <w:jc w:val="center"/>
        <w:rPr>
          <w:rFonts w:cs="Times New Roman"/>
        </w:rPr>
      </w:pPr>
      <w:r w:rsidRPr="008224F1">
        <w:rPr>
          <w:rFonts w:cs="Times New Roman"/>
        </w:rPr>
        <w:t>An Explainable AI Approach with EfficientNetV2 and Grad CAM</w:t>
      </w:r>
    </w:p>
    <w:p w14:paraId="2A72FEAA" w14:textId="2FDFEC9F" w:rsidR="00E604A5" w:rsidRPr="008224F1" w:rsidRDefault="004D3CA4" w:rsidP="008224F1">
      <w:pPr>
        <w:pStyle w:val="FirstParagraph"/>
        <w:spacing w:before="0" w:after="0" w:line="480" w:lineRule="auto"/>
        <w:jc w:val="center"/>
        <w:rPr>
          <w:rFonts w:cs="Times New Roman"/>
        </w:rPr>
      </w:pPr>
      <w:r w:rsidRPr="008224F1">
        <w:rPr>
          <w:rFonts w:cs="Times New Roman"/>
        </w:rPr>
        <w:t>Submitted in partial fulfillment of the requirements</w:t>
      </w:r>
    </w:p>
    <w:p w14:paraId="19BF7C0A" w14:textId="24FD835B" w:rsidR="004D3CA4" w:rsidRPr="008224F1" w:rsidRDefault="004D3CA4" w:rsidP="008224F1">
      <w:pPr>
        <w:pStyle w:val="BodyText"/>
        <w:spacing w:before="0" w:after="0" w:line="480" w:lineRule="auto"/>
        <w:jc w:val="center"/>
        <w:rPr>
          <w:rFonts w:cs="Times New Roman"/>
        </w:rPr>
      </w:pPr>
      <w:r w:rsidRPr="008224F1">
        <w:rPr>
          <w:rFonts w:cs="Times New Roman"/>
        </w:rPr>
        <w:t>Of</w:t>
      </w:r>
    </w:p>
    <w:p w14:paraId="5DFD503D" w14:textId="28878DBD" w:rsidR="004D3CA4" w:rsidRPr="008224F1" w:rsidRDefault="004D3CA4" w:rsidP="008224F1">
      <w:pPr>
        <w:pStyle w:val="BodyText"/>
        <w:spacing w:before="0" w:after="0" w:line="480" w:lineRule="auto"/>
        <w:jc w:val="center"/>
        <w:rPr>
          <w:rFonts w:cs="Times New Roman"/>
          <w:b/>
          <w:bCs/>
        </w:rPr>
      </w:pPr>
      <w:r w:rsidRPr="008224F1">
        <w:rPr>
          <w:rFonts w:cs="Times New Roman"/>
          <w:b/>
          <w:bCs/>
        </w:rPr>
        <w:t>Masters Of Computer Application (MCA)</w:t>
      </w:r>
    </w:p>
    <w:p w14:paraId="2E1551D2" w14:textId="66503C33" w:rsidR="004D3CA4" w:rsidRPr="008224F1" w:rsidRDefault="004D3CA4" w:rsidP="008224F1">
      <w:pPr>
        <w:pStyle w:val="BodyText"/>
        <w:spacing w:before="0" w:after="0" w:line="480" w:lineRule="auto"/>
        <w:jc w:val="center"/>
        <w:rPr>
          <w:rFonts w:cs="Times New Roman"/>
          <w:b/>
          <w:bCs/>
        </w:rPr>
      </w:pPr>
      <w:r w:rsidRPr="008224F1">
        <w:rPr>
          <w:rFonts w:cs="Times New Roman"/>
          <w:b/>
          <w:bCs/>
        </w:rPr>
        <w:t>Submitted to:</w:t>
      </w:r>
    </w:p>
    <w:p w14:paraId="51ED856C" w14:textId="6280782E" w:rsidR="004D3CA4" w:rsidRPr="008224F1" w:rsidRDefault="004D3CA4" w:rsidP="008224F1">
      <w:pPr>
        <w:pStyle w:val="BodyText"/>
        <w:spacing w:before="0" w:after="0" w:line="480" w:lineRule="auto"/>
        <w:jc w:val="center"/>
        <w:rPr>
          <w:rFonts w:cs="Times New Roman"/>
          <w:b/>
          <w:bCs/>
        </w:rPr>
      </w:pPr>
      <w:r w:rsidRPr="008224F1">
        <w:rPr>
          <w:rFonts w:cs="Times New Roman"/>
          <w:b/>
          <w:bCs/>
          <w:noProof/>
        </w:rPr>
        <w:drawing>
          <wp:inline distT="0" distB="0" distL="0" distR="0" wp14:anchorId="01341321" wp14:editId="126BA83B">
            <wp:extent cx="1395167" cy="1395167"/>
            <wp:effectExtent l="0" t="0" r="0" b="0"/>
            <wp:docPr id="75040768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407687" name="Picture 750407687"/>
                    <pic:cNvPicPr/>
                  </pic:nvPicPr>
                  <pic:blipFill>
                    <a:blip r:embed="rId6" cstate="print">
                      <a:extLst>
                        <a:ext uri="{28A0092B-C50C-407E-A947-70E740481C1C}">
                          <a14:useLocalDpi xmlns:a14="http://schemas.microsoft.com/office/drawing/2010/main" val="0"/>
                        </a:ext>
                      </a:extLst>
                    </a:blip>
                    <a:stretch>
                      <a:fillRect/>
                    </a:stretch>
                  </pic:blipFill>
                  <pic:spPr>
                    <a:xfrm>
                      <a:off x="0" y="0"/>
                      <a:ext cx="1465192" cy="1465192"/>
                    </a:xfrm>
                    <a:prstGeom prst="rect">
                      <a:avLst/>
                    </a:prstGeom>
                  </pic:spPr>
                </pic:pic>
              </a:graphicData>
            </a:graphic>
          </wp:inline>
        </w:drawing>
      </w:r>
    </w:p>
    <w:p w14:paraId="64DAD57C" w14:textId="77777777" w:rsidR="004D3CA4" w:rsidRPr="008224F1" w:rsidRDefault="004D3CA4" w:rsidP="008224F1">
      <w:pPr>
        <w:pStyle w:val="BodyText"/>
        <w:spacing w:before="0" w:after="0" w:line="480" w:lineRule="auto"/>
        <w:jc w:val="center"/>
        <w:rPr>
          <w:rFonts w:cs="Times New Roman"/>
          <w:b/>
          <w:bCs/>
        </w:rPr>
      </w:pPr>
      <w:r w:rsidRPr="008224F1">
        <w:rPr>
          <w:rFonts w:cs="Times New Roman"/>
          <w:b/>
          <w:bCs/>
        </w:rPr>
        <w:t>Faculty of Science and Technology</w:t>
      </w:r>
    </w:p>
    <w:p w14:paraId="3A3CDEF2" w14:textId="77777777" w:rsidR="004D3CA4" w:rsidRPr="008224F1" w:rsidRDefault="004D3CA4" w:rsidP="008224F1">
      <w:pPr>
        <w:pStyle w:val="BodyText"/>
        <w:spacing w:before="0" w:after="0" w:line="480" w:lineRule="auto"/>
        <w:jc w:val="center"/>
        <w:rPr>
          <w:rFonts w:cs="Times New Roman"/>
          <w:b/>
          <w:bCs/>
        </w:rPr>
      </w:pPr>
      <w:r w:rsidRPr="008224F1">
        <w:rPr>
          <w:rFonts w:cs="Times New Roman"/>
          <w:b/>
          <w:bCs/>
        </w:rPr>
        <w:t>Purbanchal University</w:t>
      </w:r>
    </w:p>
    <w:p w14:paraId="4C41CF24" w14:textId="77777777" w:rsidR="004D3CA4" w:rsidRPr="008224F1" w:rsidRDefault="004D3CA4" w:rsidP="008224F1">
      <w:pPr>
        <w:pStyle w:val="BodyText"/>
        <w:spacing w:before="0" w:after="0" w:line="480" w:lineRule="auto"/>
        <w:jc w:val="center"/>
        <w:rPr>
          <w:rFonts w:cs="Times New Roman"/>
        </w:rPr>
      </w:pPr>
      <w:r w:rsidRPr="008224F1">
        <w:rPr>
          <w:rFonts w:cs="Times New Roman"/>
        </w:rPr>
        <w:t>Biratnagar, Nepal</w:t>
      </w:r>
    </w:p>
    <w:p w14:paraId="13B48121" w14:textId="77777777" w:rsidR="004D3CA4" w:rsidRPr="008224F1" w:rsidRDefault="004D3CA4" w:rsidP="008224F1">
      <w:pPr>
        <w:pStyle w:val="BodyText"/>
        <w:spacing w:before="0" w:after="0" w:line="480" w:lineRule="auto"/>
        <w:jc w:val="center"/>
        <w:rPr>
          <w:rFonts w:cs="Times New Roman"/>
          <w:b/>
          <w:bCs/>
        </w:rPr>
      </w:pPr>
      <w:r w:rsidRPr="008224F1">
        <w:rPr>
          <w:rFonts w:cs="Times New Roman"/>
          <w:b/>
          <w:bCs/>
        </w:rPr>
        <w:t>Submitted By:</w:t>
      </w:r>
    </w:p>
    <w:p w14:paraId="0ECA9BCB" w14:textId="728081FD" w:rsidR="004D3CA4" w:rsidRPr="008224F1" w:rsidRDefault="004D3CA4" w:rsidP="008224F1">
      <w:pPr>
        <w:pStyle w:val="BodyText"/>
        <w:spacing w:before="0" w:after="0" w:line="480" w:lineRule="auto"/>
        <w:jc w:val="center"/>
        <w:rPr>
          <w:rFonts w:cs="Times New Roman"/>
        </w:rPr>
      </w:pPr>
      <w:r w:rsidRPr="008224F1">
        <w:rPr>
          <w:rFonts w:cs="Times New Roman"/>
        </w:rPr>
        <w:t>Darpan Subedi</w:t>
      </w:r>
    </w:p>
    <w:p w14:paraId="0DC77532" w14:textId="77777777" w:rsidR="004D3CA4" w:rsidRPr="008224F1" w:rsidRDefault="004D3CA4" w:rsidP="008224F1">
      <w:pPr>
        <w:pStyle w:val="BodyText"/>
        <w:spacing w:before="0" w:after="0" w:line="480" w:lineRule="auto"/>
        <w:jc w:val="center"/>
        <w:rPr>
          <w:rFonts w:cs="Times New Roman"/>
        </w:rPr>
      </w:pPr>
      <w:r w:rsidRPr="008224F1">
        <w:rPr>
          <w:rFonts w:cs="Times New Roman"/>
        </w:rPr>
        <w:t>Roll No: 346209</w:t>
      </w:r>
    </w:p>
    <w:p w14:paraId="37E7A65A" w14:textId="3BCE7911" w:rsidR="004D3CA4" w:rsidRPr="008224F1" w:rsidRDefault="004D3CA4" w:rsidP="008224F1">
      <w:pPr>
        <w:pStyle w:val="BodyText"/>
        <w:spacing w:before="0" w:after="0" w:line="480" w:lineRule="auto"/>
        <w:jc w:val="center"/>
        <w:rPr>
          <w:rFonts w:cs="Times New Roman"/>
        </w:rPr>
      </w:pPr>
      <w:r w:rsidRPr="008224F1">
        <w:rPr>
          <w:rFonts w:cs="Times New Roman"/>
        </w:rPr>
        <w:t>Reg. No.</w:t>
      </w:r>
      <w:r w:rsidRPr="008224F1">
        <w:rPr>
          <w:rFonts w:cs="Times New Roman"/>
        </w:rPr>
        <w:t xml:space="preserve"> </w:t>
      </w:r>
      <w:r w:rsidRPr="008224F1">
        <w:rPr>
          <w:rFonts w:cs="Times New Roman"/>
        </w:rPr>
        <w:t>025</w:t>
      </w:r>
      <w:r w:rsidRPr="008224F1">
        <w:rPr>
          <w:rFonts w:cs="Times New Roman"/>
        </w:rPr>
        <w:t>-</w:t>
      </w:r>
      <w:r w:rsidRPr="008224F1">
        <w:rPr>
          <w:rFonts w:cs="Times New Roman"/>
        </w:rPr>
        <w:t>3</w:t>
      </w:r>
      <w:r w:rsidRPr="008224F1">
        <w:rPr>
          <w:rFonts w:cs="Times New Roman"/>
        </w:rPr>
        <w:t>-</w:t>
      </w:r>
      <w:r w:rsidRPr="008224F1">
        <w:rPr>
          <w:rFonts w:cs="Times New Roman"/>
        </w:rPr>
        <w:t>3</w:t>
      </w:r>
      <w:r w:rsidRPr="008224F1">
        <w:rPr>
          <w:rFonts w:cs="Times New Roman"/>
        </w:rPr>
        <w:t>-</w:t>
      </w:r>
      <w:r w:rsidRPr="008224F1">
        <w:rPr>
          <w:rFonts w:cs="Times New Roman"/>
        </w:rPr>
        <w:t>07537</w:t>
      </w:r>
      <w:r w:rsidRPr="008224F1">
        <w:rPr>
          <w:rFonts w:cs="Times New Roman"/>
        </w:rPr>
        <w:t>-</w:t>
      </w:r>
      <w:r w:rsidRPr="008224F1">
        <w:rPr>
          <w:rFonts w:cs="Times New Roman"/>
        </w:rPr>
        <w:t>2017</w:t>
      </w:r>
    </w:p>
    <w:p w14:paraId="4CE5A475" w14:textId="77777777" w:rsidR="004D3CA4" w:rsidRPr="008224F1" w:rsidRDefault="004D3CA4" w:rsidP="008224F1">
      <w:pPr>
        <w:pStyle w:val="BodyText"/>
        <w:spacing w:before="0" w:after="0" w:line="480" w:lineRule="auto"/>
        <w:jc w:val="center"/>
        <w:rPr>
          <w:rFonts w:cs="Times New Roman"/>
          <w:b/>
          <w:bCs/>
        </w:rPr>
      </w:pPr>
      <w:r w:rsidRPr="008224F1">
        <w:rPr>
          <w:rFonts w:cs="Times New Roman"/>
          <w:b/>
          <w:bCs/>
        </w:rPr>
        <w:t>KANTIPUR CITY COLLEGE</w:t>
      </w:r>
    </w:p>
    <w:p w14:paraId="20E30D93" w14:textId="77777777" w:rsidR="004D3CA4" w:rsidRPr="008224F1" w:rsidRDefault="004D3CA4" w:rsidP="008224F1">
      <w:pPr>
        <w:pStyle w:val="BodyText"/>
        <w:spacing w:before="0" w:after="0" w:line="480" w:lineRule="auto"/>
        <w:jc w:val="center"/>
        <w:rPr>
          <w:rFonts w:cs="Times New Roman"/>
        </w:rPr>
      </w:pPr>
      <w:r w:rsidRPr="008224F1">
        <w:rPr>
          <w:rFonts w:cs="Times New Roman"/>
        </w:rPr>
        <w:t>Putalisadak, Kathmandu</w:t>
      </w:r>
    </w:p>
    <w:p w14:paraId="28A029BA" w14:textId="07EFBB67" w:rsidR="00AE74AE" w:rsidRPr="008224F1" w:rsidRDefault="004D3CA4" w:rsidP="008224F1">
      <w:pPr>
        <w:pStyle w:val="BodyText"/>
        <w:spacing w:before="0" w:after="0" w:line="480" w:lineRule="auto"/>
        <w:jc w:val="center"/>
        <w:rPr>
          <w:rFonts w:cs="Times New Roman"/>
          <w:color w:val="000000" w:themeColor="text1"/>
        </w:rPr>
      </w:pPr>
      <w:r w:rsidRPr="008224F1">
        <w:rPr>
          <w:rFonts w:cs="Times New Roman"/>
        </w:rPr>
        <w:t>2026</w:t>
      </w:r>
    </w:p>
    <w:p w14:paraId="3A6C6CFB" w14:textId="77777777" w:rsidR="00AE74AE" w:rsidRPr="008224F1" w:rsidRDefault="00AE74AE" w:rsidP="008224F1">
      <w:pPr>
        <w:pStyle w:val="BodyText"/>
        <w:spacing w:before="0" w:after="0" w:line="480" w:lineRule="auto"/>
        <w:jc w:val="center"/>
        <w:rPr>
          <w:rFonts w:cs="Times New Roman"/>
          <w:color w:val="000000" w:themeColor="text1"/>
        </w:rPr>
      </w:pPr>
    </w:p>
    <w:p w14:paraId="75DBE206" w14:textId="77777777" w:rsidR="00AE74AE" w:rsidRPr="008224F1" w:rsidRDefault="00AE74AE" w:rsidP="008224F1">
      <w:pPr>
        <w:pStyle w:val="BodyText"/>
        <w:spacing w:before="0" w:after="0" w:line="480" w:lineRule="auto"/>
        <w:jc w:val="center"/>
        <w:rPr>
          <w:rFonts w:cs="Times New Roman"/>
          <w:color w:val="000000" w:themeColor="text1"/>
        </w:rPr>
      </w:pPr>
    </w:p>
    <w:p w14:paraId="1057D24F" w14:textId="77777777" w:rsidR="00E604A5" w:rsidRPr="008224F1" w:rsidRDefault="00000000" w:rsidP="008224F1">
      <w:pPr>
        <w:pStyle w:val="Heading1"/>
        <w:spacing w:before="0" w:after="0" w:line="480" w:lineRule="auto"/>
        <w:rPr>
          <w:rFonts w:cs="Times New Roman"/>
          <w:szCs w:val="24"/>
        </w:rPr>
      </w:pPr>
      <w:bookmarkStart w:id="1" w:name="abstract"/>
      <w:bookmarkStart w:id="2" w:name="_Toc232009069"/>
      <w:r w:rsidRPr="008224F1">
        <w:rPr>
          <w:rFonts w:cs="Times New Roman"/>
          <w:szCs w:val="24"/>
        </w:rPr>
        <w:lastRenderedPageBreak/>
        <w:t>Abstract</w:t>
      </w:r>
      <w:bookmarkEnd w:id="2"/>
    </w:p>
    <w:p w14:paraId="51CF4F64" w14:textId="77777777" w:rsidR="004D3CA4" w:rsidRPr="008224F1" w:rsidRDefault="004D3CA4" w:rsidP="008224F1">
      <w:pPr>
        <w:pStyle w:val="NormalWeb"/>
        <w:spacing w:before="0" w:beforeAutospacing="0" w:after="0" w:afterAutospacing="0" w:line="480" w:lineRule="auto"/>
        <w:rPr>
          <w:color w:val="000000"/>
        </w:rPr>
      </w:pPr>
      <w:r w:rsidRPr="008224F1">
        <w:rPr>
          <w:color w:val="000000"/>
        </w:rPr>
        <w:t>Cardamom is an economically important crop in nepal, where fungal disease mostly collectColletotrichum Blight and Phyllosticta Leaf Spot cause yield losses among small farming communities of remote hill region. Due to untimely disease detection and scarcity of plant pathology experts, the farmers face a huge problem. This thesis present the design, implementation and rigorous empirical evaluation of intelligent system for cardamom leaf disease detection, extending the work of Sunil et. al. (2022). The system developed employs Efficient V2 - S fine tuned with transfer learning on  curated dataset of approximately 2607 labeled cardamom leaf images across four classes (Colletotrichum Blight, Phyllosticta Leaf Spot, Healthy, and Other), with data sourced from Sunil et al (2022) Kaggle repository and “Other” class supplemented from additional Kaggle sources. Training was conducted on Apple’s MPS hardware over 50 epochs. The trained model achieved 99.74% overall accuracy on the 391 sample held out test set. Five fold stratified cross - validation, background removal ablation study, robustness testing , Grad Cam ++ visual explanations and 5 stage heuristic severity estimation module were implemented on both mobile and web applications. The system is deployed as FastAPI REST backend, a React TypeScript web application and a React Native Mobile application with comprehensive bilingual English / Nepali disease management guidance.</w:t>
      </w:r>
    </w:p>
    <w:p w14:paraId="4AE156A0" w14:textId="77777777" w:rsidR="004D3CA4" w:rsidRPr="008224F1" w:rsidRDefault="004D3CA4" w:rsidP="008224F1">
      <w:pPr>
        <w:pStyle w:val="NormalWeb"/>
        <w:spacing w:before="0" w:beforeAutospacing="0" w:after="0" w:afterAutospacing="0" w:line="480" w:lineRule="auto"/>
      </w:pPr>
    </w:p>
    <w:p w14:paraId="71D44026" w14:textId="738EB9F7" w:rsidR="00637E0B" w:rsidRPr="008224F1" w:rsidRDefault="004D3CA4" w:rsidP="008224F1">
      <w:pPr>
        <w:spacing w:after="0" w:line="480" w:lineRule="auto"/>
        <w:rPr>
          <w:rFonts w:cs="Times New Roman"/>
          <w:color w:val="000000"/>
        </w:rPr>
      </w:pPr>
      <w:r w:rsidRPr="008224F1">
        <w:rPr>
          <w:rFonts w:cs="Times New Roman"/>
          <w:i/>
          <w:iCs/>
          <w:color w:val="000000"/>
        </w:rPr>
        <w:t xml:space="preserve">Keywords: </w:t>
      </w:r>
      <w:r w:rsidRPr="008224F1">
        <w:rPr>
          <w:rFonts w:cs="Times New Roman"/>
          <w:color w:val="000000"/>
        </w:rPr>
        <w:t>cardamom, leaf disease detection, EfficientNetV2, transfer learning, Grad-CAM++, 5-fold cross-validation, ablation study, FastAPI, React Native, precision agriculture, Nepal, bilingual interface, explainable AI</w:t>
      </w:r>
    </w:p>
    <w:p w14:paraId="2547402C" w14:textId="77777777" w:rsidR="008224F1" w:rsidRPr="008224F1" w:rsidRDefault="00637E0B" w:rsidP="008224F1">
      <w:pPr>
        <w:spacing w:after="0" w:line="480" w:lineRule="auto"/>
        <w:rPr>
          <w:rFonts w:cs="Times New Roman"/>
          <w:color w:val="000000" w:themeColor="text1"/>
        </w:rPr>
      </w:pPr>
      <w:r w:rsidRPr="008224F1">
        <w:rPr>
          <w:rFonts w:cs="Times New Roman"/>
          <w:color w:val="000000"/>
        </w:rPr>
        <w:br w:type="page"/>
      </w:r>
      <w:bookmarkStart w:id="3" w:name="table-of-contents"/>
      <w:bookmarkEnd w:id="1"/>
    </w:p>
    <w:sdt>
      <w:sdtPr>
        <w:rPr>
          <w:rFonts w:cs="Times New Roman"/>
          <w:b w:val="0"/>
          <w:bCs/>
          <w:szCs w:val="24"/>
        </w:rPr>
        <w:id w:val="217631739"/>
        <w:docPartObj>
          <w:docPartGallery w:val="Table of Contents"/>
          <w:docPartUnique/>
        </w:docPartObj>
      </w:sdtPr>
      <w:sdtEndPr>
        <w:rPr>
          <w:rFonts w:eastAsiaTheme="minorEastAsia"/>
          <w:b/>
          <w:caps w:val="0"/>
          <w:noProof/>
        </w:rPr>
      </w:sdtEndPr>
      <w:sdtContent>
        <w:p w14:paraId="39759E6B" w14:textId="2CF67892" w:rsidR="008224F1" w:rsidRPr="008224F1" w:rsidRDefault="008224F1" w:rsidP="008224F1">
          <w:pPr>
            <w:pStyle w:val="TOCHeading"/>
            <w:spacing w:before="0" w:after="0" w:line="480" w:lineRule="auto"/>
            <w:rPr>
              <w:rFonts w:cs="Times New Roman"/>
              <w:b w:val="0"/>
              <w:bCs/>
              <w:szCs w:val="24"/>
            </w:rPr>
          </w:pPr>
          <w:r w:rsidRPr="008224F1">
            <w:rPr>
              <w:rFonts w:cs="Times New Roman"/>
              <w:b w:val="0"/>
              <w:bCs/>
              <w:szCs w:val="24"/>
            </w:rPr>
            <w:t>Table of Contents</w:t>
          </w:r>
        </w:p>
        <w:p w14:paraId="02770288" w14:textId="12098DFD" w:rsidR="008224F1" w:rsidRPr="008224F1" w:rsidRDefault="008224F1">
          <w:pPr>
            <w:pStyle w:val="TOC1"/>
            <w:tabs>
              <w:tab w:val="right" w:leader="dot" w:pos="9350"/>
            </w:tabs>
            <w:rPr>
              <w:rFonts w:cs="Times New Roman"/>
              <w:b w:val="0"/>
              <w:bCs w:val="0"/>
              <w:i w:val="0"/>
              <w:iCs w:val="0"/>
              <w:noProof/>
              <w:kern w:val="2"/>
              <w:lang w:val="en-NP" w:eastAsia="en-US"/>
              <w14:ligatures w14:val="standardContextual"/>
            </w:rPr>
          </w:pPr>
          <w:r w:rsidRPr="008224F1">
            <w:rPr>
              <w:rFonts w:cs="Times New Roman"/>
              <w:b w:val="0"/>
              <w:i w:val="0"/>
              <w:iCs w:val="0"/>
            </w:rPr>
            <w:fldChar w:fldCharType="begin"/>
          </w:r>
          <w:r w:rsidRPr="008224F1">
            <w:rPr>
              <w:rFonts w:cs="Times New Roman"/>
              <w:b w:val="0"/>
              <w:i w:val="0"/>
              <w:iCs w:val="0"/>
            </w:rPr>
            <w:instrText xml:space="preserve"> TOC \o "1-3" \h \z \u </w:instrText>
          </w:r>
          <w:r w:rsidRPr="008224F1">
            <w:rPr>
              <w:rFonts w:cs="Times New Roman"/>
              <w:b w:val="0"/>
              <w:i w:val="0"/>
              <w:iCs w:val="0"/>
            </w:rPr>
            <w:fldChar w:fldCharType="separate"/>
          </w:r>
          <w:hyperlink w:anchor="_Toc232009069" w:history="1">
            <w:r w:rsidRPr="008224F1">
              <w:rPr>
                <w:rStyle w:val="Hyperlink"/>
                <w:rFonts w:cs="Times New Roman"/>
                <w:noProof/>
              </w:rPr>
              <w:t>Abstract</w:t>
            </w:r>
            <w:r w:rsidRPr="008224F1">
              <w:rPr>
                <w:rFonts w:cs="Times New Roman"/>
                <w:noProof/>
                <w:webHidden/>
              </w:rPr>
              <w:tab/>
            </w:r>
            <w:r w:rsidRPr="008224F1">
              <w:rPr>
                <w:rFonts w:cs="Times New Roman"/>
                <w:noProof/>
                <w:webHidden/>
              </w:rPr>
              <w:fldChar w:fldCharType="begin"/>
            </w:r>
            <w:r w:rsidRPr="008224F1">
              <w:rPr>
                <w:rFonts w:cs="Times New Roman"/>
                <w:noProof/>
                <w:webHidden/>
              </w:rPr>
              <w:instrText xml:space="preserve"> PAGEREF _Toc232009069 \h </w:instrText>
            </w:r>
            <w:r w:rsidRPr="008224F1">
              <w:rPr>
                <w:rFonts w:cs="Times New Roman"/>
                <w:noProof/>
                <w:webHidden/>
              </w:rPr>
            </w:r>
            <w:r w:rsidRPr="008224F1">
              <w:rPr>
                <w:rFonts w:cs="Times New Roman"/>
                <w:noProof/>
                <w:webHidden/>
              </w:rPr>
              <w:fldChar w:fldCharType="separate"/>
            </w:r>
            <w:r w:rsidR="006358E7">
              <w:rPr>
                <w:rFonts w:cs="Times New Roman"/>
                <w:noProof/>
                <w:webHidden/>
              </w:rPr>
              <w:t>2</w:t>
            </w:r>
            <w:r w:rsidRPr="008224F1">
              <w:rPr>
                <w:rFonts w:cs="Times New Roman"/>
                <w:noProof/>
                <w:webHidden/>
              </w:rPr>
              <w:fldChar w:fldCharType="end"/>
            </w:r>
          </w:hyperlink>
        </w:p>
        <w:p w14:paraId="2AA8C7FD" w14:textId="44F6AD6E" w:rsidR="008224F1" w:rsidRPr="008224F1" w:rsidRDefault="008224F1">
          <w:pPr>
            <w:pStyle w:val="TOC1"/>
            <w:tabs>
              <w:tab w:val="right" w:leader="dot" w:pos="9350"/>
            </w:tabs>
            <w:rPr>
              <w:rFonts w:cs="Times New Roman"/>
              <w:b w:val="0"/>
              <w:bCs w:val="0"/>
              <w:i w:val="0"/>
              <w:iCs w:val="0"/>
              <w:noProof/>
              <w:kern w:val="2"/>
              <w:lang w:val="en-NP" w:eastAsia="en-US"/>
              <w14:ligatures w14:val="standardContextual"/>
            </w:rPr>
          </w:pPr>
          <w:hyperlink w:anchor="_Toc232009070" w:history="1">
            <w:r w:rsidRPr="008224F1">
              <w:rPr>
                <w:rStyle w:val="Hyperlink"/>
                <w:rFonts w:cs="Times New Roman"/>
                <w:noProof/>
              </w:rPr>
              <w:t>List of Figures</w:t>
            </w:r>
            <w:r w:rsidRPr="008224F1">
              <w:rPr>
                <w:rFonts w:cs="Times New Roman"/>
                <w:noProof/>
                <w:webHidden/>
              </w:rPr>
              <w:tab/>
            </w:r>
            <w:r w:rsidRPr="008224F1">
              <w:rPr>
                <w:rFonts w:cs="Times New Roman"/>
                <w:noProof/>
                <w:webHidden/>
              </w:rPr>
              <w:fldChar w:fldCharType="begin"/>
            </w:r>
            <w:r w:rsidRPr="008224F1">
              <w:rPr>
                <w:rFonts w:cs="Times New Roman"/>
                <w:noProof/>
                <w:webHidden/>
              </w:rPr>
              <w:instrText xml:space="preserve"> PAGEREF _Toc232009070 \h </w:instrText>
            </w:r>
            <w:r w:rsidRPr="008224F1">
              <w:rPr>
                <w:rFonts w:cs="Times New Roman"/>
                <w:noProof/>
                <w:webHidden/>
              </w:rPr>
            </w:r>
            <w:r w:rsidRPr="008224F1">
              <w:rPr>
                <w:rFonts w:cs="Times New Roman"/>
                <w:noProof/>
                <w:webHidden/>
              </w:rPr>
              <w:fldChar w:fldCharType="separate"/>
            </w:r>
            <w:r w:rsidR="006358E7">
              <w:rPr>
                <w:rFonts w:cs="Times New Roman"/>
                <w:noProof/>
                <w:webHidden/>
              </w:rPr>
              <w:t>6</w:t>
            </w:r>
            <w:r w:rsidRPr="008224F1">
              <w:rPr>
                <w:rFonts w:cs="Times New Roman"/>
                <w:noProof/>
                <w:webHidden/>
              </w:rPr>
              <w:fldChar w:fldCharType="end"/>
            </w:r>
          </w:hyperlink>
        </w:p>
        <w:p w14:paraId="280D11AD" w14:textId="267938E7" w:rsidR="008224F1" w:rsidRPr="008224F1" w:rsidRDefault="008224F1">
          <w:pPr>
            <w:pStyle w:val="TOC1"/>
            <w:tabs>
              <w:tab w:val="right" w:leader="dot" w:pos="9350"/>
            </w:tabs>
            <w:rPr>
              <w:rFonts w:cs="Times New Roman"/>
              <w:b w:val="0"/>
              <w:bCs w:val="0"/>
              <w:i w:val="0"/>
              <w:iCs w:val="0"/>
              <w:noProof/>
              <w:kern w:val="2"/>
              <w:lang w:val="en-NP" w:eastAsia="en-US"/>
              <w14:ligatures w14:val="standardContextual"/>
            </w:rPr>
          </w:pPr>
          <w:hyperlink w:anchor="_Toc232009071" w:history="1">
            <w:r w:rsidRPr="008224F1">
              <w:rPr>
                <w:rStyle w:val="Hyperlink"/>
                <w:rFonts w:cs="Times New Roman"/>
                <w:noProof/>
              </w:rPr>
              <w:t>List of Tables</w:t>
            </w:r>
            <w:r w:rsidRPr="008224F1">
              <w:rPr>
                <w:rFonts w:cs="Times New Roman"/>
                <w:noProof/>
                <w:webHidden/>
              </w:rPr>
              <w:tab/>
            </w:r>
            <w:r w:rsidRPr="008224F1">
              <w:rPr>
                <w:rFonts w:cs="Times New Roman"/>
                <w:noProof/>
                <w:webHidden/>
              </w:rPr>
              <w:fldChar w:fldCharType="begin"/>
            </w:r>
            <w:r w:rsidRPr="008224F1">
              <w:rPr>
                <w:rFonts w:cs="Times New Roman"/>
                <w:noProof/>
                <w:webHidden/>
              </w:rPr>
              <w:instrText xml:space="preserve"> PAGEREF _Toc232009071 \h </w:instrText>
            </w:r>
            <w:r w:rsidRPr="008224F1">
              <w:rPr>
                <w:rFonts w:cs="Times New Roman"/>
                <w:noProof/>
                <w:webHidden/>
              </w:rPr>
            </w:r>
            <w:r w:rsidRPr="008224F1">
              <w:rPr>
                <w:rFonts w:cs="Times New Roman"/>
                <w:noProof/>
                <w:webHidden/>
              </w:rPr>
              <w:fldChar w:fldCharType="separate"/>
            </w:r>
            <w:r w:rsidR="006358E7">
              <w:rPr>
                <w:rFonts w:cs="Times New Roman"/>
                <w:noProof/>
                <w:webHidden/>
              </w:rPr>
              <w:t>7</w:t>
            </w:r>
            <w:r w:rsidRPr="008224F1">
              <w:rPr>
                <w:rFonts w:cs="Times New Roman"/>
                <w:noProof/>
                <w:webHidden/>
              </w:rPr>
              <w:fldChar w:fldCharType="end"/>
            </w:r>
          </w:hyperlink>
        </w:p>
        <w:p w14:paraId="186BDF62" w14:textId="026ED8F7" w:rsidR="008224F1" w:rsidRPr="008224F1" w:rsidRDefault="008224F1">
          <w:pPr>
            <w:pStyle w:val="TOC1"/>
            <w:tabs>
              <w:tab w:val="right" w:leader="dot" w:pos="9350"/>
            </w:tabs>
            <w:rPr>
              <w:rFonts w:cs="Times New Roman"/>
              <w:b w:val="0"/>
              <w:bCs w:val="0"/>
              <w:i w:val="0"/>
              <w:iCs w:val="0"/>
              <w:noProof/>
              <w:kern w:val="2"/>
              <w:lang w:val="en-NP" w:eastAsia="en-US"/>
              <w14:ligatures w14:val="standardContextual"/>
            </w:rPr>
          </w:pPr>
          <w:hyperlink w:anchor="_Toc232009072" w:history="1">
            <w:r w:rsidRPr="008224F1">
              <w:rPr>
                <w:rStyle w:val="Hyperlink"/>
                <w:rFonts w:cs="Times New Roman"/>
                <w:noProof/>
              </w:rPr>
              <w:t>Chapter 1: Introduction</w:t>
            </w:r>
            <w:r w:rsidRPr="008224F1">
              <w:rPr>
                <w:rFonts w:cs="Times New Roman"/>
                <w:noProof/>
                <w:webHidden/>
              </w:rPr>
              <w:tab/>
            </w:r>
            <w:r w:rsidRPr="008224F1">
              <w:rPr>
                <w:rFonts w:cs="Times New Roman"/>
                <w:noProof/>
                <w:webHidden/>
              </w:rPr>
              <w:fldChar w:fldCharType="begin"/>
            </w:r>
            <w:r w:rsidRPr="008224F1">
              <w:rPr>
                <w:rFonts w:cs="Times New Roman"/>
                <w:noProof/>
                <w:webHidden/>
              </w:rPr>
              <w:instrText xml:space="preserve"> PAGEREF _Toc232009072 \h </w:instrText>
            </w:r>
            <w:r w:rsidRPr="008224F1">
              <w:rPr>
                <w:rFonts w:cs="Times New Roman"/>
                <w:noProof/>
                <w:webHidden/>
              </w:rPr>
            </w:r>
            <w:r w:rsidRPr="008224F1">
              <w:rPr>
                <w:rFonts w:cs="Times New Roman"/>
                <w:noProof/>
                <w:webHidden/>
              </w:rPr>
              <w:fldChar w:fldCharType="separate"/>
            </w:r>
            <w:r w:rsidR="006358E7">
              <w:rPr>
                <w:rFonts w:cs="Times New Roman"/>
                <w:noProof/>
                <w:webHidden/>
              </w:rPr>
              <w:t>8</w:t>
            </w:r>
            <w:r w:rsidRPr="008224F1">
              <w:rPr>
                <w:rFonts w:cs="Times New Roman"/>
                <w:noProof/>
                <w:webHidden/>
              </w:rPr>
              <w:fldChar w:fldCharType="end"/>
            </w:r>
          </w:hyperlink>
        </w:p>
        <w:p w14:paraId="7D657BA7" w14:textId="40E2778E"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073" w:history="1">
            <w:r w:rsidRPr="008224F1">
              <w:rPr>
                <w:rStyle w:val="Hyperlink"/>
                <w:rFonts w:cs="Times New Roman"/>
                <w:noProof/>
                <w:sz w:val="24"/>
                <w:szCs w:val="24"/>
              </w:rPr>
              <w:t>1.1 Background and Motivation</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_Toc232009073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8</w:t>
            </w:r>
            <w:r w:rsidRPr="008224F1">
              <w:rPr>
                <w:rFonts w:cs="Times New Roman"/>
                <w:noProof/>
                <w:webHidden/>
                <w:sz w:val="24"/>
                <w:szCs w:val="24"/>
              </w:rPr>
              <w:fldChar w:fldCharType="end"/>
            </w:r>
          </w:hyperlink>
        </w:p>
        <w:p w14:paraId="3945B9B1" w14:textId="714AB357"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074" w:history="1">
            <w:r w:rsidRPr="008224F1">
              <w:rPr>
                <w:rStyle w:val="Hyperlink"/>
                <w:rFonts w:cs="Times New Roman"/>
                <w:noProof/>
                <w:sz w:val="24"/>
                <w:szCs w:val="24"/>
              </w:rPr>
              <w:t>1.2 Problem Statement</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_Toc232009074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9</w:t>
            </w:r>
            <w:r w:rsidRPr="008224F1">
              <w:rPr>
                <w:rFonts w:cs="Times New Roman"/>
                <w:noProof/>
                <w:webHidden/>
                <w:sz w:val="24"/>
                <w:szCs w:val="24"/>
              </w:rPr>
              <w:fldChar w:fldCharType="end"/>
            </w:r>
          </w:hyperlink>
        </w:p>
        <w:p w14:paraId="42F19717" w14:textId="75A27F84"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075" w:history="1">
            <w:r w:rsidRPr="008224F1">
              <w:rPr>
                <w:rStyle w:val="Hyperlink"/>
                <w:rFonts w:cs="Times New Roman"/>
                <w:noProof/>
                <w:sz w:val="24"/>
                <w:szCs w:val="24"/>
              </w:rPr>
              <w:t>1.3 Research Objectives</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_Toc232009075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10</w:t>
            </w:r>
            <w:r w:rsidRPr="008224F1">
              <w:rPr>
                <w:rFonts w:cs="Times New Roman"/>
                <w:noProof/>
                <w:webHidden/>
                <w:sz w:val="24"/>
                <w:szCs w:val="24"/>
              </w:rPr>
              <w:fldChar w:fldCharType="end"/>
            </w:r>
          </w:hyperlink>
        </w:p>
        <w:p w14:paraId="493E1463" w14:textId="669A2B02"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076" w:history="1">
            <w:r w:rsidRPr="008224F1">
              <w:rPr>
                <w:rStyle w:val="Hyperlink"/>
                <w:rFonts w:cs="Times New Roman"/>
                <w:noProof/>
                <w:sz w:val="24"/>
                <w:szCs w:val="24"/>
              </w:rPr>
              <w:t>1.4 Scope and Delimitations</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_Toc232009076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10</w:t>
            </w:r>
            <w:r w:rsidRPr="008224F1">
              <w:rPr>
                <w:rFonts w:cs="Times New Roman"/>
                <w:noProof/>
                <w:webHidden/>
                <w:sz w:val="24"/>
                <w:szCs w:val="24"/>
              </w:rPr>
              <w:fldChar w:fldCharType="end"/>
            </w:r>
          </w:hyperlink>
        </w:p>
        <w:p w14:paraId="6DA0FB4B" w14:textId="58D697A8"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077" w:history="1">
            <w:r w:rsidRPr="008224F1">
              <w:rPr>
                <w:rStyle w:val="Hyperlink"/>
                <w:rFonts w:cs="Times New Roman"/>
                <w:noProof/>
                <w:sz w:val="24"/>
                <w:szCs w:val="24"/>
              </w:rPr>
              <w:t>1.5 Original Contributions</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_Toc232009077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11</w:t>
            </w:r>
            <w:r w:rsidRPr="008224F1">
              <w:rPr>
                <w:rFonts w:cs="Times New Roman"/>
                <w:noProof/>
                <w:webHidden/>
                <w:sz w:val="24"/>
                <w:szCs w:val="24"/>
              </w:rPr>
              <w:fldChar w:fldCharType="end"/>
            </w:r>
          </w:hyperlink>
        </w:p>
        <w:p w14:paraId="53D56A93" w14:textId="755B285A" w:rsidR="008224F1" w:rsidRPr="008224F1" w:rsidRDefault="008224F1">
          <w:pPr>
            <w:pStyle w:val="TOC1"/>
            <w:tabs>
              <w:tab w:val="right" w:leader="dot" w:pos="9350"/>
            </w:tabs>
            <w:rPr>
              <w:rFonts w:cs="Times New Roman"/>
              <w:b w:val="0"/>
              <w:bCs w:val="0"/>
              <w:i w:val="0"/>
              <w:iCs w:val="0"/>
              <w:noProof/>
              <w:kern w:val="2"/>
              <w:lang w:val="en-NP" w:eastAsia="en-US"/>
              <w14:ligatures w14:val="standardContextual"/>
            </w:rPr>
          </w:pPr>
          <w:hyperlink w:anchor="_Toc232009078" w:history="1">
            <w:r w:rsidRPr="008224F1">
              <w:rPr>
                <w:rStyle w:val="Hyperlink"/>
                <w:rFonts w:cs="Times New Roman"/>
                <w:noProof/>
              </w:rPr>
              <w:t>Chapter 2: Literature Review</w:t>
            </w:r>
            <w:r w:rsidRPr="008224F1">
              <w:rPr>
                <w:rFonts w:cs="Times New Roman"/>
                <w:noProof/>
                <w:webHidden/>
              </w:rPr>
              <w:tab/>
            </w:r>
            <w:r w:rsidRPr="008224F1">
              <w:rPr>
                <w:rFonts w:cs="Times New Roman"/>
                <w:noProof/>
                <w:webHidden/>
              </w:rPr>
              <w:fldChar w:fldCharType="begin"/>
            </w:r>
            <w:r w:rsidRPr="008224F1">
              <w:rPr>
                <w:rFonts w:cs="Times New Roman"/>
                <w:noProof/>
                <w:webHidden/>
              </w:rPr>
              <w:instrText xml:space="preserve"> PAGEREF _Toc232009078 \h </w:instrText>
            </w:r>
            <w:r w:rsidRPr="008224F1">
              <w:rPr>
                <w:rFonts w:cs="Times New Roman"/>
                <w:noProof/>
                <w:webHidden/>
              </w:rPr>
            </w:r>
            <w:r w:rsidRPr="008224F1">
              <w:rPr>
                <w:rFonts w:cs="Times New Roman"/>
                <w:noProof/>
                <w:webHidden/>
              </w:rPr>
              <w:fldChar w:fldCharType="separate"/>
            </w:r>
            <w:r w:rsidR="006358E7">
              <w:rPr>
                <w:rFonts w:cs="Times New Roman"/>
                <w:noProof/>
                <w:webHidden/>
              </w:rPr>
              <w:t>12</w:t>
            </w:r>
            <w:r w:rsidRPr="008224F1">
              <w:rPr>
                <w:rFonts w:cs="Times New Roman"/>
                <w:noProof/>
                <w:webHidden/>
              </w:rPr>
              <w:fldChar w:fldCharType="end"/>
            </w:r>
          </w:hyperlink>
        </w:p>
        <w:p w14:paraId="3D666CAF" w14:textId="28FAD834"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079" w:history="1">
            <w:r w:rsidRPr="008224F1">
              <w:rPr>
                <w:rStyle w:val="Hyperlink"/>
                <w:rFonts w:cs="Times New Roman"/>
                <w:noProof/>
                <w:sz w:val="24"/>
                <w:szCs w:val="24"/>
              </w:rPr>
              <w:t>2.1 Deep Learning for Plant Disease Detection</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_Toc232009079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12</w:t>
            </w:r>
            <w:r w:rsidRPr="008224F1">
              <w:rPr>
                <w:rFonts w:cs="Times New Roman"/>
                <w:noProof/>
                <w:webHidden/>
                <w:sz w:val="24"/>
                <w:szCs w:val="24"/>
              </w:rPr>
              <w:fldChar w:fldCharType="end"/>
            </w:r>
          </w:hyperlink>
        </w:p>
        <w:p w14:paraId="1D6442E7" w14:textId="05A043D0"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080" w:history="1">
            <w:r w:rsidRPr="008224F1">
              <w:rPr>
                <w:rStyle w:val="Hyperlink"/>
                <w:rFonts w:cs="Times New Roman"/>
                <w:noProof/>
                <w:sz w:val="24"/>
                <w:szCs w:val="24"/>
              </w:rPr>
              <w:t>2.2 EfficientNet and EfficientNetV2</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_Toc232009080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13</w:t>
            </w:r>
            <w:r w:rsidRPr="008224F1">
              <w:rPr>
                <w:rFonts w:cs="Times New Roman"/>
                <w:noProof/>
                <w:webHidden/>
                <w:sz w:val="24"/>
                <w:szCs w:val="24"/>
              </w:rPr>
              <w:fldChar w:fldCharType="end"/>
            </w:r>
          </w:hyperlink>
        </w:p>
        <w:p w14:paraId="2A675CC7" w14:textId="34DFE0C4"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081" w:history="1">
            <w:r w:rsidRPr="008224F1">
              <w:rPr>
                <w:rStyle w:val="Hyperlink"/>
                <w:rFonts w:cs="Times New Roman"/>
                <w:noProof/>
                <w:sz w:val="24"/>
                <w:szCs w:val="24"/>
              </w:rPr>
              <w:t>2.3 Transfer Learning for Small Agricultural Datasets</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_Toc232009081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14</w:t>
            </w:r>
            <w:r w:rsidRPr="008224F1">
              <w:rPr>
                <w:rFonts w:cs="Times New Roman"/>
                <w:noProof/>
                <w:webHidden/>
                <w:sz w:val="24"/>
                <w:szCs w:val="24"/>
              </w:rPr>
              <w:fldChar w:fldCharType="end"/>
            </w:r>
          </w:hyperlink>
        </w:p>
        <w:p w14:paraId="5A5F155C" w14:textId="2716AE4B"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082" w:history="1">
            <w:r w:rsidRPr="008224F1">
              <w:rPr>
                <w:rStyle w:val="Hyperlink"/>
                <w:rFonts w:cs="Times New Roman"/>
                <w:noProof/>
                <w:sz w:val="24"/>
                <w:szCs w:val="24"/>
              </w:rPr>
              <w:t>2.4 Explainable AI: Grad-CAM and Grad-CAM++</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_Toc232009082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14</w:t>
            </w:r>
            <w:r w:rsidRPr="008224F1">
              <w:rPr>
                <w:rFonts w:cs="Times New Roman"/>
                <w:noProof/>
                <w:webHidden/>
                <w:sz w:val="24"/>
                <w:szCs w:val="24"/>
              </w:rPr>
              <w:fldChar w:fldCharType="end"/>
            </w:r>
          </w:hyperlink>
        </w:p>
        <w:p w14:paraId="0CC346D0" w14:textId="47065C18"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083" w:history="1">
            <w:r w:rsidRPr="008224F1">
              <w:rPr>
                <w:rStyle w:val="Hyperlink"/>
                <w:rFonts w:cs="Times New Roman"/>
                <w:noProof/>
                <w:sz w:val="24"/>
                <w:szCs w:val="24"/>
              </w:rPr>
              <w:t>2.5 Background Removal and Preprocessing</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_Toc232009083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15</w:t>
            </w:r>
            <w:r w:rsidRPr="008224F1">
              <w:rPr>
                <w:rFonts w:cs="Times New Roman"/>
                <w:noProof/>
                <w:webHidden/>
                <w:sz w:val="24"/>
                <w:szCs w:val="24"/>
              </w:rPr>
              <w:fldChar w:fldCharType="end"/>
            </w:r>
          </w:hyperlink>
        </w:p>
        <w:p w14:paraId="3A804B9E" w14:textId="7DD1C483"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084" w:history="1">
            <w:r w:rsidRPr="008224F1">
              <w:rPr>
                <w:rStyle w:val="Hyperlink"/>
                <w:rFonts w:cs="Times New Roman"/>
                <w:noProof/>
                <w:sz w:val="24"/>
                <w:szCs w:val="24"/>
              </w:rPr>
              <w:t>2.6 Plant Disease Severity Estimation</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_Toc232009084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16</w:t>
            </w:r>
            <w:r w:rsidRPr="008224F1">
              <w:rPr>
                <w:rFonts w:cs="Times New Roman"/>
                <w:noProof/>
                <w:webHidden/>
                <w:sz w:val="24"/>
                <w:szCs w:val="24"/>
              </w:rPr>
              <w:fldChar w:fldCharType="end"/>
            </w:r>
          </w:hyperlink>
        </w:p>
        <w:p w14:paraId="66E1ACC3" w14:textId="2E618061"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085" w:history="1">
            <w:r w:rsidRPr="008224F1">
              <w:rPr>
                <w:rStyle w:val="Hyperlink"/>
                <w:rFonts w:cs="Times New Roman"/>
                <w:noProof/>
                <w:sz w:val="24"/>
                <w:szCs w:val="24"/>
              </w:rPr>
              <w:t>2.7 Mobile and Web Deployment in Agricultural AI</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_Toc232009085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16</w:t>
            </w:r>
            <w:r w:rsidRPr="008224F1">
              <w:rPr>
                <w:rFonts w:cs="Times New Roman"/>
                <w:noProof/>
                <w:webHidden/>
                <w:sz w:val="24"/>
                <w:szCs w:val="24"/>
              </w:rPr>
              <w:fldChar w:fldCharType="end"/>
            </w:r>
          </w:hyperlink>
        </w:p>
        <w:p w14:paraId="7AAD8FCD" w14:textId="66D43533"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086" w:history="1">
            <w:r w:rsidRPr="008224F1">
              <w:rPr>
                <w:rStyle w:val="Hyperlink"/>
                <w:rFonts w:cs="Times New Roman"/>
                <w:noProof/>
                <w:sz w:val="24"/>
                <w:szCs w:val="24"/>
              </w:rPr>
              <w:t>2.8 Cardamom in Nepal: Agricultural and Economic Context</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_Toc232009086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17</w:t>
            </w:r>
            <w:r w:rsidRPr="008224F1">
              <w:rPr>
                <w:rFonts w:cs="Times New Roman"/>
                <w:noProof/>
                <w:webHidden/>
                <w:sz w:val="24"/>
                <w:szCs w:val="24"/>
              </w:rPr>
              <w:fldChar w:fldCharType="end"/>
            </w:r>
          </w:hyperlink>
        </w:p>
        <w:p w14:paraId="6F7298F1" w14:textId="725DA405"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087" w:history="1">
            <w:r w:rsidRPr="008224F1">
              <w:rPr>
                <w:rStyle w:val="Hyperlink"/>
                <w:rFonts w:cs="Times New Roman"/>
                <w:noProof/>
                <w:sz w:val="24"/>
                <w:szCs w:val="24"/>
              </w:rPr>
              <w:t>2.9 Critical Summary and Research Gap</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_Toc232009087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17</w:t>
            </w:r>
            <w:r w:rsidRPr="008224F1">
              <w:rPr>
                <w:rFonts w:cs="Times New Roman"/>
                <w:noProof/>
                <w:webHidden/>
                <w:sz w:val="24"/>
                <w:szCs w:val="24"/>
              </w:rPr>
              <w:fldChar w:fldCharType="end"/>
            </w:r>
          </w:hyperlink>
        </w:p>
        <w:p w14:paraId="1A623DEE" w14:textId="41C76557" w:rsidR="008224F1" w:rsidRPr="008224F1" w:rsidRDefault="008224F1">
          <w:pPr>
            <w:pStyle w:val="TOC1"/>
            <w:tabs>
              <w:tab w:val="right" w:leader="dot" w:pos="9350"/>
            </w:tabs>
            <w:rPr>
              <w:rFonts w:cs="Times New Roman"/>
              <w:b w:val="0"/>
              <w:bCs w:val="0"/>
              <w:i w:val="0"/>
              <w:iCs w:val="0"/>
              <w:noProof/>
              <w:kern w:val="2"/>
              <w:lang w:val="en-NP" w:eastAsia="en-US"/>
              <w14:ligatures w14:val="standardContextual"/>
            </w:rPr>
          </w:pPr>
          <w:hyperlink w:anchor="_Toc232009088" w:history="1">
            <w:r w:rsidRPr="008224F1">
              <w:rPr>
                <w:rStyle w:val="Hyperlink"/>
                <w:rFonts w:cs="Times New Roman"/>
                <w:noProof/>
              </w:rPr>
              <w:t>Chapter 3: Methodology</w:t>
            </w:r>
            <w:r w:rsidRPr="008224F1">
              <w:rPr>
                <w:rFonts w:cs="Times New Roman"/>
                <w:noProof/>
                <w:webHidden/>
              </w:rPr>
              <w:tab/>
            </w:r>
            <w:r w:rsidRPr="008224F1">
              <w:rPr>
                <w:rFonts w:cs="Times New Roman"/>
                <w:noProof/>
                <w:webHidden/>
              </w:rPr>
              <w:fldChar w:fldCharType="begin"/>
            </w:r>
            <w:r w:rsidRPr="008224F1">
              <w:rPr>
                <w:rFonts w:cs="Times New Roman"/>
                <w:noProof/>
                <w:webHidden/>
              </w:rPr>
              <w:instrText xml:space="preserve"> PAGEREF _Toc232009088 \h </w:instrText>
            </w:r>
            <w:r w:rsidRPr="008224F1">
              <w:rPr>
                <w:rFonts w:cs="Times New Roman"/>
                <w:noProof/>
                <w:webHidden/>
              </w:rPr>
            </w:r>
            <w:r w:rsidRPr="008224F1">
              <w:rPr>
                <w:rFonts w:cs="Times New Roman"/>
                <w:noProof/>
                <w:webHidden/>
              </w:rPr>
              <w:fldChar w:fldCharType="separate"/>
            </w:r>
            <w:r w:rsidR="006358E7">
              <w:rPr>
                <w:rFonts w:cs="Times New Roman"/>
                <w:noProof/>
                <w:webHidden/>
              </w:rPr>
              <w:t>18</w:t>
            </w:r>
            <w:r w:rsidRPr="008224F1">
              <w:rPr>
                <w:rFonts w:cs="Times New Roman"/>
                <w:noProof/>
                <w:webHidden/>
              </w:rPr>
              <w:fldChar w:fldCharType="end"/>
            </w:r>
          </w:hyperlink>
        </w:p>
        <w:p w14:paraId="45EE87FC" w14:textId="02EBF8DB"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089" w:history="1">
            <w:r w:rsidRPr="008224F1">
              <w:rPr>
                <w:rStyle w:val="Hyperlink"/>
                <w:rFonts w:cs="Times New Roman"/>
                <w:noProof/>
                <w:sz w:val="24"/>
                <w:szCs w:val="24"/>
              </w:rPr>
              <w:t>3.1 Research Design</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_Toc232009089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18</w:t>
            </w:r>
            <w:r w:rsidRPr="008224F1">
              <w:rPr>
                <w:rFonts w:cs="Times New Roman"/>
                <w:noProof/>
                <w:webHidden/>
                <w:sz w:val="24"/>
                <w:szCs w:val="24"/>
              </w:rPr>
              <w:fldChar w:fldCharType="end"/>
            </w:r>
          </w:hyperlink>
        </w:p>
        <w:p w14:paraId="6AE3B50C" w14:textId="44CA5E6B"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090" w:history="1">
            <w:r w:rsidRPr="008224F1">
              <w:rPr>
                <w:rStyle w:val="Hyperlink"/>
                <w:rFonts w:cs="Times New Roman"/>
                <w:noProof/>
                <w:sz w:val="24"/>
                <w:szCs w:val="24"/>
              </w:rPr>
              <w:t>3.2 Dataset</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_Toc232009090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19</w:t>
            </w:r>
            <w:r w:rsidRPr="008224F1">
              <w:rPr>
                <w:rFonts w:cs="Times New Roman"/>
                <w:noProof/>
                <w:webHidden/>
                <w:sz w:val="24"/>
                <w:szCs w:val="24"/>
              </w:rPr>
              <w:fldChar w:fldCharType="end"/>
            </w:r>
          </w:hyperlink>
        </w:p>
        <w:p w14:paraId="3CA579C8" w14:textId="4C256CA6" w:rsidR="008224F1" w:rsidRPr="008224F1" w:rsidRDefault="008224F1">
          <w:pPr>
            <w:pStyle w:val="TOC3"/>
            <w:tabs>
              <w:tab w:val="right" w:leader="dot" w:pos="9350"/>
            </w:tabs>
            <w:rPr>
              <w:rFonts w:cs="Times New Roman"/>
              <w:noProof/>
              <w:kern w:val="2"/>
              <w:sz w:val="24"/>
              <w:szCs w:val="24"/>
              <w:lang w:val="en-NP" w:eastAsia="en-US"/>
              <w14:ligatures w14:val="standardContextual"/>
            </w:rPr>
          </w:pPr>
          <w:hyperlink w:anchor="_Toc232009091" w:history="1">
            <w:r w:rsidRPr="008224F1">
              <w:rPr>
                <w:rStyle w:val="Hyperlink"/>
                <w:rFonts w:cs="Times New Roman"/>
                <w:noProof/>
                <w:sz w:val="24"/>
                <w:szCs w:val="24"/>
              </w:rPr>
              <w:t>3.2.1 Primary Data Source</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_Toc232009091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19</w:t>
            </w:r>
            <w:r w:rsidRPr="008224F1">
              <w:rPr>
                <w:rFonts w:cs="Times New Roman"/>
                <w:noProof/>
                <w:webHidden/>
                <w:sz w:val="24"/>
                <w:szCs w:val="24"/>
              </w:rPr>
              <w:fldChar w:fldCharType="end"/>
            </w:r>
          </w:hyperlink>
        </w:p>
        <w:p w14:paraId="333DC134" w14:textId="1004F52B" w:rsidR="008224F1" w:rsidRPr="008224F1" w:rsidRDefault="008224F1">
          <w:pPr>
            <w:pStyle w:val="TOC3"/>
            <w:tabs>
              <w:tab w:val="right" w:leader="dot" w:pos="9350"/>
            </w:tabs>
            <w:rPr>
              <w:rFonts w:cs="Times New Roman"/>
              <w:noProof/>
              <w:kern w:val="2"/>
              <w:sz w:val="24"/>
              <w:szCs w:val="24"/>
              <w:lang w:val="en-NP" w:eastAsia="en-US"/>
              <w14:ligatures w14:val="standardContextual"/>
            </w:rPr>
          </w:pPr>
          <w:hyperlink w:anchor="_Toc232009092" w:history="1">
            <w:r w:rsidRPr="008224F1">
              <w:rPr>
                <w:rStyle w:val="Hyperlink"/>
                <w:rFonts w:cs="Times New Roman"/>
                <w:noProof/>
                <w:sz w:val="24"/>
                <w:szCs w:val="24"/>
              </w:rPr>
              <w:t>3.2.2 “Other” Class</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_Toc232009092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19</w:t>
            </w:r>
            <w:r w:rsidRPr="008224F1">
              <w:rPr>
                <w:rFonts w:cs="Times New Roman"/>
                <w:noProof/>
                <w:webHidden/>
                <w:sz w:val="24"/>
                <w:szCs w:val="24"/>
              </w:rPr>
              <w:fldChar w:fldCharType="end"/>
            </w:r>
          </w:hyperlink>
        </w:p>
        <w:p w14:paraId="6329AFAC" w14:textId="508D5BA6" w:rsidR="008224F1" w:rsidRPr="008224F1" w:rsidRDefault="008224F1">
          <w:pPr>
            <w:pStyle w:val="TOC3"/>
            <w:tabs>
              <w:tab w:val="right" w:leader="dot" w:pos="9350"/>
            </w:tabs>
            <w:rPr>
              <w:rFonts w:cs="Times New Roman"/>
              <w:noProof/>
              <w:kern w:val="2"/>
              <w:sz w:val="24"/>
              <w:szCs w:val="24"/>
              <w:lang w:val="en-NP" w:eastAsia="en-US"/>
              <w14:ligatures w14:val="standardContextual"/>
            </w:rPr>
          </w:pPr>
          <w:hyperlink w:anchor="_Toc232009093" w:history="1">
            <w:r w:rsidRPr="008224F1">
              <w:rPr>
                <w:rStyle w:val="Hyperlink"/>
                <w:rFonts w:cs="Times New Roman"/>
                <w:noProof/>
                <w:sz w:val="24"/>
                <w:szCs w:val="24"/>
              </w:rPr>
              <w:t>3.2.3 Dataset Composition and Statistics</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_Toc232009093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20</w:t>
            </w:r>
            <w:r w:rsidRPr="008224F1">
              <w:rPr>
                <w:rFonts w:cs="Times New Roman"/>
                <w:noProof/>
                <w:webHidden/>
                <w:sz w:val="24"/>
                <w:szCs w:val="24"/>
              </w:rPr>
              <w:fldChar w:fldCharType="end"/>
            </w:r>
          </w:hyperlink>
        </w:p>
        <w:p w14:paraId="514533C6" w14:textId="13EA06F5" w:rsidR="008224F1" w:rsidRPr="008224F1" w:rsidRDefault="008224F1">
          <w:pPr>
            <w:pStyle w:val="TOC3"/>
            <w:tabs>
              <w:tab w:val="right" w:leader="dot" w:pos="9350"/>
            </w:tabs>
            <w:rPr>
              <w:rFonts w:cs="Times New Roman"/>
              <w:noProof/>
              <w:kern w:val="2"/>
              <w:sz w:val="24"/>
              <w:szCs w:val="24"/>
              <w:lang w:val="en-NP" w:eastAsia="en-US"/>
              <w14:ligatures w14:val="standardContextual"/>
            </w:rPr>
          </w:pPr>
          <w:hyperlink w:anchor="_Toc232009094" w:history="1">
            <w:r w:rsidRPr="008224F1">
              <w:rPr>
                <w:rStyle w:val="Hyperlink"/>
                <w:rFonts w:cs="Times New Roman"/>
                <w:noProof/>
                <w:sz w:val="24"/>
                <w:szCs w:val="24"/>
              </w:rPr>
              <w:t>3.2.4 Class Imbalance Handling</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_Toc232009094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22</w:t>
            </w:r>
            <w:r w:rsidRPr="008224F1">
              <w:rPr>
                <w:rFonts w:cs="Times New Roman"/>
                <w:noProof/>
                <w:webHidden/>
                <w:sz w:val="24"/>
                <w:szCs w:val="24"/>
              </w:rPr>
              <w:fldChar w:fldCharType="end"/>
            </w:r>
          </w:hyperlink>
        </w:p>
        <w:p w14:paraId="66E0080C" w14:textId="3773DBE8"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095" w:history="1">
            <w:r w:rsidRPr="008224F1">
              <w:rPr>
                <w:rStyle w:val="Hyperlink"/>
                <w:rFonts w:cs="Times New Roman"/>
                <w:noProof/>
                <w:sz w:val="24"/>
                <w:szCs w:val="24"/>
              </w:rPr>
              <w:t>3.3 Preprocessing</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_Toc232009095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22</w:t>
            </w:r>
            <w:r w:rsidRPr="008224F1">
              <w:rPr>
                <w:rFonts w:cs="Times New Roman"/>
                <w:noProof/>
                <w:webHidden/>
                <w:sz w:val="24"/>
                <w:szCs w:val="24"/>
              </w:rPr>
              <w:fldChar w:fldCharType="end"/>
            </w:r>
          </w:hyperlink>
        </w:p>
        <w:p w14:paraId="3BA19B63" w14:textId="00C33A9E"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096" w:history="1">
            <w:r w:rsidRPr="008224F1">
              <w:rPr>
                <w:rStyle w:val="Hyperlink"/>
                <w:rFonts w:cs="Times New Roman"/>
                <w:noProof/>
                <w:sz w:val="24"/>
                <w:szCs w:val="24"/>
              </w:rPr>
              <w:t>3.4 Model Architecture</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_Toc232009096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23</w:t>
            </w:r>
            <w:r w:rsidRPr="008224F1">
              <w:rPr>
                <w:rFonts w:cs="Times New Roman"/>
                <w:noProof/>
                <w:webHidden/>
                <w:sz w:val="24"/>
                <w:szCs w:val="24"/>
              </w:rPr>
              <w:fldChar w:fldCharType="end"/>
            </w:r>
          </w:hyperlink>
        </w:p>
        <w:p w14:paraId="41D2F570" w14:textId="5B83F24B"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097" w:history="1">
            <w:r w:rsidRPr="008224F1">
              <w:rPr>
                <w:rStyle w:val="Hyperlink"/>
                <w:rFonts w:cs="Times New Roman"/>
                <w:noProof/>
                <w:sz w:val="24"/>
                <w:szCs w:val="24"/>
              </w:rPr>
              <w:t>3.5 Training Configuration</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_Toc232009097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24</w:t>
            </w:r>
            <w:r w:rsidRPr="008224F1">
              <w:rPr>
                <w:rFonts w:cs="Times New Roman"/>
                <w:noProof/>
                <w:webHidden/>
                <w:sz w:val="24"/>
                <w:szCs w:val="24"/>
              </w:rPr>
              <w:fldChar w:fldCharType="end"/>
            </w:r>
          </w:hyperlink>
        </w:p>
        <w:p w14:paraId="551EA6AC" w14:textId="59C80BCA"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098" w:history="1">
            <w:r w:rsidRPr="008224F1">
              <w:rPr>
                <w:rStyle w:val="Hyperlink"/>
                <w:rFonts w:cs="Times New Roman"/>
                <w:noProof/>
                <w:sz w:val="24"/>
                <w:szCs w:val="24"/>
              </w:rPr>
              <w:t>3.6 Evaluation Design</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_Toc232009098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25</w:t>
            </w:r>
            <w:r w:rsidRPr="008224F1">
              <w:rPr>
                <w:rFonts w:cs="Times New Roman"/>
                <w:noProof/>
                <w:webHidden/>
                <w:sz w:val="24"/>
                <w:szCs w:val="24"/>
              </w:rPr>
              <w:fldChar w:fldCharType="end"/>
            </w:r>
          </w:hyperlink>
        </w:p>
        <w:p w14:paraId="13ECFE49" w14:textId="47325838" w:rsidR="008224F1" w:rsidRPr="008224F1" w:rsidRDefault="008224F1">
          <w:pPr>
            <w:pStyle w:val="TOC3"/>
            <w:tabs>
              <w:tab w:val="right" w:leader="dot" w:pos="9350"/>
            </w:tabs>
            <w:rPr>
              <w:rFonts w:cs="Times New Roman"/>
              <w:noProof/>
              <w:kern w:val="2"/>
              <w:sz w:val="24"/>
              <w:szCs w:val="24"/>
              <w:lang w:val="en-NP" w:eastAsia="en-US"/>
              <w14:ligatures w14:val="standardContextual"/>
            </w:rPr>
          </w:pPr>
          <w:hyperlink w:anchor="_Toc232009099" w:history="1">
            <w:r w:rsidRPr="008224F1">
              <w:rPr>
                <w:rStyle w:val="Hyperlink"/>
                <w:rFonts w:cs="Times New Roman"/>
                <w:noProof/>
                <w:sz w:val="24"/>
                <w:szCs w:val="24"/>
              </w:rPr>
              <w:t>3.6.1 Held-Out Test Evaluation</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_Toc232009099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25</w:t>
            </w:r>
            <w:r w:rsidRPr="008224F1">
              <w:rPr>
                <w:rFonts w:cs="Times New Roman"/>
                <w:noProof/>
                <w:webHidden/>
                <w:sz w:val="24"/>
                <w:szCs w:val="24"/>
              </w:rPr>
              <w:fldChar w:fldCharType="end"/>
            </w:r>
          </w:hyperlink>
        </w:p>
        <w:p w14:paraId="05E3FC48" w14:textId="52507CD1" w:rsidR="008224F1" w:rsidRPr="008224F1" w:rsidRDefault="008224F1">
          <w:pPr>
            <w:pStyle w:val="TOC3"/>
            <w:tabs>
              <w:tab w:val="right" w:leader="dot" w:pos="9350"/>
            </w:tabs>
            <w:rPr>
              <w:rFonts w:cs="Times New Roman"/>
              <w:noProof/>
              <w:kern w:val="2"/>
              <w:sz w:val="24"/>
              <w:szCs w:val="24"/>
              <w:lang w:val="en-NP" w:eastAsia="en-US"/>
              <w14:ligatures w14:val="standardContextual"/>
            </w:rPr>
          </w:pPr>
          <w:hyperlink w:anchor="_Toc232009100" w:history="1">
            <w:r w:rsidRPr="008224F1">
              <w:rPr>
                <w:rStyle w:val="Hyperlink"/>
                <w:rFonts w:cs="Times New Roman"/>
                <w:noProof/>
                <w:sz w:val="24"/>
                <w:szCs w:val="24"/>
              </w:rPr>
              <w:t>3.6.2 5-Fold Stratified Cross-Validation</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_Toc232009100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25</w:t>
            </w:r>
            <w:r w:rsidRPr="008224F1">
              <w:rPr>
                <w:rFonts w:cs="Times New Roman"/>
                <w:noProof/>
                <w:webHidden/>
                <w:sz w:val="24"/>
                <w:szCs w:val="24"/>
              </w:rPr>
              <w:fldChar w:fldCharType="end"/>
            </w:r>
          </w:hyperlink>
        </w:p>
        <w:p w14:paraId="16520DC2" w14:textId="17A5FF47" w:rsidR="008224F1" w:rsidRPr="008224F1" w:rsidRDefault="008224F1">
          <w:pPr>
            <w:pStyle w:val="TOC3"/>
            <w:tabs>
              <w:tab w:val="right" w:leader="dot" w:pos="9350"/>
            </w:tabs>
            <w:rPr>
              <w:rFonts w:cs="Times New Roman"/>
              <w:noProof/>
              <w:kern w:val="2"/>
              <w:sz w:val="24"/>
              <w:szCs w:val="24"/>
              <w:lang w:val="en-NP" w:eastAsia="en-US"/>
              <w14:ligatures w14:val="standardContextual"/>
            </w:rPr>
          </w:pPr>
          <w:hyperlink w:anchor="_Toc232009101" w:history="1">
            <w:r w:rsidRPr="008224F1">
              <w:rPr>
                <w:rStyle w:val="Hyperlink"/>
                <w:rFonts w:cs="Times New Roman"/>
                <w:noProof/>
                <w:sz w:val="24"/>
                <w:szCs w:val="24"/>
              </w:rPr>
              <w:t>3.6.3 Background-Removal Ablation Study</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_Toc232009101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25</w:t>
            </w:r>
            <w:r w:rsidRPr="008224F1">
              <w:rPr>
                <w:rFonts w:cs="Times New Roman"/>
                <w:noProof/>
                <w:webHidden/>
                <w:sz w:val="24"/>
                <w:szCs w:val="24"/>
              </w:rPr>
              <w:fldChar w:fldCharType="end"/>
            </w:r>
          </w:hyperlink>
        </w:p>
        <w:p w14:paraId="64E67669" w14:textId="49A97403" w:rsidR="008224F1" w:rsidRPr="008224F1" w:rsidRDefault="008224F1">
          <w:pPr>
            <w:pStyle w:val="TOC3"/>
            <w:tabs>
              <w:tab w:val="right" w:leader="dot" w:pos="9350"/>
            </w:tabs>
            <w:rPr>
              <w:rFonts w:cs="Times New Roman"/>
              <w:noProof/>
              <w:kern w:val="2"/>
              <w:sz w:val="24"/>
              <w:szCs w:val="24"/>
              <w:lang w:val="en-NP" w:eastAsia="en-US"/>
              <w14:ligatures w14:val="standardContextual"/>
            </w:rPr>
          </w:pPr>
          <w:hyperlink w:anchor="_Toc232009102" w:history="1">
            <w:r w:rsidRPr="008224F1">
              <w:rPr>
                <w:rStyle w:val="Hyperlink"/>
                <w:rFonts w:cs="Times New Roman"/>
                <w:noProof/>
                <w:sz w:val="24"/>
                <w:szCs w:val="24"/>
              </w:rPr>
              <w:t>3.6.4 Error Analysis</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_Toc232009102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26</w:t>
            </w:r>
            <w:r w:rsidRPr="008224F1">
              <w:rPr>
                <w:rFonts w:cs="Times New Roman"/>
                <w:noProof/>
                <w:webHidden/>
                <w:sz w:val="24"/>
                <w:szCs w:val="24"/>
              </w:rPr>
              <w:fldChar w:fldCharType="end"/>
            </w:r>
          </w:hyperlink>
        </w:p>
        <w:p w14:paraId="7859770D" w14:textId="674D517D" w:rsidR="008224F1" w:rsidRPr="008224F1" w:rsidRDefault="008224F1">
          <w:pPr>
            <w:pStyle w:val="TOC3"/>
            <w:tabs>
              <w:tab w:val="right" w:leader="dot" w:pos="9350"/>
            </w:tabs>
            <w:rPr>
              <w:rFonts w:cs="Times New Roman"/>
              <w:noProof/>
              <w:kern w:val="2"/>
              <w:sz w:val="24"/>
              <w:szCs w:val="24"/>
              <w:lang w:val="en-NP" w:eastAsia="en-US"/>
              <w14:ligatures w14:val="standardContextual"/>
            </w:rPr>
          </w:pPr>
          <w:hyperlink w:anchor="_Toc232009103" w:history="1">
            <w:r w:rsidRPr="008224F1">
              <w:rPr>
                <w:rStyle w:val="Hyperlink"/>
                <w:rFonts w:cs="Times New Roman"/>
                <w:noProof/>
                <w:sz w:val="24"/>
                <w:szCs w:val="24"/>
              </w:rPr>
              <w:t>3.6.5 Robustness Testing</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_Toc232009103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26</w:t>
            </w:r>
            <w:r w:rsidRPr="008224F1">
              <w:rPr>
                <w:rFonts w:cs="Times New Roman"/>
                <w:noProof/>
                <w:webHidden/>
                <w:sz w:val="24"/>
                <w:szCs w:val="24"/>
              </w:rPr>
              <w:fldChar w:fldCharType="end"/>
            </w:r>
          </w:hyperlink>
        </w:p>
        <w:p w14:paraId="1B3936EB" w14:textId="4A1FEA05" w:rsidR="008224F1" w:rsidRPr="008224F1" w:rsidRDefault="008224F1">
          <w:pPr>
            <w:pStyle w:val="TOC1"/>
            <w:tabs>
              <w:tab w:val="right" w:leader="dot" w:pos="9350"/>
            </w:tabs>
            <w:rPr>
              <w:rFonts w:cs="Times New Roman"/>
              <w:b w:val="0"/>
              <w:bCs w:val="0"/>
              <w:i w:val="0"/>
              <w:iCs w:val="0"/>
              <w:noProof/>
              <w:kern w:val="2"/>
              <w:lang w:val="en-NP" w:eastAsia="en-US"/>
              <w14:ligatures w14:val="standardContextual"/>
            </w:rPr>
          </w:pPr>
          <w:hyperlink w:anchor="_Toc232009104" w:history="1">
            <w:r w:rsidRPr="008224F1">
              <w:rPr>
                <w:rStyle w:val="Hyperlink"/>
                <w:rFonts w:cs="Times New Roman"/>
                <w:noProof/>
              </w:rPr>
              <w:t>Chapter 4: System Design and Implementation</w:t>
            </w:r>
            <w:r w:rsidRPr="008224F1">
              <w:rPr>
                <w:rFonts w:cs="Times New Roman"/>
                <w:noProof/>
                <w:webHidden/>
              </w:rPr>
              <w:tab/>
            </w:r>
            <w:r w:rsidRPr="008224F1">
              <w:rPr>
                <w:rFonts w:cs="Times New Roman"/>
                <w:noProof/>
                <w:webHidden/>
              </w:rPr>
              <w:fldChar w:fldCharType="begin"/>
            </w:r>
            <w:r w:rsidRPr="008224F1">
              <w:rPr>
                <w:rFonts w:cs="Times New Roman"/>
                <w:noProof/>
                <w:webHidden/>
              </w:rPr>
              <w:instrText xml:space="preserve"> PAGEREF _Toc232009104 \h </w:instrText>
            </w:r>
            <w:r w:rsidRPr="008224F1">
              <w:rPr>
                <w:rFonts w:cs="Times New Roman"/>
                <w:noProof/>
                <w:webHidden/>
              </w:rPr>
            </w:r>
            <w:r w:rsidRPr="008224F1">
              <w:rPr>
                <w:rFonts w:cs="Times New Roman"/>
                <w:noProof/>
                <w:webHidden/>
              </w:rPr>
              <w:fldChar w:fldCharType="separate"/>
            </w:r>
            <w:r w:rsidR="006358E7">
              <w:rPr>
                <w:rFonts w:cs="Times New Roman"/>
                <w:noProof/>
                <w:webHidden/>
              </w:rPr>
              <w:t>27</w:t>
            </w:r>
            <w:r w:rsidRPr="008224F1">
              <w:rPr>
                <w:rFonts w:cs="Times New Roman"/>
                <w:noProof/>
                <w:webHidden/>
              </w:rPr>
              <w:fldChar w:fldCharType="end"/>
            </w:r>
          </w:hyperlink>
        </w:p>
        <w:p w14:paraId="7CFC9F52" w14:textId="4B052011"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05" w:history="1">
            <w:r w:rsidRPr="008224F1">
              <w:rPr>
                <w:rStyle w:val="Hyperlink"/>
                <w:rFonts w:cs="Times New Roman"/>
                <w:noProof/>
                <w:sz w:val="24"/>
                <w:szCs w:val="24"/>
              </w:rPr>
              <w:t>4.1 System Architecture Overview</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_Toc232009105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27</w:t>
            </w:r>
            <w:r w:rsidRPr="008224F1">
              <w:rPr>
                <w:rFonts w:cs="Times New Roman"/>
                <w:noProof/>
                <w:webHidden/>
                <w:sz w:val="24"/>
                <w:szCs w:val="24"/>
              </w:rPr>
              <w:fldChar w:fldCharType="end"/>
            </w:r>
          </w:hyperlink>
        </w:p>
        <w:p w14:paraId="027917B6" w14:textId="49D40917"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06" w:history="1">
            <w:r w:rsidRPr="008224F1">
              <w:rPr>
                <w:rStyle w:val="Hyperlink"/>
                <w:rFonts w:cs="Times New Roman"/>
                <w:noProof/>
                <w:sz w:val="24"/>
                <w:szCs w:val="24"/>
              </w:rPr>
              <w:t>4.2 Backend: Model and Inference Engine</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_Toc232009106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28</w:t>
            </w:r>
            <w:r w:rsidRPr="008224F1">
              <w:rPr>
                <w:rFonts w:cs="Times New Roman"/>
                <w:noProof/>
                <w:webHidden/>
                <w:sz w:val="24"/>
                <w:szCs w:val="24"/>
              </w:rPr>
              <w:fldChar w:fldCharType="end"/>
            </w:r>
          </w:hyperlink>
        </w:p>
        <w:p w14:paraId="7A8F4B73" w14:textId="127F52D3" w:rsidR="008224F1" w:rsidRPr="008224F1" w:rsidRDefault="008224F1">
          <w:pPr>
            <w:pStyle w:val="TOC3"/>
            <w:tabs>
              <w:tab w:val="right" w:leader="dot" w:pos="9350"/>
            </w:tabs>
            <w:rPr>
              <w:rFonts w:cs="Times New Roman"/>
              <w:noProof/>
              <w:kern w:val="2"/>
              <w:sz w:val="24"/>
              <w:szCs w:val="24"/>
              <w:lang w:val="en-NP" w:eastAsia="en-US"/>
              <w14:ligatures w14:val="standardContextual"/>
            </w:rPr>
          </w:pPr>
          <w:hyperlink w:anchor="_Toc232009107" w:history="1">
            <w:r w:rsidRPr="008224F1">
              <w:rPr>
                <w:rStyle w:val="Hyperlink"/>
                <w:rFonts w:cs="Times New Roman"/>
                <w:noProof/>
                <w:sz w:val="24"/>
                <w:szCs w:val="24"/>
              </w:rPr>
              <w:t>4.2.1 Disease Classifier</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_Toc232009107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28</w:t>
            </w:r>
            <w:r w:rsidRPr="008224F1">
              <w:rPr>
                <w:rFonts w:cs="Times New Roman"/>
                <w:noProof/>
                <w:webHidden/>
                <w:sz w:val="24"/>
                <w:szCs w:val="24"/>
              </w:rPr>
              <w:fldChar w:fldCharType="end"/>
            </w:r>
          </w:hyperlink>
        </w:p>
        <w:p w14:paraId="664E6CAB" w14:textId="4348DF1B" w:rsidR="008224F1" w:rsidRPr="008224F1" w:rsidRDefault="008224F1">
          <w:pPr>
            <w:pStyle w:val="TOC3"/>
            <w:tabs>
              <w:tab w:val="right" w:leader="dot" w:pos="9350"/>
            </w:tabs>
            <w:rPr>
              <w:rFonts w:cs="Times New Roman"/>
              <w:noProof/>
              <w:kern w:val="2"/>
              <w:sz w:val="24"/>
              <w:szCs w:val="24"/>
              <w:lang w:val="en-NP" w:eastAsia="en-US"/>
              <w14:ligatures w14:val="standardContextual"/>
            </w:rPr>
          </w:pPr>
          <w:hyperlink w:anchor="_Toc232009108" w:history="1">
            <w:r w:rsidRPr="008224F1">
              <w:rPr>
                <w:rStyle w:val="Hyperlink"/>
                <w:rFonts w:cs="Times New Roman"/>
                <w:noProof/>
                <w:sz w:val="24"/>
                <w:szCs w:val="24"/>
              </w:rPr>
              <w:t>4.2.2 Grad-CAM and Grad-CAM++ Implementation</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_Toc232009108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29</w:t>
            </w:r>
            <w:r w:rsidRPr="008224F1">
              <w:rPr>
                <w:rFonts w:cs="Times New Roman"/>
                <w:noProof/>
                <w:webHidden/>
                <w:sz w:val="24"/>
                <w:szCs w:val="24"/>
              </w:rPr>
              <w:fldChar w:fldCharType="end"/>
            </w:r>
          </w:hyperlink>
        </w:p>
        <w:p w14:paraId="69ABD07C" w14:textId="757FAA32" w:rsidR="008224F1" w:rsidRPr="008224F1" w:rsidRDefault="008224F1">
          <w:pPr>
            <w:pStyle w:val="TOC3"/>
            <w:tabs>
              <w:tab w:val="right" w:leader="dot" w:pos="9350"/>
            </w:tabs>
            <w:rPr>
              <w:rFonts w:cs="Times New Roman"/>
              <w:noProof/>
              <w:kern w:val="2"/>
              <w:sz w:val="24"/>
              <w:szCs w:val="24"/>
              <w:lang w:val="en-NP" w:eastAsia="en-US"/>
              <w14:ligatures w14:val="standardContextual"/>
            </w:rPr>
          </w:pPr>
          <w:hyperlink w:anchor="_Toc232009109" w:history="1">
            <w:r w:rsidRPr="008224F1">
              <w:rPr>
                <w:rStyle w:val="Hyperlink"/>
                <w:rFonts w:cs="Times New Roman"/>
                <w:noProof/>
                <w:sz w:val="24"/>
                <w:szCs w:val="24"/>
              </w:rPr>
              <w:t>4.2.3 Severity Estimation</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_Toc232009109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29</w:t>
            </w:r>
            <w:r w:rsidRPr="008224F1">
              <w:rPr>
                <w:rFonts w:cs="Times New Roman"/>
                <w:noProof/>
                <w:webHidden/>
                <w:sz w:val="24"/>
                <w:szCs w:val="24"/>
              </w:rPr>
              <w:fldChar w:fldCharType="end"/>
            </w:r>
          </w:hyperlink>
        </w:p>
        <w:p w14:paraId="7F6A0241" w14:textId="5352AFA7"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10" w:history="1">
            <w:r w:rsidRPr="008224F1">
              <w:rPr>
                <w:rStyle w:val="Hyperlink"/>
                <w:rFonts w:cs="Times New Roman"/>
                <w:noProof/>
                <w:sz w:val="24"/>
                <w:szCs w:val="24"/>
              </w:rPr>
              <w:t>4.3 Backend: FastAPI API Layer</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_Toc232009110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30</w:t>
            </w:r>
            <w:r w:rsidRPr="008224F1">
              <w:rPr>
                <w:rFonts w:cs="Times New Roman"/>
                <w:noProof/>
                <w:webHidden/>
                <w:sz w:val="24"/>
                <w:szCs w:val="24"/>
              </w:rPr>
              <w:fldChar w:fldCharType="end"/>
            </w:r>
          </w:hyperlink>
        </w:p>
        <w:p w14:paraId="20E57652" w14:textId="22CA8B2A"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11" w:history="1">
            <w:r w:rsidRPr="008224F1">
              <w:rPr>
                <w:rStyle w:val="Hyperlink"/>
                <w:rFonts w:cs="Times New Roman"/>
                <w:noProof/>
                <w:sz w:val="24"/>
                <w:szCs w:val="24"/>
              </w:rPr>
              <w:t>4.4 Web Application</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_Toc232009111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31</w:t>
            </w:r>
            <w:r w:rsidRPr="008224F1">
              <w:rPr>
                <w:rFonts w:cs="Times New Roman"/>
                <w:noProof/>
                <w:webHidden/>
                <w:sz w:val="24"/>
                <w:szCs w:val="24"/>
              </w:rPr>
              <w:fldChar w:fldCharType="end"/>
            </w:r>
          </w:hyperlink>
        </w:p>
        <w:p w14:paraId="1DF8E143" w14:textId="5246BD03"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12" w:history="1">
            <w:r w:rsidRPr="008224F1">
              <w:rPr>
                <w:rStyle w:val="Hyperlink"/>
                <w:rFonts w:cs="Times New Roman"/>
                <w:noProof/>
                <w:sz w:val="24"/>
                <w:szCs w:val="24"/>
              </w:rPr>
              <w:t>4.5 Mobile Application</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_Toc232009112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32</w:t>
            </w:r>
            <w:r w:rsidRPr="008224F1">
              <w:rPr>
                <w:rFonts w:cs="Times New Roman"/>
                <w:noProof/>
                <w:webHidden/>
                <w:sz w:val="24"/>
                <w:szCs w:val="24"/>
              </w:rPr>
              <w:fldChar w:fldCharType="end"/>
            </w:r>
          </w:hyperlink>
        </w:p>
        <w:p w14:paraId="6FE68707" w14:textId="3CBFAFE3"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13" w:history="1">
            <w:r w:rsidRPr="008224F1">
              <w:rPr>
                <w:rStyle w:val="Hyperlink"/>
                <w:rFonts w:cs="Times New Roman"/>
                <w:noProof/>
                <w:sz w:val="24"/>
                <w:szCs w:val="24"/>
              </w:rPr>
              <w:t>4.6 System Deployment</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_Toc232009113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33</w:t>
            </w:r>
            <w:r w:rsidRPr="008224F1">
              <w:rPr>
                <w:rFonts w:cs="Times New Roman"/>
                <w:noProof/>
                <w:webHidden/>
                <w:sz w:val="24"/>
                <w:szCs w:val="24"/>
              </w:rPr>
              <w:fldChar w:fldCharType="end"/>
            </w:r>
          </w:hyperlink>
        </w:p>
        <w:p w14:paraId="79D70084" w14:textId="35486BB8" w:rsidR="008224F1" w:rsidRPr="008224F1" w:rsidRDefault="008224F1">
          <w:pPr>
            <w:pStyle w:val="TOC1"/>
            <w:tabs>
              <w:tab w:val="right" w:leader="dot" w:pos="9350"/>
            </w:tabs>
            <w:rPr>
              <w:rFonts w:cs="Times New Roman"/>
              <w:b w:val="0"/>
              <w:bCs w:val="0"/>
              <w:i w:val="0"/>
              <w:iCs w:val="0"/>
              <w:noProof/>
              <w:kern w:val="2"/>
              <w:lang w:val="en-NP" w:eastAsia="en-US"/>
              <w14:ligatures w14:val="standardContextual"/>
            </w:rPr>
          </w:pPr>
          <w:hyperlink w:anchor="_Toc232009114" w:history="1">
            <w:r w:rsidRPr="008224F1">
              <w:rPr>
                <w:rStyle w:val="Hyperlink"/>
                <w:rFonts w:cs="Times New Roman"/>
                <w:noProof/>
              </w:rPr>
              <w:t>Chapter 5: Results, Analysis, and Discussion</w:t>
            </w:r>
            <w:r w:rsidRPr="008224F1">
              <w:rPr>
                <w:rFonts w:cs="Times New Roman"/>
                <w:noProof/>
                <w:webHidden/>
              </w:rPr>
              <w:tab/>
            </w:r>
            <w:r w:rsidRPr="008224F1">
              <w:rPr>
                <w:rFonts w:cs="Times New Roman"/>
                <w:noProof/>
                <w:webHidden/>
              </w:rPr>
              <w:fldChar w:fldCharType="begin"/>
            </w:r>
            <w:r w:rsidRPr="008224F1">
              <w:rPr>
                <w:rFonts w:cs="Times New Roman"/>
                <w:noProof/>
                <w:webHidden/>
              </w:rPr>
              <w:instrText xml:space="preserve"> PAGEREF _Toc232009114 \h </w:instrText>
            </w:r>
            <w:r w:rsidRPr="008224F1">
              <w:rPr>
                <w:rFonts w:cs="Times New Roman"/>
                <w:noProof/>
                <w:webHidden/>
              </w:rPr>
            </w:r>
            <w:r w:rsidRPr="008224F1">
              <w:rPr>
                <w:rFonts w:cs="Times New Roman"/>
                <w:noProof/>
                <w:webHidden/>
              </w:rPr>
              <w:fldChar w:fldCharType="separate"/>
            </w:r>
            <w:r w:rsidR="006358E7">
              <w:rPr>
                <w:rFonts w:cs="Times New Roman"/>
                <w:noProof/>
                <w:webHidden/>
              </w:rPr>
              <w:t>33</w:t>
            </w:r>
            <w:r w:rsidRPr="008224F1">
              <w:rPr>
                <w:rFonts w:cs="Times New Roman"/>
                <w:noProof/>
                <w:webHidden/>
              </w:rPr>
              <w:fldChar w:fldCharType="end"/>
            </w:r>
          </w:hyperlink>
        </w:p>
        <w:p w14:paraId="483BB439" w14:textId="19C7D51D"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15" w:history="1">
            <w:r w:rsidRPr="008224F1">
              <w:rPr>
                <w:rStyle w:val="Hyperlink"/>
                <w:rFonts w:cs="Times New Roman"/>
                <w:noProof/>
                <w:sz w:val="24"/>
                <w:szCs w:val="24"/>
              </w:rPr>
              <w:t>5.1 Training Behavior</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_Toc232009115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33</w:t>
            </w:r>
            <w:r w:rsidRPr="008224F1">
              <w:rPr>
                <w:rFonts w:cs="Times New Roman"/>
                <w:noProof/>
                <w:webHidden/>
                <w:sz w:val="24"/>
                <w:szCs w:val="24"/>
              </w:rPr>
              <w:fldChar w:fldCharType="end"/>
            </w:r>
          </w:hyperlink>
        </w:p>
        <w:p w14:paraId="357DDAAE" w14:textId="293F1CFD"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16" w:history="1">
            <w:r w:rsidRPr="008224F1">
              <w:rPr>
                <w:rStyle w:val="Hyperlink"/>
                <w:rFonts w:cs="Times New Roman"/>
                <w:noProof/>
                <w:sz w:val="24"/>
                <w:szCs w:val="24"/>
              </w:rPr>
              <w:t>5.2 Held-Out Test Set Evaluation</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_Toc232009116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34</w:t>
            </w:r>
            <w:r w:rsidRPr="008224F1">
              <w:rPr>
                <w:rFonts w:cs="Times New Roman"/>
                <w:noProof/>
                <w:webHidden/>
                <w:sz w:val="24"/>
                <w:szCs w:val="24"/>
              </w:rPr>
              <w:fldChar w:fldCharType="end"/>
            </w:r>
          </w:hyperlink>
        </w:p>
        <w:p w14:paraId="383B153C" w14:textId="5FFF95E0" w:rsidR="008224F1" w:rsidRPr="008224F1" w:rsidRDefault="008224F1">
          <w:pPr>
            <w:pStyle w:val="TOC3"/>
            <w:tabs>
              <w:tab w:val="right" w:leader="dot" w:pos="9350"/>
            </w:tabs>
            <w:rPr>
              <w:rFonts w:cs="Times New Roman"/>
              <w:noProof/>
              <w:kern w:val="2"/>
              <w:sz w:val="24"/>
              <w:szCs w:val="24"/>
              <w:lang w:val="en-NP" w:eastAsia="en-US"/>
              <w14:ligatures w14:val="standardContextual"/>
            </w:rPr>
          </w:pPr>
          <w:hyperlink w:anchor="_Toc232009117" w:history="1">
            <w:r w:rsidRPr="008224F1">
              <w:rPr>
                <w:rStyle w:val="Hyperlink"/>
                <w:rFonts w:cs="Times New Roman"/>
                <w:noProof/>
                <w:sz w:val="24"/>
                <w:szCs w:val="24"/>
              </w:rPr>
              <w:t>5.2.1 Confusion Matrix</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_Toc232009117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34</w:t>
            </w:r>
            <w:r w:rsidRPr="008224F1">
              <w:rPr>
                <w:rFonts w:cs="Times New Roman"/>
                <w:noProof/>
                <w:webHidden/>
                <w:sz w:val="24"/>
                <w:szCs w:val="24"/>
              </w:rPr>
              <w:fldChar w:fldCharType="end"/>
            </w:r>
          </w:hyperlink>
        </w:p>
        <w:p w14:paraId="4DAA7856" w14:textId="1AF9A639" w:rsidR="008224F1" w:rsidRPr="008224F1" w:rsidRDefault="008224F1">
          <w:pPr>
            <w:pStyle w:val="TOC3"/>
            <w:tabs>
              <w:tab w:val="right" w:leader="dot" w:pos="9350"/>
            </w:tabs>
            <w:rPr>
              <w:rFonts w:cs="Times New Roman"/>
              <w:noProof/>
              <w:kern w:val="2"/>
              <w:sz w:val="24"/>
              <w:szCs w:val="24"/>
              <w:lang w:val="en-NP" w:eastAsia="en-US"/>
              <w14:ligatures w14:val="standardContextual"/>
            </w:rPr>
          </w:pPr>
          <w:hyperlink w:anchor="_Toc232009118" w:history="1">
            <w:r w:rsidRPr="008224F1">
              <w:rPr>
                <w:rStyle w:val="Hyperlink"/>
                <w:rFonts w:cs="Times New Roman"/>
                <w:noProof/>
                <w:sz w:val="24"/>
                <w:szCs w:val="24"/>
              </w:rPr>
              <w:t>5.2.2 Per-Class Metrics</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_Toc232009118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35</w:t>
            </w:r>
            <w:r w:rsidRPr="008224F1">
              <w:rPr>
                <w:rFonts w:cs="Times New Roman"/>
                <w:noProof/>
                <w:webHidden/>
                <w:sz w:val="24"/>
                <w:szCs w:val="24"/>
              </w:rPr>
              <w:fldChar w:fldCharType="end"/>
            </w:r>
          </w:hyperlink>
        </w:p>
        <w:p w14:paraId="1FD75768" w14:textId="734E1930"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19" w:history="1">
            <w:r w:rsidRPr="008224F1">
              <w:rPr>
                <w:rStyle w:val="Hyperlink"/>
                <w:rFonts w:cs="Times New Roman"/>
                <w:noProof/>
                <w:sz w:val="24"/>
                <w:szCs w:val="24"/>
              </w:rPr>
              <w:t>5.3 5-Fold Stratified Cross-Validation</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_Toc232009119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36</w:t>
            </w:r>
            <w:r w:rsidRPr="008224F1">
              <w:rPr>
                <w:rFonts w:cs="Times New Roman"/>
                <w:noProof/>
                <w:webHidden/>
                <w:sz w:val="24"/>
                <w:szCs w:val="24"/>
              </w:rPr>
              <w:fldChar w:fldCharType="end"/>
            </w:r>
          </w:hyperlink>
        </w:p>
        <w:p w14:paraId="2340F44B" w14:textId="47402211"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20" w:history="1">
            <w:r w:rsidRPr="008224F1">
              <w:rPr>
                <w:rStyle w:val="Hyperlink"/>
                <w:rFonts w:cs="Times New Roman"/>
                <w:noProof/>
                <w:sz w:val="24"/>
                <w:szCs w:val="24"/>
              </w:rPr>
              <w:t>5.4 Background-Removal Ablation Study</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_Toc232009120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38</w:t>
            </w:r>
            <w:r w:rsidRPr="008224F1">
              <w:rPr>
                <w:rFonts w:cs="Times New Roman"/>
                <w:noProof/>
                <w:webHidden/>
                <w:sz w:val="24"/>
                <w:szCs w:val="24"/>
              </w:rPr>
              <w:fldChar w:fldCharType="end"/>
            </w:r>
          </w:hyperlink>
        </w:p>
        <w:p w14:paraId="0DE8ADFA" w14:textId="63A26F94"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21" w:history="1">
            <w:r w:rsidRPr="008224F1">
              <w:rPr>
                <w:rStyle w:val="Hyperlink"/>
                <w:rFonts w:cs="Times New Roman"/>
                <w:noProof/>
                <w:sz w:val="24"/>
                <w:szCs w:val="24"/>
              </w:rPr>
              <w:t>5.5 Error Analysis</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_Toc232009121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39</w:t>
            </w:r>
            <w:r w:rsidRPr="008224F1">
              <w:rPr>
                <w:rFonts w:cs="Times New Roman"/>
                <w:noProof/>
                <w:webHidden/>
                <w:sz w:val="24"/>
                <w:szCs w:val="24"/>
              </w:rPr>
              <w:fldChar w:fldCharType="end"/>
            </w:r>
          </w:hyperlink>
        </w:p>
        <w:p w14:paraId="3267034C" w14:textId="2201EDDF"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22" w:history="1">
            <w:r w:rsidRPr="008224F1">
              <w:rPr>
                <w:rStyle w:val="Hyperlink"/>
                <w:rFonts w:cs="Times New Roman"/>
                <w:noProof/>
                <w:sz w:val="24"/>
                <w:szCs w:val="24"/>
              </w:rPr>
              <w:t>5.6 Robustness Evaluation</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_Toc232009122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41</w:t>
            </w:r>
            <w:r w:rsidRPr="008224F1">
              <w:rPr>
                <w:rFonts w:cs="Times New Roman"/>
                <w:noProof/>
                <w:webHidden/>
                <w:sz w:val="24"/>
                <w:szCs w:val="24"/>
              </w:rPr>
              <w:fldChar w:fldCharType="end"/>
            </w:r>
          </w:hyperlink>
        </w:p>
        <w:p w14:paraId="34F64C48" w14:textId="4AAA5037"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23" w:history="1">
            <w:r w:rsidRPr="008224F1">
              <w:rPr>
                <w:rStyle w:val="Hyperlink"/>
                <w:rFonts w:cs="Times New Roman"/>
                <w:noProof/>
                <w:sz w:val="24"/>
                <w:szCs w:val="24"/>
              </w:rPr>
              <w:t>5.7 Critical Interpretation of Results</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_Toc232009123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43</w:t>
            </w:r>
            <w:r w:rsidRPr="008224F1">
              <w:rPr>
                <w:rFonts w:cs="Times New Roman"/>
                <w:noProof/>
                <w:webHidden/>
                <w:sz w:val="24"/>
                <w:szCs w:val="24"/>
              </w:rPr>
              <w:fldChar w:fldCharType="end"/>
            </w:r>
          </w:hyperlink>
        </w:p>
        <w:p w14:paraId="67D93F8B" w14:textId="1DA150A4" w:rsidR="008224F1" w:rsidRPr="008224F1" w:rsidRDefault="008224F1">
          <w:pPr>
            <w:pStyle w:val="TOC3"/>
            <w:tabs>
              <w:tab w:val="right" w:leader="dot" w:pos="9350"/>
            </w:tabs>
            <w:rPr>
              <w:rFonts w:cs="Times New Roman"/>
              <w:noProof/>
              <w:kern w:val="2"/>
              <w:sz w:val="24"/>
              <w:szCs w:val="24"/>
              <w:lang w:val="en-NP" w:eastAsia="en-US"/>
              <w14:ligatures w14:val="standardContextual"/>
            </w:rPr>
          </w:pPr>
          <w:hyperlink w:anchor="_Toc232009124" w:history="1">
            <w:r w:rsidRPr="008224F1">
              <w:rPr>
                <w:rStyle w:val="Hyperlink"/>
                <w:rFonts w:cs="Times New Roman"/>
                <w:noProof/>
                <w:sz w:val="24"/>
                <w:szCs w:val="24"/>
              </w:rPr>
              <w:t>5.7.1 Near-Perfect Cross-Validation Metrics</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_Toc232009124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43</w:t>
            </w:r>
            <w:r w:rsidRPr="008224F1">
              <w:rPr>
                <w:rFonts w:cs="Times New Roman"/>
                <w:noProof/>
                <w:webHidden/>
                <w:sz w:val="24"/>
                <w:szCs w:val="24"/>
              </w:rPr>
              <w:fldChar w:fldCharType="end"/>
            </w:r>
          </w:hyperlink>
        </w:p>
        <w:p w14:paraId="1467AC16" w14:textId="0BB91E51" w:rsidR="008224F1" w:rsidRPr="008224F1" w:rsidRDefault="008224F1">
          <w:pPr>
            <w:pStyle w:val="TOC3"/>
            <w:tabs>
              <w:tab w:val="right" w:leader="dot" w:pos="9350"/>
            </w:tabs>
            <w:rPr>
              <w:rFonts w:cs="Times New Roman"/>
              <w:noProof/>
              <w:kern w:val="2"/>
              <w:sz w:val="24"/>
              <w:szCs w:val="24"/>
              <w:lang w:val="en-NP" w:eastAsia="en-US"/>
              <w14:ligatures w14:val="standardContextual"/>
            </w:rPr>
          </w:pPr>
          <w:hyperlink w:anchor="_Toc232009125" w:history="1">
            <w:r w:rsidRPr="008224F1">
              <w:rPr>
                <w:rStyle w:val="Hyperlink"/>
                <w:rFonts w:cs="Times New Roman"/>
                <w:noProof/>
                <w:sz w:val="24"/>
                <w:szCs w:val="24"/>
              </w:rPr>
              <w:t>5.7.2 The Single Misclassification</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_Toc232009125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44</w:t>
            </w:r>
            <w:r w:rsidRPr="008224F1">
              <w:rPr>
                <w:rFonts w:cs="Times New Roman"/>
                <w:noProof/>
                <w:webHidden/>
                <w:sz w:val="24"/>
                <w:szCs w:val="24"/>
              </w:rPr>
              <w:fldChar w:fldCharType="end"/>
            </w:r>
          </w:hyperlink>
        </w:p>
        <w:p w14:paraId="684193BE" w14:textId="64B418DF" w:rsidR="008224F1" w:rsidRPr="008224F1" w:rsidRDefault="008224F1">
          <w:pPr>
            <w:pStyle w:val="TOC3"/>
            <w:tabs>
              <w:tab w:val="right" w:leader="dot" w:pos="9350"/>
            </w:tabs>
            <w:rPr>
              <w:rFonts w:cs="Times New Roman"/>
              <w:noProof/>
              <w:kern w:val="2"/>
              <w:sz w:val="24"/>
              <w:szCs w:val="24"/>
              <w:lang w:val="en-NP" w:eastAsia="en-US"/>
              <w14:ligatures w14:val="standardContextual"/>
            </w:rPr>
          </w:pPr>
          <w:hyperlink w:anchor="_Toc232009126" w:history="1">
            <w:r w:rsidRPr="008224F1">
              <w:rPr>
                <w:rStyle w:val="Hyperlink"/>
                <w:rFonts w:cs="Times New Roman"/>
                <w:noProof/>
                <w:sz w:val="24"/>
                <w:szCs w:val="24"/>
              </w:rPr>
              <w:t>5.7.3 Comparison With Sunil et al. (2022) Baseline</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_Toc232009126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44</w:t>
            </w:r>
            <w:r w:rsidRPr="008224F1">
              <w:rPr>
                <w:rFonts w:cs="Times New Roman"/>
                <w:noProof/>
                <w:webHidden/>
                <w:sz w:val="24"/>
                <w:szCs w:val="24"/>
              </w:rPr>
              <w:fldChar w:fldCharType="end"/>
            </w:r>
          </w:hyperlink>
        </w:p>
        <w:p w14:paraId="36CDD25D" w14:textId="4C68F85F"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27" w:history="1">
            <w:r w:rsidRPr="008224F1">
              <w:rPr>
                <w:rStyle w:val="Hyperlink"/>
                <w:rFonts w:cs="Times New Roman"/>
                <w:noProof/>
                <w:sz w:val="24"/>
                <w:szCs w:val="24"/>
              </w:rPr>
              <w:t>5.8 Grad-CAM Explainability Analysis</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_Toc232009127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45</w:t>
            </w:r>
            <w:r w:rsidRPr="008224F1">
              <w:rPr>
                <w:rFonts w:cs="Times New Roman"/>
                <w:noProof/>
                <w:webHidden/>
                <w:sz w:val="24"/>
                <w:szCs w:val="24"/>
              </w:rPr>
              <w:fldChar w:fldCharType="end"/>
            </w:r>
          </w:hyperlink>
        </w:p>
        <w:p w14:paraId="110C1AAC" w14:textId="7D08D7C3"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28" w:history="1">
            <w:r w:rsidRPr="008224F1">
              <w:rPr>
                <w:rStyle w:val="Hyperlink"/>
                <w:rFonts w:cs="Times New Roman"/>
                <w:noProof/>
                <w:sz w:val="24"/>
                <w:szCs w:val="24"/>
              </w:rPr>
              <w:t>5.9 Severity Estimation Analysis</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_Toc232009128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46</w:t>
            </w:r>
            <w:r w:rsidRPr="008224F1">
              <w:rPr>
                <w:rFonts w:cs="Times New Roman"/>
                <w:noProof/>
                <w:webHidden/>
                <w:sz w:val="24"/>
                <w:szCs w:val="24"/>
              </w:rPr>
              <w:fldChar w:fldCharType="end"/>
            </w:r>
          </w:hyperlink>
        </w:p>
        <w:p w14:paraId="1867E6A5" w14:textId="5A1C7504"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29" w:history="1">
            <w:r w:rsidRPr="008224F1">
              <w:rPr>
                <w:rStyle w:val="Hyperlink"/>
                <w:rFonts w:cs="Times New Roman"/>
                <w:noProof/>
                <w:sz w:val="24"/>
                <w:szCs w:val="24"/>
              </w:rPr>
              <w:t>5.10 Evaluation Acceptance Criteria Summary</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_Toc232009129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46</w:t>
            </w:r>
            <w:r w:rsidRPr="008224F1">
              <w:rPr>
                <w:rFonts w:cs="Times New Roman"/>
                <w:noProof/>
                <w:webHidden/>
                <w:sz w:val="24"/>
                <w:szCs w:val="24"/>
              </w:rPr>
              <w:fldChar w:fldCharType="end"/>
            </w:r>
          </w:hyperlink>
        </w:p>
        <w:p w14:paraId="6507F738" w14:textId="7F212C3F" w:rsidR="008224F1" w:rsidRPr="008224F1" w:rsidRDefault="008224F1">
          <w:pPr>
            <w:pStyle w:val="TOC1"/>
            <w:tabs>
              <w:tab w:val="right" w:leader="dot" w:pos="9350"/>
            </w:tabs>
            <w:rPr>
              <w:rFonts w:cs="Times New Roman"/>
              <w:b w:val="0"/>
              <w:bCs w:val="0"/>
              <w:i w:val="0"/>
              <w:iCs w:val="0"/>
              <w:noProof/>
              <w:kern w:val="2"/>
              <w:lang w:val="en-NP" w:eastAsia="en-US"/>
              <w14:ligatures w14:val="standardContextual"/>
            </w:rPr>
          </w:pPr>
          <w:hyperlink w:anchor="_Toc232009130" w:history="1">
            <w:r w:rsidRPr="008224F1">
              <w:rPr>
                <w:rStyle w:val="Hyperlink"/>
                <w:rFonts w:cs="Times New Roman"/>
                <w:noProof/>
              </w:rPr>
              <w:t>Chapter 6: Conclusion and Future Work</w:t>
            </w:r>
            <w:r w:rsidRPr="008224F1">
              <w:rPr>
                <w:rFonts w:cs="Times New Roman"/>
                <w:noProof/>
                <w:webHidden/>
              </w:rPr>
              <w:tab/>
            </w:r>
            <w:r w:rsidRPr="008224F1">
              <w:rPr>
                <w:rFonts w:cs="Times New Roman"/>
                <w:noProof/>
                <w:webHidden/>
              </w:rPr>
              <w:fldChar w:fldCharType="begin"/>
            </w:r>
            <w:r w:rsidRPr="008224F1">
              <w:rPr>
                <w:rFonts w:cs="Times New Roman"/>
                <w:noProof/>
                <w:webHidden/>
              </w:rPr>
              <w:instrText xml:space="preserve"> PAGEREF _Toc232009130 \h </w:instrText>
            </w:r>
            <w:r w:rsidRPr="008224F1">
              <w:rPr>
                <w:rFonts w:cs="Times New Roman"/>
                <w:noProof/>
                <w:webHidden/>
              </w:rPr>
            </w:r>
            <w:r w:rsidRPr="008224F1">
              <w:rPr>
                <w:rFonts w:cs="Times New Roman"/>
                <w:noProof/>
                <w:webHidden/>
              </w:rPr>
              <w:fldChar w:fldCharType="separate"/>
            </w:r>
            <w:r w:rsidR="006358E7">
              <w:rPr>
                <w:rFonts w:cs="Times New Roman"/>
                <w:noProof/>
                <w:webHidden/>
              </w:rPr>
              <w:t>47</w:t>
            </w:r>
            <w:r w:rsidRPr="008224F1">
              <w:rPr>
                <w:rFonts w:cs="Times New Roman"/>
                <w:noProof/>
                <w:webHidden/>
              </w:rPr>
              <w:fldChar w:fldCharType="end"/>
            </w:r>
          </w:hyperlink>
        </w:p>
        <w:p w14:paraId="7DA410C8" w14:textId="68C445B1"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31" w:history="1">
            <w:r w:rsidRPr="008224F1">
              <w:rPr>
                <w:rStyle w:val="Hyperlink"/>
                <w:rFonts w:cs="Times New Roman"/>
                <w:noProof/>
                <w:sz w:val="24"/>
                <w:szCs w:val="24"/>
              </w:rPr>
              <w:t>6.1 Summary of Work</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_Toc232009131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47</w:t>
            </w:r>
            <w:r w:rsidRPr="008224F1">
              <w:rPr>
                <w:rFonts w:cs="Times New Roman"/>
                <w:noProof/>
                <w:webHidden/>
                <w:sz w:val="24"/>
                <w:szCs w:val="24"/>
              </w:rPr>
              <w:fldChar w:fldCharType="end"/>
            </w:r>
          </w:hyperlink>
        </w:p>
        <w:p w14:paraId="1A24C903" w14:textId="75BC5776"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32" w:history="1">
            <w:r w:rsidRPr="008224F1">
              <w:rPr>
                <w:rStyle w:val="Hyperlink"/>
                <w:rFonts w:cs="Times New Roman"/>
                <w:noProof/>
                <w:sz w:val="24"/>
                <w:szCs w:val="24"/>
              </w:rPr>
              <w:t>6.2 Key Findings</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_Toc232009132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48</w:t>
            </w:r>
            <w:r w:rsidRPr="008224F1">
              <w:rPr>
                <w:rFonts w:cs="Times New Roman"/>
                <w:noProof/>
                <w:webHidden/>
                <w:sz w:val="24"/>
                <w:szCs w:val="24"/>
              </w:rPr>
              <w:fldChar w:fldCharType="end"/>
            </w:r>
          </w:hyperlink>
        </w:p>
        <w:p w14:paraId="1040316A" w14:textId="680B5490"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33" w:history="1">
            <w:r w:rsidRPr="008224F1">
              <w:rPr>
                <w:rStyle w:val="Hyperlink"/>
                <w:rFonts w:cs="Times New Roman"/>
                <w:noProof/>
                <w:sz w:val="24"/>
                <w:szCs w:val="24"/>
              </w:rPr>
              <w:t>6.3 Limitations</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_Toc232009133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49</w:t>
            </w:r>
            <w:r w:rsidRPr="008224F1">
              <w:rPr>
                <w:rFonts w:cs="Times New Roman"/>
                <w:noProof/>
                <w:webHidden/>
                <w:sz w:val="24"/>
                <w:szCs w:val="24"/>
              </w:rPr>
              <w:fldChar w:fldCharType="end"/>
            </w:r>
          </w:hyperlink>
        </w:p>
        <w:p w14:paraId="09B46144" w14:textId="520FF772" w:rsidR="008224F1" w:rsidRPr="008224F1" w:rsidRDefault="008224F1">
          <w:pPr>
            <w:pStyle w:val="TOC3"/>
            <w:tabs>
              <w:tab w:val="right" w:leader="dot" w:pos="9350"/>
            </w:tabs>
            <w:rPr>
              <w:rFonts w:cs="Times New Roman"/>
              <w:noProof/>
              <w:kern w:val="2"/>
              <w:sz w:val="24"/>
              <w:szCs w:val="24"/>
              <w:lang w:val="en-NP" w:eastAsia="en-US"/>
              <w14:ligatures w14:val="standardContextual"/>
            </w:rPr>
          </w:pPr>
          <w:hyperlink w:anchor="_Toc232009134" w:history="1">
            <w:r w:rsidRPr="008224F1">
              <w:rPr>
                <w:rStyle w:val="Hyperlink"/>
                <w:rFonts w:cs="Times New Roman"/>
                <w:noProof/>
                <w:sz w:val="24"/>
                <w:szCs w:val="24"/>
              </w:rPr>
              <w:t>6.3.1 Dataset Provenance and Generalization</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_Toc232009134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49</w:t>
            </w:r>
            <w:r w:rsidRPr="008224F1">
              <w:rPr>
                <w:rFonts w:cs="Times New Roman"/>
                <w:noProof/>
                <w:webHidden/>
                <w:sz w:val="24"/>
                <w:szCs w:val="24"/>
              </w:rPr>
              <w:fldChar w:fldCharType="end"/>
            </w:r>
          </w:hyperlink>
        </w:p>
        <w:p w14:paraId="68041231" w14:textId="664EBD0D" w:rsidR="008224F1" w:rsidRPr="008224F1" w:rsidRDefault="008224F1">
          <w:pPr>
            <w:pStyle w:val="TOC3"/>
            <w:tabs>
              <w:tab w:val="right" w:leader="dot" w:pos="9350"/>
            </w:tabs>
            <w:rPr>
              <w:rFonts w:cs="Times New Roman"/>
              <w:noProof/>
              <w:kern w:val="2"/>
              <w:sz w:val="24"/>
              <w:szCs w:val="24"/>
              <w:lang w:val="en-NP" w:eastAsia="en-US"/>
              <w14:ligatures w14:val="standardContextual"/>
            </w:rPr>
          </w:pPr>
          <w:hyperlink w:anchor="_Toc232009135" w:history="1">
            <w:r w:rsidRPr="008224F1">
              <w:rPr>
                <w:rStyle w:val="Hyperlink"/>
                <w:rFonts w:cs="Times New Roman"/>
                <w:noProof/>
                <w:sz w:val="24"/>
                <w:szCs w:val="24"/>
              </w:rPr>
              <w:t>6.3.2 Heuristic Severity Estimation</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_Toc232009135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49</w:t>
            </w:r>
            <w:r w:rsidRPr="008224F1">
              <w:rPr>
                <w:rFonts w:cs="Times New Roman"/>
                <w:noProof/>
                <w:webHidden/>
                <w:sz w:val="24"/>
                <w:szCs w:val="24"/>
              </w:rPr>
              <w:fldChar w:fldCharType="end"/>
            </w:r>
          </w:hyperlink>
        </w:p>
        <w:p w14:paraId="7F3ACD3F" w14:textId="1E89D46C" w:rsidR="008224F1" w:rsidRPr="008224F1" w:rsidRDefault="008224F1">
          <w:pPr>
            <w:pStyle w:val="TOC3"/>
            <w:tabs>
              <w:tab w:val="right" w:leader="dot" w:pos="9350"/>
            </w:tabs>
            <w:rPr>
              <w:rFonts w:cs="Times New Roman"/>
              <w:noProof/>
              <w:kern w:val="2"/>
              <w:sz w:val="24"/>
              <w:szCs w:val="24"/>
              <w:lang w:val="en-NP" w:eastAsia="en-US"/>
              <w14:ligatures w14:val="standardContextual"/>
            </w:rPr>
          </w:pPr>
          <w:hyperlink w:anchor="_Toc232009136" w:history="1">
            <w:r w:rsidRPr="008224F1">
              <w:rPr>
                <w:rStyle w:val="Hyperlink"/>
                <w:rFonts w:cs="Times New Roman"/>
                <w:noProof/>
                <w:sz w:val="24"/>
                <w:szCs w:val="24"/>
              </w:rPr>
              <w:t>6.3.3 Network Connectivity Dependency</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_Toc232009136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50</w:t>
            </w:r>
            <w:r w:rsidRPr="008224F1">
              <w:rPr>
                <w:rFonts w:cs="Times New Roman"/>
                <w:noProof/>
                <w:webHidden/>
                <w:sz w:val="24"/>
                <w:szCs w:val="24"/>
              </w:rPr>
              <w:fldChar w:fldCharType="end"/>
            </w:r>
          </w:hyperlink>
        </w:p>
        <w:p w14:paraId="0DE0D5DD" w14:textId="25DC6691" w:rsidR="008224F1" w:rsidRPr="008224F1" w:rsidRDefault="008224F1">
          <w:pPr>
            <w:pStyle w:val="TOC3"/>
            <w:tabs>
              <w:tab w:val="right" w:leader="dot" w:pos="9350"/>
            </w:tabs>
            <w:rPr>
              <w:rFonts w:cs="Times New Roman"/>
              <w:noProof/>
              <w:kern w:val="2"/>
              <w:sz w:val="24"/>
              <w:szCs w:val="24"/>
              <w:lang w:val="en-NP" w:eastAsia="en-US"/>
              <w14:ligatures w14:val="standardContextual"/>
            </w:rPr>
          </w:pPr>
          <w:hyperlink w:anchor="_Toc232009137" w:history="1">
            <w:r w:rsidRPr="008224F1">
              <w:rPr>
                <w:rStyle w:val="Hyperlink"/>
                <w:rFonts w:cs="Times New Roman"/>
                <w:noProof/>
                <w:sz w:val="24"/>
                <w:szCs w:val="24"/>
              </w:rPr>
              <w:t>6.3.4 Blur Sensitivity</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_Toc232009137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50</w:t>
            </w:r>
            <w:r w:rsidRPr="008224F1">
              <w:rPr>
                <w:rFonts w:cs="Times New Roman"/>
                <w:noProof/>
                <w:webHidden/>
                <w:sz w:val="24"/>
                <w:szCs w:val="24"/>
              </w:rPr>
              <w:fldChar w:fldCharType="end"/>
            </w:r>
          </w:hyperlink>
        </w:p>
        <w:p w14:paraId="05792906" w14:textId="21E60BF1" w:rsidR="008224F1" w:rsidRPr="008224F1" w:rsidRDefault="008224F1">
          <w:pPr>
            <w:pStyle w:val="TOC3"/>
            <w:tabs>
              <w:tab w:val="right" w:leader="dot" w:pos="9350"/>
            </w:tabs>
            <w:rPr>
              <w:rFonts w:cs="Times New Roman"/>
              <w:noProof/>
              <w:kern w:val="2"/>
              <w:sz w:val="24"/>
              <w:szCs w:val="24"/>
              <w:lang w:val="en-NP" w:eastAsia="en-US"/>
              <w14:ligatures w14:val="standardContextual"/>
            </w:rPr>
          </w:pPr>
          <w:hyperlink w:anchor="_Toc232009138" w:history="1">
            <w:r w:rsidRPr="008224F1">
              <w:rPr>
                <w:rStyle w:val="Hyperlink"/>
                <w:rFonts w:cs="Times New Roman"/>
                <w:noProof/>
                <w:sz w:val="24"/>
                <w:szCs w:val="24"/>
              </w:rPr>
              <w:t>6.3.5 No Formal User Study</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_Toc232009138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50</w:t>
            </w:r>
            <w:r w:rsidRPr="008224F1">
              <w:rPr>
                <w:rFonts w:cs="Times New Roman"/>
                <w:noProof/>
                <w:webHidden/>
                <w:sz w:val="24"/>
                <w:szCs w:val="24"/>
              </w:rPr>
              <w:fldChar w:fldCharType="end"/>
            </w:r>
          </w:hyperlink>
        </w:p>
        <w:p w14:paraId="14278554" w14:textId="649BA20E"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39" w:history="1">
            <w:r w:rsidRPr="008224F1">
              <w:rPr>
                <w:rStyle w:val="Hyperlink"/>
                <w:rFonts w:cs="Times New Roman"/>
                <w:noProof/>
                <w:sz w:val="24"/>
                <w:szCs w:val="24"/>
              </w:rPr>
              <w:t>6.4 Future Work</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_Toc232009139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50</w:t>
            </w:r>
            <w:r w:rsidRPr="008224F1">
              <w:rPr>
                <w:rFonts w:cs="Times New Roman"/>
                <w:noProof/>
                <w:webHidden/>
                <w:sz w:val="24"/>
                <w:szCs w:val="24"/>
              </w:rPr>
              <w:fldChar w:fldCharType="end"/>
            </w:r>
          </w:hyperlink>
        </w:p>
        <w:p w14:paraId="4B329931" w14:textId="6F7536CB"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40" w:history="1">
            <w:r w:rsidRPr="008224F1">
              <w:rPr>
                <w:rStyle w:val="Hyperlink"/>
                <w:rFonts w:cs="Times New Roman"/>
                <w:noProof/>
                <w:sz w:val="24"/>
                <w:szCs w:val="24"/>
              </w:rPr>
              <w:t>6.5 Final Remarks</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_Toc232009140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51</w:t>
            </w:r>
            <w:r w:rsidRPr="008224F1">
              <w:rPr>
                <w:rFonts w:cs="Times New Roman"/>
                <w:noProof/>
                <w:webHidden/>
                <w:sz w:val="24"/>
                <w:szCs w:val="24"/>
              </w:rPr>
              <w:fldChar w:fldCharType="end"/>
            </w:r>
          </w:hyperlink>
        </w:p>
        <w:p w14:paraId="6F2BD70C" w14:textId="41C440C4" w:rsidR="008224F1" w:rsidRPr="008224F1" w:rsidRDefault="008224F1">
          <w:pPr>
            <w:pStyle w:val="TOC1"/>
            <w:tabs>
              <w:tab w:val="right" w:leader="dot" w:pos="9350"/>
            </w:tabs>
            <w:rPr>
              <w:rFonts w:cs="Times New Roman"/>
              <w:b w:val="0"/>
              <w:bCs w:val="0"/>
              <w:i w:val="0"/>
              <w:iCs w:val="0"/>
              <w:noProof/>
              <w:kern w:val="2"/>
              <w:lang w:val="en-NP" w:eastAsia="en-US"/>
              <w14:ligatures w14:val="standardContextual"/>
            </w:rPr>
          </w:pPr>
          <w:hyperlink w:anchor="_Toc232009141" w:history="1">
            <w:r w:rsidRPr="008224F1">
              <w:rPr>
                <w:rStyle w:val="Hyperlink"/>
                <w:rFonts w:cs="Times New Roman"/>
                <w:noProof/>
              </w:rPr>
              <w:t>References</w:t>
            </w:r>
            <w:r w:rsidRPr="008224F1">
              <w:rPr>
                <w:rFonts w:cs="Times New Roman"/>
                <w:noProof/>
                <w:webHidden/>
              </w:rPr>
              <w:tab/>
            </w:r>
            <w:r w:rsidRPr="008224F1">
              <w:rPr>
                <w:rFonts w:cs="Times New Roman"/>
                <w:noProof/>
                <w:webHidden/>
              </w:rPr>
              <w:fldChar w:fldCharType="begin"/>
            </w:r>
            <w:r w:rsidRPr="008224F1">
              <w:rPr>
                <w:rFonts w:cs="Times New Roman"/>
                <w:noProof/>
                <w:webHidden/>
              </w:rPr>
              <w:instrText xml:space="preserve"> PAGEREF _Toc232009141 \h </w:instrText>
            </w:r>
            <w:r w:rsidRPr="008224F1">
              <w:rPr>
                <w:rFonts w:cs="Times New Roman"/>
                <w:noProof/>
                <w:webHidden/>
              </w:rPr>
            </w:r>
            <w:r w:rsidRPr="008224F1">
              <w:rPr>
                <w:rFonts w:cs="Times New Roman"/>
                <w:noProof/>
                <w:webHidden/>
              </w:rPr>
              <w:fldChar w:fldCharType="separate"/>
            </w:r>
            <w:r w:rsidR="006358E7">
              <w:rPr>
                <w:rFonts w:cs="Times New Roman"/>
                <w:noProof/>
                <w:webHidden/>
              </w:rPr>
              <w:t>53</w:t>
            </w:r>
            <w:r w:rsidRPr="008224F1">
              <w:rPr>
                <w:rFonts w:cs="Times New Roman"/>
                <w:noProof/>
                <w:webHidden/>
              </w:rPr>
              <w:fldChar w:fldCharType="end"/>
            </w:r>
          </w:hyperlink>
        </w:p>
        <w:p w14:paraId="7FE5D6ED" w14:textId="03F22F84" w:rsidR="008224F1" w:rsidRPr="008224F1" w:rsidRDefault="008224F1">
          <w:pPr>
            <w:pStyle w:val="TOC1"/>
            <w:tabs>
              <w:tab w:val="right" w:leader="dot" w:pos="9350"/>
            </w:tabs>
            <w:rPr>
              <w:rFonts w:cs="Times New Roman"/>
              <w:b w:val="0"/>
              <w:bCs w:val="0"/>
              <w:i w:val="0"/>
              <w:iCs w:val="0"/>
              <w:noProof/>
              <w:kern w:val="2"/>
              <w:lang w:val="en-NP" w:eastAsia="en-US"/>
              <w14:ligatures w14:val="standardContextual"/>
            </w:rPr>
          </w:pPr>
          <w:hyperlink w:anchor="_Toc232009142" w:history="1">
            <w:r w:rsidRPr="008224F1">
              <w:rPr>
                <w:rStyle w:val="Hyperlink"/>
                <w:rFonts w:cs="Times New Roman"/>
                <w:noProof/>
              </w:rPr>
              <w:t>Appendices</w:t>
            </w:r>
            <w:r w:rsidRPr="008224F1">
              <w:rPr>
                <w:rFonts w:cs="Times New Roman"/>
                <w:noProof/>
                <w:webHidden/>
              </w:rPr>
              <w:tab/>
            </w:r>
            <w:r w:rsidRPr="008224F1">
              <w:rPr>
                <w:rFonts w:cs="Times New Roman"/>
                <w:noProof/>
                <w:webHidden/>
              </w:rPr>
              <w:fldChar w:fldCharType="begin"/>
            </w:r>
            <w:r w:rsidRPr="008224F1">
              <w:rPr>
                <w:rFonts w:cs="Times New Roman"/>
                <w:noProof/>
                <w:webHidden/>
              </w:rPr>
              <w:instrText xml:space="preserve"> PAGEREF _Toc232009142 \h </w:instrText>
            </w:r>
            <w:r w:rsidRPr="008224F1">
              <w:rPr>
                <w:rFonts w:cs="Times New Roman"/>
                <w:noProof/>
                <w:webHidden/>
              </w:rPr>
            </w:r>
            <w:r w:rsidRPr="008224F1">
              <w:rPr>
                <w:rFonts w:cs="Times New Roman"/>
                <w:noProof/>
                <w:webHidden/>
              </w:rPr>
              <w:fldChar w:fldCharType="separate"/>
            </w:r>
            <w:r w:rsidR="006358E7">
              <w:rPr>
                <w:rFonts w:cs="Times New Roman"/>
                <w:noProof/>
                <w:webHidden/>
              </w:rPr>
              <w:t>57</w:t>
            </w:r>
            <w:r w:rsidRPr="008224F1">
              <w:rPr>
                <w:rFonts w:cs="Times New Roman"/>
                <w:noProof/>
                <w:webHidden/>
              </w:rPr>
              <w:fldChar w:fldCharType="end"/>
            </w:r>
          </w:hyperlink>
        </w:p>
        <w:p w14:paraId="2F732DC5" w14:textId="410B4C5B"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43" w:history="1">
            <w:r w:rsidRPr="008224F1">
              <w:rPr>
                <w:rStyle w:val="Hyperlink"/>
                <w:rFonts w:cs="Times New Roman"/>
                <w:noProof/>
                <w:sz w:val="24"/>
                <w:szCs w:val="24"/>
              </w:rPr>
              <w:t>Appendix A: Repository Structure</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_Toc232009143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57</w:t>
            </w:r>
            <w:r w:rsidRPr="008224F1">
              <w:rPr>
                <w:rFonts w:cs="Times New Roman"/>
                <w:noProof/>
                <w:webHidden/>
                <w:sz w:val="24"/>
                <w:szCs w:val="24"/>
              </w:rPr>
              <w:fldChar w:fldCharType="end"/>
            </w:r>
          </w:hyperlink>
        </w:p>
        <w:p w14:paraId="70AFB927" w14:textId="7D31583E"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44" w:history="1">
            <w:r w:rsidRPr="008224F1">
              <w:rPr>
                <w:rStyle w:val="Hyperlink"/>
                <w:rFonts w:cs="Times New Roman"/>
                <w:noProof/>
                <w:sz w:val="24"/>
                <w:szCs w:val="24"/>
              </w:rPr>
              <w:t>Appendix B: Complete Training Hyperparameter Configuration</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_Toc232009144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58</w:t>
            </w:r>
            <w:r w:rsidRPr="008224F1">
              <w:rPr>
                <w:rFonts w:cs="Times New Roman"/>
                <w:noProof/>
                <w:webHidden/>
                <w:sz w:val="24"/>
                <w:szCs w:val="24"/>
              </w:rPr>
              <w:fldChar w:fldCharType="end"/>
            </w:r>
          </w:hyperlink>
        </w:p>
        <w:p w14:paraId="205EFE29" w14:textId="2394A414"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45" w:history="1">
            <w:r w:rsidRPr="008224F1">
              <w:rPr>
                <w:rStyle w:val="Hyperlink"/>
                <w:rFonts w:cs="Times New Roman"/>
                <w:noProof/>
                <w:sz w:val="24"/>
                <w:szCs w:val="24"/>
              </w:rPr>
              <w:t>Appendix C: Raw Cross-Validation JSON Summary</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_Toc232009145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60</w:t>
            </w:r>
            <w:r w:rsidRPr="008224F1">
              <w:rPr>
                <w:rFonts w:cs="Times New Roman"/>
                <w:noProof/>
                <w:webHidden/>
                <w:sz w:val="24"/>
                <w:szCs w:val="24"/>
              </w:rPr>
              <w:fldChar w:fldCharType="end"/>
            </w:r>
          </w:hyperlink>
        </w:p>
        <w:p w14:paraId="7749416F" w14:textId="4DF4CE7A"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46" w:history="1">
            <w:r w:rsidRPr="008224F1">
              <w:rPr>
                <w:rStyle w:val="Hyperlink"/>
                <w:rFonts w:cs="Times New Roman"/>
                <w:noProof/>
                <w:sz w:val="24"/>
                <w:szCs w:val="24"/>
              </w:rPr>
              <w:t>Appendix D: Raw Ablation Study JSON Summary</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_Toc232009146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60</w:t>
            </w:r>
            <w:r w:rsidRPr="008224F1">
              <w:rPr>
                <w:rFonts w:cs="Times New Roman"/>
                <w:noProof/>
                <w:webHidden/>
                <w:sz w:val="24"/>
                <w:szCs w:val="24"/>
              </w:rPr>
              <w:fldChar w:fldCharType="end"/>
            </w:r>
          </w:hyperlink>
        </w:p>
        <w:p w14:paraId="506037A9" w14:textId="3A9CCD55"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47" w:history="1">
            <w:r w:rsidRPr="008224F1">
              <w:rPr>
                <w:rStyle w:val="Hyperlink"/>
                <w:rFonts w:cs="Times New Roman"/>
                <w:noProof/>
                <w:sz w:val="24"/>
                <w:szCs w:val="24"/>
              </w:rPr>
              <w:t>Appendix E: API Endpoint Specification</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_Toc232009147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61</w:t>
            </w:r>
            <w:r w:rsidRPr="008224F1">
              <w:rPr>
                <w:rFonts w:cs="Times New Roman"/>
                <w:noProof/>
                <w:webHidden/>
                <w:sz w:val="24"/>
                <w:szCs w:val="24"/>
              </w:rPr>
              <w:fldChar w:fldCharType="end"/>
            </w:r>
          </w:hyperlink>
        </w:p>
        <w:p w14:paraId="16441D4C" w14:textId="779EA082" w:rsidR="008224F1" w:rsidRPr="008224F1" w:rsidRDefault="008224F1">
          <w:pPr>
            <w:pStyle w:val="TOC2"/>
            <w:tabs>
              <w:tab w:val="right" w:leader="dot" w:pos="9350"/>
            </w:tabs>
            <w:rPr>
              <w:rFonts w:cs="Times New Roman"/>
              <w:b w:val="0"/>
              <w:bCs w:val="0"/>
              <w:noProof/>
              <w:kern w:val="2"/>
              <w:sz w:val="24"/>
              <w:szCs w:val="24"/>
              <w:lang w:val="en-NP" w:eastAsia="en-US"/>
              <w14:ligatures w14:val="standardContextual"/>
            </w:rPr>
          </w:pPr>
          <w:hyperlink w:anchor="_Toc232009148" w:history="1">
            <w:r w:rsidRPr="008224F1">
              <w:rPr>
                <w:rStyle w:val="Hyperlink"/>
                <w:rFonts w:cs="Times New Roman"/>
                <w:noProof/>
                <w:sz w:val="24"/>
                <w:szCs w:val="24"/>
              </w:rPr>
              <w:t>Appendix F: Class Label Mapping</w:t>
            </w:r>
            <w:r w:rsidRPr="008224F1">
              <w:rPr>
                <w:rFonts w:cs="Times New Roman"/>
                <w:noProof/>
                <w:webHidden/>
                <w:sz w:val="24"/>
                <w:szCs w:val="24"/>
              </w:rPr>
              <w:tab/>
            </w:r>
            <w:r w:rsidRPr="008224F1">
              <w:rPr>
                <w:rFonts w:cs="Times New Roman"/>
                <w:noProof/>
                <w:webHidden/>
                <w:sz w:val="24"/>
                <w:szCs w:val="24"/>
              </w:rPr>
              <w:fldChar w:fldCharType="begin"/>
            </w:r>
            <w:r w:rsidRPr="008224F1">
              <w:rPr>
                <w:rFonts w:cs="Times New Roman"/>
                <w:noProof/>
                <w:webHidden/>
                <w:sz w:val="24"/>
                <w:szCs w:val="24"/>
              </w:rPr>
              <w:instrText xml:space="preserve"> PAGEREF _Toc232009148 \h </w:instrText>
            </w:r>
            <w:r w:rsidRPr="008224F1">
              <w:rPr>
                <w:rFonts w:cs="Times New Roman"/>
                <w:noProof/>
                <w:webHidden/>
                <w:sz w:val="24"/>
                <w:szCs w:val="24"/>
              </w:rPr>
            </w:r>
            <w:r w:rsidRPr="008224F1">
              <w:rPr>
                <w:rFonts w:cs="Times New Roman"/>
                <w:noProof/>
                <w:webHidden/>
                <w:sz w:val="24"/>
                <w:szCs w:val="24"/>
              </w:rPr>
              <w:fldChar w:fldCharType="separate"/>
            </w:r>
            <w:r w:rsidR="006358E7">
              <w:rPr>
                <w:rFonts w:cs="Times New Roman"/>
                <w:noProof/>
                <w:webHidden/>
                <w:sz w:val="24"/>
                <w:szCs w:val="24"/>
              </w:rPr>
              <w:t>62</w:t>
            </w:r>
            <w:r w:rsidRPr="008224F1">
              <w:rPr>
                <w:rFonts w:cs="Times New Roman"/>
                <w:noProof/>
                <w:webHidden/>
                <w:sz w:val="24"/>
                <w:szCs w:val="24"/>
              </w:rPr>
              <w:fldChar w:fldCharType="end"/>
            </w:r>
          </w:hyperlink>
        </w:p>
        <w:p w14:paraId="704B3ED1" w14:textId="4E24AA5A" w:rsidR="008224F1" w:rsidRPr="008224F1" w:rsidRDefault="008224F1" w:rsidP="008224F1">
          <w:pPr>
            <w:spacing w:after="0" w:line="480" w:lineRule="auto"/>
            <w:rPr>
              <w:rFonts w:cs="Times New Roman"/>
            </w:rPr>
          </w:pPr>
          <w:r w:rsidRPr="008224F1">
            <w:rPr>
              <w:rFonts w:cs="Times New Roman"/>
              <w:bCs/>
              <w:noProof/>
            </w:rPr>
            <w:fldChar w:fldCharType="end"/>
          </w:r>
        </w:p>
      </w:sdtContent>
    </w:sdt>
    <w:p w14:paraId="6E9475C1" w14:textId="195D2453" w:rsidR="00E604A5" w:rsidRPr="008224F1" w:rsidRDefault="008224F1" w:rsidP="008224F1">
      <w:pPr>
        <w:spacing w:after="0" w:line="480" w:lineRule="auto"/>
        <w:rPr>
          <w:rFonts w:cs="Times New Roman"/>
          <w:color w:val="000000" w:themeColor="text1"/>
        </w:rPr>
      </w:pPr>
      <w:r w:rsidRPr="008224F1">
        <w:rPr>
          <w:rFonts w:cs="Times New Roman"/>
          <w:color w:val="000000" w:themeColor="text1"/>
        </w:rPr>
        <w:t xml:space="preserve"> </w:t>
      </w:r>
    </w:p>
    <w:p w14:paraId="50765710" w14:textId="5AFD8F61" w:rsidR="00A56A36" w:rsidRPr="008224F1" w:rsidRDefault="00A56A36" w:rsidP="008224F1">
      <w:pPr>
        <w:spacing w:after="0" w:line="480" w:lineRule="auto"/>
        <w:rPr>
          <w:rFonts w:cs="Times New Roman"/>
          <w:color w:val="000000" w:themeColor="text1"/>
        </w:rPr>
      </w:pPr>
      <w:r w:rsidRPr="008224F1">
        <w:rPr>
          <w:rFonts w:cs="Times New Roman"/>
          <w:color w:val="000000" w:themeColor="text1"/>
        </w:rPr>
        <w:br w:type="page"/>
      </w:r>
    </w:p>
    <w:p w14:paraId="66F6D481" w14:textId="77777777" w:rsidR="00E604A5" w:rsidRPr="008224F1" w:rsidRDefault="00000000" w:rsidP="008224F1">
      <w:pPr>
        <w:pStyle w:val="Heading1"/>
        <w:spacing w:before="0" w:after="0" w:line="480" w:lineRule="auto"/>
        <w:rPr>
          <w:rFonts w:cs="Times New Roman"/>
          <w:szCs w:val="24"/>
        </w:rPr>
      </w:pPr>
      <w:bookmarkStart w:id="4" w:name="list-of-figures"/>
      <w:bookmarkStart w:id="5" w:name="_Toc232009070"/>
      <w:bookmarkEnd w:id="3"/>
      <w:r w:rsidRPr="008224F1">
        <w:rPr>
          <w:rFonts w:cs="Times New Roman"/>
          <w:szCs w:val="24"/>
        </w:rPr>
        <w:lastRenderedPageBreak/>
        <w:t>List of Figures</w:t>
      </w:r>
      <w:bookmarkEnd w:id="5"/>
    </w:p>
    <w:tbl>
      <w:tblPr>
        <w:tblStyle w:val="PlainTable1"/>
        <w:tblW w:w="0" w:type="auto"/>
        <w:tblLook w:val="04A0" w:firstRow="1" w:lastRow="0" w:firstColumn="1" w:lastColumn="0" w:noHBand="0" w:noVBand="1"/>
      </w:tblPr>
      <w:tblGrid>
        <w:gridCol w:w="1310"/>
        <w:gridCol w:w="6708"/>
      </w:tblGrid>
      <w:tr w:rsidR="0003501B" w:rsidRPr="0003501B" w14:paraId="65A325F2" w14:textId="77777777" w:rsidTr="000350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A437D7" w14:textId="77777777" w:rsidR="0003501B" w:rsidRPr="0003501B" w:rsidRDefault="0003501B" w:rsidP="008224F1">
            <w:pPr>
              <w:spacing w:line="480" w:lineRule="auto"/>
              <w:jc w:val="center"/>
              <w:rPr>
                <w:rFonts w:eastAsia="Times New Roman" w:cs="Times New Roman"/>
                <w:lang w:val="en-NP" w:eastAsia="en-US"/>
              </w:rPr>
            </w:pPr>
            <w:bookmarkStart w:id="6" w:name="list-of-tables"/>
            <w:bookmarkEnd w:id="4"/>
            <w:r w:rsidRPr="0003501B">
              <w:rPr>
                <w:rFonts w:eastAsia="Times New Roman" w:cs="Times New Roman"/>
                <w:lang w:val="en-NP" w:eastAsia="en-US"/>
              </w:rPr>
              <w:t>Figure No.</w:t>
            </w:r>
          </w:p>
        </w:tc>
        <w:tc>
          <w:tcPr>
            <w:tcW w:w="0" w:type="auto"/>
            <w:hideMark/>
          </w:tcPr>
          <w:p w14:paraId="45FF13B0" w14:textId="77777777" w:rsidR="0003501B" w:rsidRPr="0003501B" w:rsidRDefault="0003501B" w:rsidP="008224F1">
            <w:pPr>
              <w:spacing w:line="48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Description</w:t>
            </w:r>
          </w:p>
        </w:tc>
      </w:tr>
      <w:tr w:rsidR="0003501B" w:rsidRPr="0003501B" w14:paraId="7F8EF579" w14:textId="77777777" w:rsidTr="00035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EF39B0B" w14:textId="77777777" w:rsidR="0003501B" w:rsidRPr="0003501B" w:rsidRDefault="0003501B" w:rsidP="008224F1">
            <w:pPr>
              <w:spacing w:line="480" w:lineRule="auto"/>
              <w:rPr>
                <w:rFonts w:eastAsia="Times New Roman" w:cs="Times New Roman"/>
                <w:lang w:val="en-NP" w:eastAsia="en-US"/>
              </w:rPr>
            </w:pPr>
            <w:r w:rsidRPr="0003501B">
              <w:rPr>
                <w:rFonts w:eastAsia="Times New Roman" w:cs="Times New Roman"/>
                <w:lang w:val="en-NP" w:eastAsia="en-US"/>
              </w:rPr>
              <w:t>Figure 1</w:t>
            </w:r>
          </w:p>
        </w:tc>
        <w:tc>
          <w:tcPr>
            <w:tcW w:w="0" w:type="auto"/>
            <w:hideMark/>
          </w:tcPr>
          <w:p w14:paraId="228FBE94" w14:textId="77777777" w:rsidR="0003501B" w:rsidRPr="0003501B" w:rsidRDefault="0003501B" w:rsidP="008224F1">
            <w:pPr>
              <w:spacing w:line="48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System architecture overview: three-tier client–server design.</w:t>
            </w:r>
          </w:p>
        </w:tc>
      </w:tr>
      <w:tr w:rsidR="0003501B" w:rsidRPr="0003501B" w14:paraId="6B5DB656" w14:textId="77777777" w:rsidTr="0003501B">
        <w:tc>
          <w:tcPr>
            <w:cnfStyle w:val="001000000000" w:firstRow="0" w:lastRow="0" w:firstColumn="1" w:lastColumn="0" w:oddVBand="0" w:evenVBand="0" w:oddHBand="0" w:evenHBand="0" w:firstRowFirstColumn="0" w:firstRowLastColumn="0" w:lastRowFirstColumn="0" w:lastRowLastColumn="0"/>
            <w:tcW w:w="0" w:type="auto"/>
            <w:hideMark/>
          </w:tcPr>
          <w:p w14:paraId="2A6C2EA0" w14:textId="77777777" w:rsidR="0003501B" w:rsidRPr="0003501B" w:rsidRDefault="0003501B" w:rsidP="008224F1">
            <w:pPr>
              <w:spacing w:line="480" w:lineRule="auto"/>
              <w:rPr>
                <w:rFonts w:eastAsia="Times New Roman" w:cs="Times New Roman"/>
                <w:lang w:val="en-NP" w:eastAsia="en-US"/>
              </w:rPr>
            </w:pPr>
            <w:r w:rsidRPr="0003501B">
              <w:rPr>
                <w:rFonts w:eastAsia="Times New Roman" w:cs="Times New Roman"/>
                <w:lang w:val="en-NP" w:eastAsia="en-US"/>
              </w:rPr>
              <w:t>Figure 2</w:t>
            </w:r>
          </w:p>
        </w:tc>
        <w:tc>
          <w:tcPr>
            <w:tcW w:w="0" w:type="auto"/>
            <w:hideMark/>
          </w:tcPr>
          <w:p w14:paraId="134579C8" w14:textId="77777777" w:rsidR="0003501B" w:rsidRPr="0003501B" w:rsidRDefault="0003501B" w:rsidP="008224F1">
            <w:pPr>
              <w:spacing w:line="48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EfficientNetV2-S adapted classifier architecture with custom head.</w:t>
            </w:r>
          </w:p>
        </w:tc>
      </w:tr>
      <w:tr w:rsidR="0003501B" w:rsidRPr="0003501B" w14:paraId="21497A85" w14:textId="77777777" w:rsidTr="00035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28E26E" w14:textId="77777777" w:rsidR="0003501B" w:rsidRPr="0003501B" w:rsidRDefault="0003501B" w:rsidP="008224F1">
            <w:pPr>
              <w:spacing w:line="480" w:lineRule="auto"/>
              <w:rPr>
                <w:rFonts w:eastAsia="Times New Roman" w:cs="Times New Roman"/>
                <w:lang w:val="en-NP" w:eastAsia="en-US"/>
              </w:rPr>
            </w:pPr>
            <w:r w:rsidRPr="0003501B">
              <w:rPr>
                <w:rFonts w:eastAsia="Times New Roman" w:cs="Times New Roman"/>
                <w:lang w:val="en-NP" w:eastAsia="en-US"/>
              </w:rPr>
              <w:t>Figure 3</w:t>
            </w:r>
          </w:p>
        </w:tc>
        <w:tc>
          <w:tcPr>
            <w:tcW w:w="0" w:type="auto"/>
            <w:hideMark/>
          </w:tcPr>
          <w:p w14:paraId="0C8339B5" w14:textId="77777777" w:rsidR="0003501B" w:rsidRPr="0003501B" w:rsidRDefault="0003501B" w:rsidP="008224F1">
            <w:pPr>
              <w:spacing w:line="48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Training and validation loss curves over 50 epochs.</w:t>
            </w:r>
          </w:p>
        </w:tc>
      </w:tr>
      <w:tr w:rsidR="0003501B" w:rsidRPr="0003501B" w14:paraId="201EA7A6" w14:textId="77777777" w:rsidTr="0003501B">
        <w:tc>
          <w:tcPr>
            <w:cnfStyle w:val="001000000000" w:firstRow="0" w:lastRow="0" w:firstColumn="1" w:lastColumn="0" w:oddVBand="0" w:evenVBand="0" w:oddHBand="0" w:evenHBand="0" w:firstRowFirstColumn="0" w:firstRowLastColumn="0" w:lastRowFirstColumn="0" w:lastRowLastColumn="0"/>
            <w:tcW w:w="0" w:type="auto"/>
            <w:hideMark/>
          </w:tcPr>
          <w:p w14:paraId="1AEE08C6" w14:textId="77777777" w:rsidR="0003501B" w:rsidRPr="0003501B" w:rsidRDefault="0003501B" w:rsidP="008224F1">
            <w:pPr>
              <w:spacing w:line="480" w:lineRule="auto"/>
              <w:rPr>
                <w:rFonts w:eastAsia="Times New Roman" w:cs="Times New Roman"/>
                <w:lang w:val="en-NP" w:eastAsia="en-US"/>
              </w:rPr>
            </w:pPr>
            <w:r w:rsidRPr="0003501B">
              <w:rPr>
                <w:rFonts w:eastAsia="Times New Roman" w:cs="Times New Roman"/>
                <w:lang w:val="en-NP" w:eastAsia="en-US"/>
              </w:rPr>
              <w:t>Figure 4</w:t>
            </w:r>
          </w:p>
        </w:tc>
        <w:tc>
          <w:tcPr>
            <w:tcW w:w="0" w:type="auto"/>
            <w:hideMark/>
          </w:tcPr>
          <w:p w14:paraId="38D36035" w14:textId="77777777" w:rsidR="0003501B" w:rsidRPr="0003501B" w:rsidRDefault="0003501B" w:rsidP="008224F1">
            <w:pPr>
              <w:spacing w:line="48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Training and validation accuracy curves over 50 epochs.</w:t>
            </w:r>
          </w:p>
        </w:tc>
      </w:tr>
      <w:tr w:rsidR="0003501B" w:rsidRPr="0003501B" w14:paraId="7982E9BD" w14:textId="77777777" w:rsidTr="00035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124F57" w14:textId="77777777" w:rsidR="0003501B" w:rsidRPr="0003501B" w:rsidRDefault="0003501B" w:rsidP="008224F1">
            <w:pPr>
              <w:spacing w:line="480" w:lineRule="auto"/>
              <w:rPr>
                <w:rFonts w:eastAsia="Times New Roman" w:cs="Times New Roman"/>
                <w:lang w:val="en-NP" w:eastAsia="en-US"/>
              </w:rPr>
            </w:pPr>
            <w:r w:rsidRPr="0003501B">
              <w:rPr>
                <w:rFonts w:eastAsia="Times New Roman" w:cs="Times New Roman"/>
                <w:lang w:val="en-NP" w:eastAsia="en-US"/>
              </w:rPr>
              <w:t>Figure 5</w:t>
            </w:r>
          </w:p>
        </w:tc>
        <w:tc>
          <w:tcPr>
            <w:tcW w:w="0" w:type="auto"/>
            <w:hideMark/>
          </w:tcPr>
          <w:p w14:paraId="007A93C0" w14:textId="77777777" w:rsidR="0003501B" w:rsidRPr="0003501B" w:rsidRDefault="0003501B" w:rsidP="008224F1">
            <w:pPr>
              <w:spacing w:line="48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Confusion matrix on the held-out test set (counts and percentages).</w:t>
            </w:r>
          </w:p>
        </w:tc>
      </w:tr>
      <w:tr w:rsidR="0003501B" w:rsidRPr="0003501B" w14:paraId="214A82B3" w14:textId="77777777" w:rsidTr="0003501B">
        <w:tc>
          <w:tcPr>
            <w:cnfStyle w:val="001000000000" w:firstRow="0" w:lastRow="0" w:firstColumn="1" w:lastColumn="0" w:oddVBand="0" w:evenVBand="0" w:oddHBand="0" w:evenHBand="0" w:firstRowFirstColumn="0" w:firstRowLastColumn="0" w:lastRowFirstColumn="0" w:lastRowLastColumn="0"/>
            <w:tcW w:w="0" w:type="auto"/>
            <w:hideMark/>
          </w:tcPr>
          <w:p w14:paraId="2E4DF252" w14:textId="77777777" w:rsidR="0003501B" w:rsidRPr="0003501B" w:rsidRDefault="0003501B" w:rsidP="008224F1">
            <w:pPr>
              <w:spacing w:line="480" w:lineRule="auto"/>
              <w:rPr>
                <w:rFonts w:eastAsia="Times New Roman" w:cs="Times New Roman"/>
                <w:lang w:val="en-NP" w:eastAsia="en-US"/>
              </w:rPr>
            </w:pPr>
            <w:r w:rsidRPr="0003501B">
              <w:rPr>
                <w:rFonts w:eastAsia="Times New Roman" w:cs="Times New Roman"/>
                <w:lang w:val="en-NP" w:eastAsia="en-US"/>
              </w:rPr>
              <w:t>Figure 6</w:t>
            </w:r>
          </w:p>
        </w:tc>
        <w:tc>
          <w:tcPr>
            <w:tcW w:w="0" w:type="auto"/>
            <w:hideMark/>
          </w:tcPr>
          <w:p w14:paraId="7F55FFFD" w14:textId="77777777" w:rsidR="0003501B" w:rsidRPr="0003501B" w:rsidRDefault="0003501B" w:rsidP="008224F1">
            <w:pPr>
              <w:spacing w:line="48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Per-class precision, recall, and F1-score on the held-out test set.</w:t>
            </w:r>
          </w:p>
        </w:tc>
      </w:tr>
      <w:tr w:rsidR="0003501B" w:rsidRPr="0003501B" w14:paraId="1B5818FC" w14:textId="77777777" w:rsidTr="00035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84D52F" w14:textId="77777777" w:rsidR="0003501B" w:rsidRPr="0003501B" w:rsidRDefault="0003501B" w:rsidP="008224F1">
            <w:pPr>
              <w:spacing w:line="480" w:lineRule="auto"/>
              <w:rPr>
                <w:rFonts w:eastAsia="Times New Roman" w:cs="Times New Roman"/>
                <w:lang w:val="en-NP" w:eastAsia="en-US"/>
              </w:rPr>
            </w:pPr>
            <w:r w:rsidRPr="0003501B">
              <w:rPr>
                <w:rFonts w:eastAsia="Times New Roman" w:cs="Times New Roman"/>
                <w:lang w:val="en-NP" w:eastAsia="en-US"/>
              </w:rPr>
              <w:t>Figure 7</w:t>
            </w:r>
          </w:p>
        </w:tc>
        <w:tc>
          <w:tcPr>
            <w:tcW w:w="0" w:type="auto"/>
            <w:hideMark/>
          </w:tcPr>
          <w:p w14:paraId="7CF342D6" w14:textId="77777777" w:rsidR="0003501B" w:rsidRPr="0003501B" w:rsidRDefault="0003501B" w:rsidP="008224F1">
            <w:pPr>
              <w:spacing w:line="48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Prediction confidence distribution: correct vs. incorrect predictions.</w:t>
            </w:r>
          </w:p>
        </w:tc>
      </w:tr>
      <w:tr w:rsidR="0003501B" w:rsidRPr="0003501B" w14:paraId="04D57481" w14:textId="77777777" w:rsidTr="0003501B">
        <w:tc>
          <w:tcPr>
            <w:cnfStyle w:val="001000000000" w:firstRow="0" w:lastRow="0" w:firstColumn="1" w:lastColumn="0" w:oddVBand="0" w:evenVBand="0" w:oddHBand="0" w:evenHBand="0" w:firstRowFirstColumn="0" w:firstRowLastColumn="0" w:lastRowFirstColumn="0" w:lastRowLastColumn="0"/>
            <w:tcW w:w="0" w:type="auto"/>
            <w:hideMark/>
          </w:tcPr>
          <w:p w14:paraId="1DC33E29" w14:textId="77777777" w:rsidR="0003501B" w:rsidRPr="0003501B" w:rsidRDefault="0003501B" w:rsidP="008224F1">
            <w:pPr>
              <w:spacing w:line="480" w:lineRule="auto"/>
              <w:rPr>
                <w:rFonts w:eastAsia="Times New Roman" w:cs="Times New Roman"/>
                <w:lang w:val="en-NP" w:eastAsia="en-US"/>
              </w:rPr>
            </w:pPr>
            <w:r w:rsidRPr="0003501B">
              <w:rPr>
                <w:rFonts w:eastAsia="Times New Roman" w:cs="Times New Roman"/>
                <w:lang w:val="en-NP" w:eastAsia="en-US"/>
              </w:rPr>
              <w:t>Figure 8</w:t>
            </w:r>
          </w:p>
        </w:tc>
        <w:tc>
          <w:tcPr>
            <w:tcW w:w="0" w:type="auto"/>
            <w:hideMark/>
          </w:tcPr>
          <w:p w14:paraId="663470BA" w14:textId="77777777" w:rsidR="0003501B" w:rsidRPr="0003501B" w:rsidRDefault="0003501B" w:rsidP="008224F1">
            <w:pPr>
              <w:spacing w:line="48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Model robustness under perturbations (accuracy bar chart).</w:t>
            </w:r>
          </w:p>
        </w:tc>
      </w:tr>
      <w:tr w:rsidR="0003501B" w:rsidRPr="0003501B" w14:paraId="5E5BB0A9" w14:textId="77777777" w:rsidTr="00035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E31FAE" w14:textId="77777777" w:rsidR="0003501B" w:rsidRPr="0003501B" w:rsidRDefault="0003501B" w:rsidP="008224F1">
            <w:pPr>
              <w:spacing w:line="480" w:lineRule="auto"/>
              <w:rPr>
                <w:rFonts w:eastAsia="Times New Roman" w:cs="Times New Roman"/>
                <w:lang w:val="en-NP" w:eastAsia="en-US"/>
              </w:rPr>
            </w:pPr>
            <w:r w:rsidRPr="0003501B">
              <w:rPr>
                <w:rFonts w:eastAsia="Times New Roman" w:cs="Times New Roman"/>
                <w:lang w:val="en-NP" w:eastAsia="en-US"/>
              </w:rPr>
              <w:t>Figure 9</w:t>
            </w:r>
          </w:p>
        </w:tc>
        <w:tc>
          <w:tcPr>
            <w:tcW w:w="0" w:type="auto"/>
            <w:hideMark/>
          </w:tcPr>
          <w:p w14:paraId="23430D23" w14:textId="77777777" w:rsidR="0003501B" w:rsidRPr="0003501B" w:rsidRDefault="0003501B" w:rsidP="008224F1">
            <w:pPr>
              <w:spacing w:line="48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Web application: image upload panel.</w:t>
            </w:r>
          </w:p>
        </w:tc>
      </w:tr>
      <w:tr w:rsidR="0003501B" w:rsidRPr="0003501B" w14:paraId="21DBBA5C" w14:textId="77777777" w:rsidTr="0003501B">
        <w:tc>
          <w:tcPr>
            <w:cnfStyle w:val="001000000000" w:firstRow="0" w:lastRow="0" w:firstColumn="1" w:lastColumn="0" w:oddVBand="0" w:evenVBand="0" w:oddHBand="0" w:evenHBand="0" w:firstRowFirstColumn="0" w:firstRowLastColumn="0" w:lastRowFirstColumn="0" w:lastRowLastColumn="0"/>
            <w:tcW w:w="0" w:type="auto"/>
            <w:hideMark/>
          </w:tcPr>
          <w:p w14:paraId="7E951F07" w14:textId="77777777" w:rsidR="0003501B" w:rsidRPr="0003501B" w:rsidRDefault="0003501B" w:rsidP="008224F1">
            <w:pPr>
              <w:spacing w:line="480" w:lineRule="auto"/>
              <w:rPr>
                <w:rFonts w:eastAsia="Times New Roman" w:cs="Times New Roman"/>
                <w:lang w:val="en-NP" w:eastAsia="en-US"/>
              </w:rPr>
            </w:pPr>
            <w:r w:rsidRPr="0003501B">
              <w:rPr>
                <w:rFonts w:eastAsia="Times New Roman" w:cs="Times New Roman"/>
                <w:lang w:val="en-NP" w:eastAsia="en-US"/>
              </w:rPr>
              <w:t>Figure 10</w:t>
            </w:r>
          </w:p>
        </w:tc>
        <w:tc>
          <w:tcPr>
            <w:tcW w:w="0" w:type="auto"/>
            <w:hideMark/>
          </w:tcPr>
          <w:p w14:paraId="39D4555E" w14:textId="77777777" w:rsidR="0003501B" w:rsidRPr="0003501B" w:rsidRDefault="0003501B" w:rsidP="008224F1">
            <w:pPr>
              <w:spacing w:line="48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Web application: Grad-CAM heatmap overlay and results panel.</w:t>
            </w:r>
          </w:p>
        </w:tc>
      </w:tr>
    </w:tbl>
    <w:p w14:paraId="4385782B" w14:textId="77777777" w:rsidR="00A56A36" w:rsidRPr="008224F1" w:rsidRDefault="00A56A36" w:rsidP="008224F1">
      <w:pPr>
        <w:spacing w:after="0" w:line="480" w:lineRule="auto"/>
        <w:rPr>
          <w:rFonts w:eastAsiaTheme="majorEastAsia" w:cs="Times New Roman"/>
          <w:color w:val="000000" w:themeColor="text1"/>
        </w:rPr>
      </w:pPr>
      <w:r w:rsidRPr="008224F1">
        <w:rPr>
          <w:rFonts w:cs="Times New Roman"/>
          <w:color w:val="000000" w:themeColor="text1"/>
        </w:rPr>
        <w:br w:type="page"/>
      </w:r>
    </w:p>
    <w:p w14:paraId="6AF7BB79" w14:textId="77E5BCB6" w:rsidR="00E604A5" w:rsidRPr="008224F1" w:rsidRDefault="00000000" w:rsidP="008224F1">
      <w:pPr>
        <w:pStyle w:val="Heading1"/>
        <w:spacing w:before="0" w:after="0" w:line="480" w:lineRule="auto"/>
        <w:rPr>
          <w:rFonts w:cs="Times New Roman"/>
          <w:szCs w:val="24"/>
        </w:rPr>
      </w:pPr>
      <w:bookmarkStart w:id="7" w:name="_Toc232009071"/>
      <w:r w:rsidRPr="008224F1">
        <w:rPr>
          <w:rFonts w:cs="Times New Roman"/>
          <w:szCs w:val="24"/>
        </w:rPr>
        <w:lastRenderedPageBreak/>
        <w:t>List of Tables</w:t>
      </w:r>
      <w:bookmarkEnd w:id="7"/>
    </w:p>
    <w:tbl>
      <w:tblPr>
        <w:tblStyle w:val="PlainTable1"/>
        <w:tblW w:w="0" w:type="auto"/>
        <w:tblLook w:val="04A0" w:firstRow="1" w:lastRow="0" w:firstColumn="1" w:lastColumn="0" w:noHBand="0" w:noVBand="1"/>
      </w:tblPr>
      <w:tblGrid>
        <w:gridCol w:w="1217"/>
        <w:gridCol w:w="6521"/>
      </w:tblGrid>
      <w:tr w:rsidR="0003501B" w:rsidRPr="0003501B" w14:paraId="3A393C78" w14:textId="77777777" w:rsidTr="0003501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D8AB69" w14:textId="77777777" w:rsidR="0003501B" w:rsidRPr="0003501B" w:rsidRDefault="0003501B" w:rsidP="008224F1">
            <w:pPr>
              <w:spacing w:line="480" w:lineRule="auto"/>
              <w:jc w:val="center"/>
              <w:rPr>
                <w:rFonts w:eastAsia="Times New Roman" w:cs="Times New Roman"/>
                <w:lang w:val="en-NP" w:eastAsia="en-US"/>
              </w:rPr>
            </w:pPr>
            <w:bookmarkStart w:id="8" w:name="chapter-1-introduction"/>
            <w:bookmarkEnd w:id="0"/>
            <w:bookmarkEnd w:id="6"/>
            <w:r w:rsidRPr="0003501B">
              <w:rPr>
                <w:rFonts w:eastAsia="Times New Roman" w:cs="Times New Roman"/>
                <w:lang w:val="en-NP" w:eastAsia="en-US"/>
              </w:rPr>
              <w:t>Table No.</w:t>
            </w:r>
          </w:p>
        </w:tc>
        <w:tc>
          <w:tcPr>
            <w:tcW w:w="0" w:type="auto"/>
            <w:hideMark/>
          </w:tcPr>
          <w:p w14:paraId="4B348E05" w14:textId="77777777" w:rsidR="0003501B" w:rsidRPr="0003501B" w:rsidRDefault="0003501B" w:rsidP="008224F1">
            <w:pPr>
              <w:spacing w:line="480" w:lineRule="auto"/>
              <w:jc w:val="center"/>
              <w:cnfStyle w:val="100000000000" w:firstRow="1" w:lastRow="0" w:firstColumn="0" w:lastColumn="0" w:oddVBand="0" w:evenVBand="0" w:oddHBand="0"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Description</w:t>
            </w:r>
          </w:p>
        </w:tc>
      </w:tr>
      <w:tr w:rsidR="0003501B" w:rsidRPr="0003501B" w14:paraId="01F7FC8F" w14:textId="77777777" w:rsidTr="00035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19B97" w14:textId="77777777" w:rsidR="0003501B" w:rsidRPr="0003501B" w:rsidRDefault="0003501B" w:rsidP="008224F1">
            <w:pPr>
              <w:spacing w:line="480" w:lineRule="auto"/>
              <w:rPr>
                <w:rFonts w:eastAsia="Times New Roman" w:cs="Times New Roman"/>
                <w:lang w:val="en-NP" w:eastAsia="en-US"/>
              </w:rPr>
            </w:pPr>
            <w:r w:rsidRPr="0003501B">
              <w:rPr>
                <w:rFonts w:eastAsia="Times New Roman" w:cs="Times New Roman"/>
                <w:lang w:val="en-NP" w:eastAsia="en-US"/>
              </w:rPr>
              <w:t>Table 1</w:t>
            </w:r>
          </w:p>
        </w:tc>
        <w:tc>
          <w:tcPr>
            <w:tcW w:w="0" w:type="auto"/>
            <w:hideMark/>
          </w:tcPr>
          <w:p w14:paraId="444ABB15" w14:textId="77777777" w:rsidR="0003501B" w:rsidRPr="0003501B" w:rsidRDefault="0003501B" w:rsidP="008224F1">
            <w:pPr>
              <w:spacing w:line="48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Comparative overview of selected plant disease detection studies.</w:t>
            </w:r>
          </w:p>
        </w:tc>
      </w:tr>
      <w:tr w:rsidR="0003501B" w:rsidRPr="0003501B" w14:paraId="2B45A112" w14:textId="77777777" w:rsidTr="0003501B">
        <w:tc>
          <w:tcPr>
            <w:cnfStyle w:val="001000000000" w:firstRow="0" w:lastRow="0" w:firstColumn="1" w:lastColumn="0" w:oddVBand="0" w:evenVBand="0" w:oddHBand="0" w:evenHBand="0" w:firstRowFirstColumn="0" w:firstRowLastColumn="0" w:lastRowFirstColumn="0" w:lastRowLastColumn="0"/>
            <w:tcW w:w="0" w:type="auto"/>
            <w:hideMark/>
          </w:tcPr>
          <w:p w14:paraId="21A0AAF4" w14:textId="77777777" w:rsidR="0003501B" w:rsidRPr="0003501B" w:rsidRDefault="0003501B" w:rsidP="008224F1">
            <w:pPr>
              <w:spacing w:line="480" w:lineRule="auto"/>
              <w:rPr>
                <w:rFonts w:eastAsia="Times New Roman" w:cs="Times New Roman"/>
                <w:lang w:val="en-NP" w:eastAsia="en-US"/>
              </w:rPr>
            </w:pPr>
            <w:r w:rsidRPr="0003501B">
              <w:rPr>
                <w:rFonts w:eastAsia="Times New Roman" w:cs="Times New Roman"/>
                <w:lang w:val="en-NP" w:eastAsia="en-US"/>
              </w:rPr>
              <w:t>Table 2</w:t>
            </w:r>
          </w:p>
        </w:tc>
        <w:tc>
          <w:tcPr>
            <w:tcW w:w="0" w:type="auto"/>
            <w:hideMark/>
          </w:tcPr>
          <w:p w14:paraId="2BCB248B" w14:textId="77777777" w:rsidR="0003501B" w:rsidRPr="0003501B" w:rsidRDefault="0003501B" w:rsidP="008224F1">
            <w:pPr>
              <w:spacing w:line="48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Dataset composition by class, source, and data split.</w:t>
            </w:r>
          </w:p>
        </w:tc>
      </w:tr>
      <w:tr w:rsidR="0003501B" w:rsidRPr="0003501B" w14:paraId="2AE41D41" w14:textId="77777777" w:rsidTr="00035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0E856" w14:textId="77777777" w:rsidR="0003501B" w:rsidRPr="0003501B" w:rsidRDefault="0003501B" w:rsidP="008224F1">
            <w:pPr>
              <w:spacing w:line="480" w:lineRule="auto"/>
              <w:rPr>
                <w:rFonts w:eastAsia="Times New Roman" w:cs="Times New Roman"/>
                <w:lang w:val="en-NP" w:eastAsia="en-US"/>
              </w:rPr>
            </w:pPr>
            <w:r w:rsidRPr="0003501B">
              <w:rPr>
                <w:rFonts w:eastAsia="Times New Roman" w:cs="Times New Roman"/>
                <w:lang w:val="en-NP" w:eastAsia="en-US"/>
              </w:rPr>
              <w:t>Table 3</w:t>
            </w:r>
          </w:p>
        </w:tc>
        <w:tc>
          <w:tcPr>
            <w:tcW w:w="0" w:type="auto"/>
            <w:hideMark/>
          </w:tcPr>
          <w:p w14:paraId="3A1DF8F2" w14:textId="77777777" w:rsidR="0003501B" w:rsidRPr="0003501B" w:rsidRDefault="0003501B" w:rsidP="008224F1">
            <w:pPr>
              <w:spacing w:line="48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Data augmentation transforms applied during training.</w:t>
            </w:r>
          </w:p>
        </w:tc>
      </w:tr>
      <w:tr w:rsidR="0003501B" w:rsidRPr="0003501B" w14:paraId="1A399E11" w14:textId="77777777" w:rsidTr="0003501B">
        <w:tc>
          <w:tcPr>
            <w:cnfStyle w:val="001000000000" w:firstRow="0" w:lastRow="0" w:firstColumn="1" w:lastColumn="0" w:oddVBand="0" w:evenVBand="0" w:oddHBand="0" w:evenHBand="0" w:firstRowFirstColumn="0" w:firstRowLastColumn="0" w:lastRowFirstColumn="0" w:lastRowLastColumn="0"/>
            <w:tcW w:w="0" w:type="auto"/>
            <w:hideMark/>
          </w:tcPr>
          <w:p w14:paraId="0C430914" w14:textId="77777777" w:rsidR="0003501B" w:rsidRPr="0003501B" w:rsidRDefault="0003501B" w:rsidP="008224F1">
            <w:pPr>
              <w:spacing w:line="480" w:lineRule="auto"/>
              <w:rPr>
                <w:rFonts w:eastAsia="Times New Roman" w:cs="Times New Roman"/>
                <w:lang w:val="en-NP" w:eastAsia="en-US"/>
              </w:rPr>
            </w:pPr>
            <w:r w:rsidRPr="0003501B">
              <w:rPr>
                <w:rFonts w:eastAsia="Times New Roman" w:cs="Times New Roman"/>
                <w:lang w:val="en-NP" w:eastAsia="en-US"/>
              </w:rPr>
              <w:t>Table 4</w:t>
            </w:r>
          </w:p>
        </w:tc>
        <w:tc>
          <w:tcPr>
            <w:tcW w:w="0" w:type="auto"/>
            <w:hideMark/>
          </w:tcPr>
          <w:p w14:paraId="02BFFC2B" w14:textId="77777777" w:rsidR="0003501B" w:rsidRPr="0003501B" w:rsidRDefault="0003501B" w:rsidP="008224F1">
            <w:pPr>
              <w:spacing w:line="48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Training hyperparameter configuration.</w:t>
            </w:r>
          </w:p>
        </w:tc>
      </w:tr>
      <w:tr w:rsidR="0003501B" w:rsidRPr="0003501B" w14:paraId="4CFF1DE2" w14:textId="77777777" w:rsidTr="00035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71BE9B" w14:textId="77777777" w:rsidR="0003501B" w:rsidRPr="0003501B" w:rsidRDefault="0003501B" w:rsidP="008224F1">
            <w:pPr>
              <w:spacing w:line="480" w:lineRule="auto"/>
              <w:rPr>
                <w:rFonts w:eastAsia="Times New Roman" w:cs="Times New Roman"/>
                <w:lang w:val="en-NP" w:eastAsia="en-US"/>
              </w:rPr>
            </w:pPr>
            <w:r w:rsidRPr="0003501B">
              <w:rPr>
                <w:rFonts w:eastAsia="Times New Roman" w:cs="Times New Roman"/>
                <w:lang w:val="en-NP" w:eastAsia="en-US"/>
              </w:rPr>
              <w:t>Table 5</w:t>
            </w:r>
          </w:p>
        </w:tc>
        <w:tc>
          <w:tcPr>
            <w:tcW w:w="0" w:type="auto"/>
            <w:hideMark/>
          </w:tcPr>
          <w:p w14:paraId="39AA1547" w14:textId="77777777" w:rsidR="0003501B" w:rsidRPr="0003501B" w:rsidRDefault="0003501B" w:rsidP="008224F1">
            <w:pPr>
              <w:spacing w:line="48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Severity stage classification scheme.</w:t>
            </w:r>
          </w:p>
        </w:tc>
      </w:tr>
      <w:tr w:rsidR="0003501B" w:rsidRPr="0003501B" w14:paraId="5DA242CF" w14:textId="77777777" w:rsidTr="0003501B">
        <w:tc>
          <w:tcPr>
            <w:cnfStyle w:val="001000000000" w:firstRow="0" w:lastRow="0" w:firstColumn="1" w:lastColumn="0" w:oddVBand="0" w:evenVBand="0" w:oddHBand="0" w:evenHBand="0" w:firstRowFirstColumn="0" w:firstRowLastColumn="0" w:lastRowFirstColumn="0" w:lastRowLastColumn="0"/>
            <w:tcW w:w="0" w:type="auto"/>
            <w:hideMark/>
          </w:tcPr>
          <w:p w14:paraId="722A3FD0" w14:textId="77777777" w:rsidR="0003501B" w:rsidRPr="0003501B" w:rsidRDefault="0003501B" w:rsidP="008224F1">
            <w:pPr>
              <w:spacing w:line="480" w:lineRule="auto"/>
              <w:rPr>
                <w:rFonts w:eastAsia="Times New Roman" w:cs="Times New Roman"/>
                <w:lang w:val="en-NP" w:eastAsia="en-US"/>
              </w:rPr>
            </w:pPr>
            <w:r w:rsidRPr="0003501B">
              <w:rPr>
                <w:rFonts w:eastAsia="Times New Roman" w:cs="Times New Roman"/>
                <w:lang w:val="en-NP" w:eastAsia="en-US"/>
              </w:rPr>
              <w:t>Table 6</w:t>
            </w:r>
          </w:p>
        </w:tc>
        <w:tc>
          <w:tcPr>
            <w:tcW w:w="0" w:type="auto"/>
            <w:hideMark/>
          </w:tcPr>
          <w:p w14:paraId="59DF1129" w14:textId="77777777" w:rsidR="0003501B" w:rsidRPr="0003501B" w:rsidRDefault="0003501B" w:rsidP="008224F1">
            <w:pPr>
              <w:spacing w:line="48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Technology stack summary.</w:t>
            </w:r>
          </w:p>
        </w:tc>
      </w:tr>
      <w:tr w:rsidR="0003501B" w:rsidRPr="0003501B" w14:paraId="304774BA" w14:textId="77777777" w:rsidTr="00035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E9F523" w14:textId="77777777" w:rsidR="0003501B" w:rsidRPr="0003501B" w:rsidRDefault="0003501B" w:rsidP="008224F1">
            <w:pPr>
              <w:spacing w:line="480" w:lineRule="auto"/>
              <w:rPr>
                <w:rFonts w:eastAsia="Times New Roman" w:cs="Times New Roman"/>
                <w:lang w:val="en-NP" w:eastAsia="en-US"/>
              </w:rPr>
            </w:pPr>
            <w:r w:rsidRPr="0003501B">
              <w:rPr>
                <w:rFonts w:eastAsia="Times New Roman" w:cs="Times New Roman"/>
                <w:lang w:val="en-NP" w:eastAsia="en-US"/>
              </w:rPr>
              <w:t>Table 7</w:t>
            </w:r>
          </w:p>
        </w:tc>
        <w:tc>
          <w:tcPr>
            <w:tcW w:w="0" w:type="auto"/>
            <w:hideMark/>
          </w:tcPr>
          <w:p w14:paraId="0E6E15D0" w14:textId="77777777" w:rsidR="0003501B" w:rsidRPr="0003501B" w:rsidRDefault="0003501B" w:rsidP="008224F1">
            <w:pPr>
              <w:spacing w:line="48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Test-set per-class evaluation metrics (from evaluate.py).</w:t>
            </w:r>
          </w:p>
        </w:tc>
      </w:tr>
      <w:tr w:rsidR="0003501B" w:rsidRPr="0003501B" w14:paraId="31D53D2E" w14:textId="77777777" w:rsidTr="0003501B">
        <w:tc>
          <w:tcPr>
            <w:cnfStyle w:val="001000000000" w:firstRow="0" w:lastRow="0" w:firstColumn="1" w:lastColumn="0" w:oddVBand="0" w:evenVBand="0" w:oddHBand="0" w:evenHBand="0" w:firstRowFirstColumn="0" w:firstRowLastColumn="0" w:lastRowFirstColumn="0" w:lastRowLastColumn="0"/>
            <w:tcW w:w="0" w:type="auto"/>
            <w:hideMark/>
          </w:tcPr>
          <w:p w14:paraId="4055C4D5" w14:textId="77777777" w:rsidR="0003501B" w:rsidRPr="0003501B" w:rsidRDefault="0003501B" w:rsidP="008224F1">
            <w:pPr>
              <w:spacing w:line="480" w:lineRule="auto"/>
              <w:rPr>
                <w:rFonts w:eastAsia="Times New Roman" w:cs="Times New Roman"/>
                <w:lang w:val="en-NP" w:eastAsia="en-US"/>
              </w:rPr>
            </w:pPr>
            <w:r w:rsidRPr="0003501B">
              <w:rPr>
                <w:rFonts w:eastAsia="Times New Roman" w:cs="Times New Roman"/>
                <w:lang w:val="en-NP" w:eastAsia="en-US"/>
              </w:rPr>
              <w:t>Table 8</w:t>
            </w:r>
          </w:p>
        </w:tc>
        <w:tc>
          <w:tcPr>
            <w:tcW w:w="0" w:type="auto"/>
            <w:hideMark/>
          </w:tcPr>
          <w:p w14:paraId="356D013C" w14:textId="77777777" w:rsidR="0003501B" w:rsidRPr="0003501B" w:rsidRDefault="0003501B" w:rsidP="008224F1">
            <w:pPr>
              <w:spacing w:line="48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5-fold cross-validation results per fold and aggregate statistics.</w:t>
            </w:r>
          </w:p>
        </w:tc>
      </w:tr>
      <w:tr w:rsidR="0003501B" w:rsidRPr="0003501B" w14:paraId="5ECB51E6" w14:textId="77777777" w:rsidTr="00035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98D424" w14:textId="77777777" w:rsidR="0003501B" w:rsidRPr="0003501B" w:rsidRDefault="0003501B" w:rsidP="008224F1">
            <w:pPr>
              <w:spacing w:line="480" w:lineRule="auto"/>
              <w:rPr>
                <w:rFonts w:eastAsia="Times New Roman" w:cs="Times New Roman"/>
                <w:lang w:val="en-NP" w:eastAsia="en-US"/>
              </w:rPr>
            </w:pPr>
            <w:r w:rsidRPr="0003501B">
              <w:rPr>
                <w:rFonts w:eastAsia="Times New Roman" w:cs="Times New Roman"/>
                <w:lang w:val="en-NP" w:eastAsia="en-US"/>
              </w:rPr>
              <w:t>Table 9</w:t>
            </w:r>
          </w:p>
        </w:tc>
        <w:tc>
          <w:tcPr>
            <w:tcW w:w="0" w:type="auto"/>
            <w:hideMark/>
          </w:tcPr>
          <w:p w14:paraId="6E0F5F63" w14:textId="77777777" w:rsidR="0003501B" w:rsidRPr="0003501B" w:rsidRDefault="0003501B" w:rsidP="008224F1">
            <w:pPr>
              <w:spacing w:line="48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Background-removal ablation study: full per-class metrics.</w:t>
            </w:r>
          </w:p>
        </w:tc>
      </w:tr>
      <w:tr w:rsidR="0003501B" w:rsidRPr="0003501B" w14:paraId="50562DC5" w14:textId="77777777" w:rsidTr="0003501B">
        <w:tc>
          <w:tcPr>
            <w:cnfStyle w:val="001000000000" w:firstRow="0" w:lastRow="0" w:firstColumn="1" w:lastColumn="0" w:oddVBand="0" w:evenVBand="0" w:oddHBand="0" w:evenHBand="0" w:firstRowFirstColumn="0" w:firstRowLastColumn="0" w:lastRowFirstColumn="0" w:lastRowLastColumn="0"/>
            <w:tcW w:w="0" w:type="auto"/>
            <w:hideMark/>
          </w:tcPr>
          <w:p w14:paraId="3911C4D7" w14:textId="77777777" w:rsidR="0003501B" w:rsidRPr="0003501B" w:rsidRDefault="0003501B" w:rsidP="008224F1">
            <w:pPr>
              <w:spacing w:line="480" w:lineRule="auto"/>
              <w:rPr>
                <w:rFonts w:eastAsia="Times New Roman" w:cs="Times New Roman"/>
                <w:lang w:val="en-NP" w:eastAsia="en-US"/>
              </w:rPr>
            </w:pPr>
            <w:r w:rsidRPr="0003501B">
              <w:rPr>
                <w:rFonts w:eastAsia="Times New Roman" w:cs="Times New Roman"/>
                <w:lang w:val="en-NP" w:eastAsia="en-US"/>
              </w:rPr>
              <w:t>Table 10</w:t>
            </w:r>
          </w:p>
        </w:tc>
        <w:tc>
          <w:tcPr>
            <w:tcW w:w="0" w:type="auto"/>
            <w:hideMark/>
          </w:tcPr>
          <w:p w14:paraId="79B92F3D" w14:textId="77777777" w:rsidR="0003501B" w:rsidRPr="0003501B" w:rsidRDefault="0003501B" w:rsidP="008224F1">
            <w:pPr>
              <w:spacing w:line="48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Robustness test results under nine perturbation conditions.</w:t>
            </w:r>
          </w:p>
        </w:tc>
      </w:tr>
      <w:tr w:rsidR="0003501B" w:rsidRPr="0003501B" w14:paraId="08E2485B" w14:textId="77777777" w:rsidTr="00035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26CD17" w14:textId="77777777" w:rsidR="0003501B" w:rsidRPr="0003501B" w:rsidRDefault="0003501B" w:rsidP="008224F1">
            <w:pPr>
              <w:spacing w:line="480" w:lineRule="auto"/>
              <w:rPr>
                <w:rFonts w:eastAsia="Times New Roman" w:cs="Times New Roman"/>
                <w:lang w:val="en-NP" w:eastAsia="en-US"/>
              </w:rPr>
            </w:pPr>
            <w:r w:rsidRPr="0003501B">
              <w:rPr>
                <w:rFonts w:eastAsia="Times New Roman" w:cs="Times New Roman"/>
                <w:lang w:val="en-NP" w:eastAsia="en-US"/>
              </w:rPr>
              <w:t>Table 11</w:t>
            </w:r>
          </w:p>
        </w:tc>
        <w:tc>
          <w:tcPr>
            <w:tcW w:w="0" w:type="auto"/>
            <w:hideMark/>
          </w:tcPr>
          <w:p w14:paraId="0C969BC3" w14:textId="77777777" w:rsidR="0003501B" w:rsidRPr="0003501B" w:rsidRDefault="0003501B" w:rsidP="008224F1">
            <w:pPr>
              <w:spacing w:line="48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Error analysis summary.</w:t>
            </w:r>
          </w:p>
        </w:tc>
      </w:tr>
      <w:tr w:rsidR="0003501B" w:rsidRPr="0003501B" w14:paraId="2E912F8A" w14:textId="77777777" w:rsidTr="0003501B">
        <w:tc>
          <w:tcPr>
            <w:cnfStyle w:val="001000000000" w:firstRow="0" w:lastRow="0" w:firstColumn="1" w:lastColumn="0" w:oddVBand="0" w:evenVBand="0" w:oddHBand="0" w:evenHBand="0" w:firstRowFirstColumn="0" w:firstRowLastColumn="0" w:lastRowFirstColumn="0" w:lastRowLastColumn="0"/>
            <w:tcW w:w="0" w:type="auto"/>
            <w:hideMark/>
          </w:tcPr>
          <w:p w14:paraId="6BFE8D98" w14:textId="77777777" w:rsidR="0003501B" w:rsidRPr="0003501B" w:rsidRDefault="0003501B" w:rsidP="008224F1">
            <w:pPr>
              <w:spacing w:line="480" w:lineRule="auto"/>
              <w:rPr>
                <w:rFonts w:eastAsia="Times New Roman" w:cs="Times New Roman"/>
                <w:lang w:val="en-NP" w:eastAsia="en-US"/>
              </w:rPr>
            </w:pPr>
            <w:r w:rsidRPr="0003501B">
              <w:rPr>
                <w:rFonts w:eastAsia="Times New Roman" w:cs="Times New Roman"/>
                <w:lang w:val="en-NP" w:eastAsia="en-US"/>
              </w:rPr>
              <w:t>Table 12</w:t>
            </w:r>
          </w:p>
        </w:tc>
        <w:tc>
          <w:tcPr>
            <w:tcW w:w="0" w:type="auto"/>
            <w:hideMark/>
          </w:tcPr>
          <w:p w14:paraId="1F8AE573" w14:textId="77777777" w:rsidR="0003501B" w:rsidRPr="0003501B" w:rsidRDefault="0003501B" w:rsidP="008224F1">
            <w:pPr>
              <w:spacing w:line="480" w:lineRule="auto"/>
              <w:cnfStyle w:val="000000000000" w:firstRow="0" w:lastRow="0" w:firstColumn="0" w:lastColumn="0" w:oddVBand="0" w:evenVBand="0" w:oddHBand="0"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Comparison of present system with Sunil et al. (2022) baseline.</w:t>
            </w:r>
          </w:p>
        </w:tc>
      </w:tr>
      <w:tr w:rsidR="0003501B" w:rsidRPr="0003501B" w14:paraId="62988E3B" w14:textId="77777777" w:rsidTr="0003501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D994E8" w14:textId="77777777" w:rsidR="0003501B" w:rsidRPr="0003501B" w:rsidRDefault="0003501B" w:rsidP="008224F1">
            <w:pPr>
              <w:spacing w:line="480" w:lineRule="auto"/>
              <w:rPr>
                <w:rFonts w:eastAsia="Times New Roman" w:cs="Times New Roman"/>
                <w:lang w:val="en-NP" w:eastAsia="en-US"/>
              </w:rPr>
            </w:pPr>
            <w:r w:rsidRPr="0003501B">
              <w:rPr>
                <w:rFonts w:eastAsia="Times New Roman" w:cs="Times New Roman"/>
                <w:lang w:val="en-NP" w:eastAsia="en-US"/>
              </w:rPr>
              <w:t>Table 13</w:t>
            </w:r>
          </w:p>
        </w:tc>
        <w:tc>
          <w:tcPr>
            <w:tcW w:w="0" w:type="auto"/>
            <w:hideMark/>
          </w:tcPr>
          <w:p w14:paraId="40323E9B" w14:textId="77777777" w:rsidR="0003501B" w:rsidRPr="0003501B" w:rsidRDefault="0003501B" w:rsidP="008224F1">
            <w:pPr>
              <w:spacing w:line="480" w:lineRule="auto"/>
              <w:cnfStyle w:val="000000100000" w:firstRow="0" w:lastRow="0" w:firstColumn="0" w:lastColumn="0" w:oddVBand="0" w:evenVBand="0" w:oddHBand="1" w:evenHBand="0" w:firstRowFirstColumn="0" w:firstRowLastColumn="0" w:lastRowFirstColumn="0" w:lastRowLastColumn="0"/>
              <w:rPr>
                <w:rFonts w:eastAsia="Times New Roman" w:cs="Times New Roman"/>
                <w:lang w:val="en-NP" w:eastAsia="en-US"/>
              </w:rPr>
            </w:pPr>
            <w:r w:rsidRPr="0003501B">
              <w:rPr>
                <w:rFonts w:eastAsia="Times New Roman" w:cs="Times New Roman"/>
                <w:lang w:val="en-NP" w:eastAsia="en-US"/>
              </w:rPr>
              <w:t>Evaluation acceptance criteria and outcomes.</w:t>
            </w:r>
          </w:p>
        </w:tc>
      </w:tr>
    </w:tbl>
    <w:p w14:paraId="7940F2E9" w14:textId="77777777" w:rsidR="00A56A36" w:rsidRPr="008224F1" w:rsidRDefault="00A56A36" w:rsidP="008224F1">
      <w:pPr>
        <w:spacing w:after="0" w:line="480" w:lineRule="auto"/>
        <w:rPr>
          <w:rFonts w:eastAsiaTheme="majorEastAsia" w:cs="Times New Roman"/>
          <w:b/>
          <w:caps/>
          <w:color w:val="000000" w:themeColor="text1"/>
        </w:rPr>
      </w:pPr>
      <w:r w:rsidRPr="008224F1">
        <w:rPr>
          <w:rFonts w:cs="Times New Roman"/>
          <w:color w:val="000000" w:themeColor="text1"/>
        </w:rPr>
        <w:br w:type="page"/>
      </w:r>
    </w:p>
    <w:p w14:paraId="748B7F8F" w14:textId="3F2493A5" w:rsidR="00E604A5" w:rsidRPr="008224F1" w:rsidRDefault="00000000" w:rsidP="008224F1">
      <w:pPr>
        <w:pStyle w:val="Heading1"/>
        <w:spacing w:before="0" w:after="0" w:line="480" w:lineRule="auto"/>
        <w:rPr>
          <w:rFonts w:cs="Times New Roman"/>
          <w:color w:val="000000" w:themeColor="text1"/>
          <w:szCs w:val="24"/>
        </w:rPr>
      </w:pPr>
      <w:bookmarkStart w:id="9" w:name="_Toc232009072"/>
      <w:r w:rsidRPr="008224F1">
        <w:rPr>
          <w:rFonts w:cs="Times New Roman"/>
          <w:color w:val="000000" w:themeColor="text1"/>
          <w:szCs w:val="24"/>
        </w:rPr>
        <w:lastRenderedPageBreak/>
        <w:t>Chapter 1: Introduction</w:t>
      </w:r>
      <w:bookmarkEnd w:id="9"/>
    </w:p>
    <w:p w14:paraId="26A977C1" w14:textId="77777777" w:rsidR="00E604A5" w:rsidRPr="008224F1" w:rsidRDefault="00000000" w:rsidP="008224F1">
      <w:pPr>
        <w:pStyle w:val="Heading2"/>
        <w:spacing w:before="0" w:after="0" w:line="480" w:lineRule="auto"/>
        <w:rPr>
          <w:rFonts w:cs="Times New Roman"/>
          <w:szCs w:val="24"/>
        </w:rPr>
      </w:pPr>
      <w:bookmarkStart w:id="10" w:name="background-and-motivation"/>
      <w:bookmarkStart w:id="11" w:name="_Toc232009073"/>
      <w:r w:rsidRPr="008224F1">
        <w:rPr>
          <w:rFonts w:cs="Times New Roman"/>
          <w:szCs w:val="24"/>
        </w:rPr>
        <w:t>1.1 Background and Motivation</w:t>
      </w:r>
      <w:bookmarkEnd w:id="11"/>
    </w:p>
    <w:p w14:paraId="70A98187" w14:textId="77777777" w:rsidR="005C2511" w:rsidRPr="005C2511" w:rsidRDefault="005C2511" w:rsidP="008224F1">
      <w:pPr>
        <w:spacing w:after="0" w:line="480" w:lineRule="auto"/>
        <w:rPr>
          <w:rFonts w:eastAsia="Times New Roman" w:cs="Times New Roman"/>
          <w:lang w:val="en-NP" w:eastAsia="en-US"/>
        </w:rPr>
      </w:pPr>
      <w:bookmarkStart w:id="12" w:name="problem-statement"/>
      <w:bookmarkEnd w:id="10"/>
      <w:r w:rsidRPr="005C2511">
        <w:rPr>
          <w:rFonts w:eastAsia="Times New Roman" w:cs="Times New Roman"/>
          <w:color w:val="000000"/>
          <w:lang w:val="en-NP" w:eastAsia="en-US"/>
        </w:rPr>
        <w:t>Agriculture is economic and social backbone of nepal, sustaining livelihoods of more than 60% of the population of nepal which contributes 24% of GDP. Large cardamom occupies has a exceptional economic importance. Nepal is the world’s third largest producer of large cardamom, with mostly production centered on districts like Taplejung, Panchthar, Illam and Dhankuta, where it functions as the primary cash crops for many small households farmers. Despite its economic centrality, cardamom cultivation is threatened by fungal diseases. Colletotrichum blight cause anthracnose type blight with characteristics of light brown centers and dark margins around the leaves. Phyllosticta Spot cause a elliptical leaf spots with tan or gray centers frequently surrounded by chlorotic halos. In worst conditions, Colletotrichum Blight alone can cause 30-40% of yield losses. These two fungal disease are among the most economically damaging threats to cardamom cultivation in Nepal.</w:t>
      </w:r>
    </w:p>
    <w:p w14:paraId="31DB171F" w14:textId="77777777" w:rsidR="005C2511" w:rsidRPr="005C2511" w:rsidRDefault="005C2511" w:rsidP="008224F1">
      <w:pPr>
        <w:spacing w:after="0" w:line="480" w:lineRule="auto"/>
        <w:rPr>
          <w:rFonts w:eastAsia="Times New Roman" w:cs="Times New Roman"/>
          <w:lang w:val="en-NP" w:eastAsia="en-US"/>
        </w:rPr>
      </w:pPr>
    </w:p>
    <w:p w14:paraId="3D12DC80" w14:textId="77777777" w:rsidR="005C2511" w:rsidRPr="005C2511" w:rsidRDefault="005C2511" w:rsidP="008224F1">
      <w:pPr>
        <w:spacing w:after="0" w:line="480" w:lineRule="auto"/>
        <w:rPr>
          <w:rFonts w:eastAsia="Times New Roman" w:cs="Times New Roman"/>
          <w:lang w:val="en-NP" w:eastAsia="en-US"/>
        </w:rPr>
      </w:pPr>
      <w:r w:rsidRPr="005C2511">
        <w:rPr>
          <w:rFonts w:eastAsia="Times New Roman" w:cs="Times New Roman"/>
          <w:color w:val="000000"/>
          <w:lang w:val="en-NP" w:eastAsia="en-US"/>
        </w:rPr>
        <w:t>The core challenge is however is of access. Traditionally diseases identification depended on visual inspection by plant pathologists or experts, which seem to be problem now on remote hilly areas as there is lack of experts and resources on these areas. The visual similarity between Blight and Spot is almost indistinguishable even for attentive farmers which bring a need for specialists and experts. By the time a diagnosis is obtained through conventional methods, the infection may spread sufficiently.</w:t>
      </w:r>
    </w:p>
    <w:p w14:paraId="17A1E4FB" w14:textId="77777777" w:rsidR="005C2511" w:rsidRPr="005C2511" w:rsidRDefault="005C2511" w:rsidP="008224F1">
      <w:pPr>
        <w:spacing w:after="0" w:line="480" w:lineRule="auto"/>
        <w:rPr>
          <w:rFonts w:eastAsia="Times New Roman" w:cs="Times New Roman"/>
          <w:lang w:val="en-NP" w:eastAsia="en-US"/>
        </w:rPr>
      </w:pPr>
    </w:p>
    <w:p w14:paraId="38DA39CA" w14:textId="77777777" w:rsidR="005C2511" w:rsidRPr="005C2511" w:rsidRDefault="005C2511" w:rsidP="008224F1">
      <w:pPr>
        <w:spacing w:after="0" w:line="480" w:lineRule="auto"/>
        <w:rPr>
          <w:rFonts w:eastAsia="Times New Roman" w:cs="Times New Roman"/>
          <w:lang w:val="en-NP" w:eastAsia="en-US"/>
        </w:rPr>
      </w:pPr>
      <w:r w:rsidRPr="005C2511">
        <w:rPr>
          <w:rFonts w:eastAsia="Times New Roman" w:cs="Times New Roman"/>
          <w:color w:val="000000"/>
          <w:lang w:val="en-NP" w:eastAsia="en-US"/>
        </w:rPr>
        <w:t xml:space="preserve">Deep learning, mobile computing and cloud services however has created a technically credible pathway to automated, accessible and field deployable ready to use plant diseases diagnose </w:t>
      </w:r>
      <w:r w:rsidRPr="005C2511">
        <w:rPr>
          <w:rFonts w:eastAsia="Times New Roman" w:cs="Times New Roman"/>
          <w:color w:val="000000"/>
          <w:lang w:val="en-NP" w:eastAsia="en-US"/>
        </w:rPr>
        <w:lastRenderedPageBreak/>
        <w:t>system. Research done by Sunil et al. (2022) demonstrated that EfficientNet V2-L achieved 98.26% accuracy on field collected cardamom leaf disease dataset. However their contribution remained a research artifiact: a trained model but with no mobile interface for farmers. Furthermore their study also didnot address explanability, linguistic accessibility, severity estimation, robustness under real world image quality conditions.</w:t>
      </w:r>
    </w:p>
    <w:p w14:paraId="26E7D499" w14:textId="77777777" w:rsidR="005C2511" w:rsidRPr="005C2511" w:rsidRDefault="005C2511" w:rsidP="008224F1">
      <w:pPr>
        <w:spacing w:after="0" w:line="480" w:lineRule="auto"/>
        <w:rPr>
          <w:rFonts w:eastAsia="Times New Roman" w:cs="Times New Roman"/>
          <w:lang w:val="en-NP" w:eastAsia="en-US"/>
        </w:rPr>
      </w:pPr>
    </w:p>
    <w:p w14:paraId="26D3BFBC" w14:textId="77777777" w:rsidR="005C2511" w:rsidRPr="005C2511" w:rsidRDefault="005C2511" w:rsidP="008224F1">
      <w:pPr>
        <w:spacing w:after="0" w:line="480" w:lineRule="auto"/>
        <w:rPr>
          <w:rFonts w:eastAsia="Times New Roman" w:cs="Times New Roman"/>
          <w:lang w:val="en-NP" w:eastAsia="en-US"/>
        </w:rPr>
      </w:pPr>
      <w:r w:rsidRPr="005C2511">
        <w:rPr>
          <w:rFonts w:eastAsia="Times New Roman" w:cs="Times New Roman"/>
          <w:color w:val="000000"/>
          <w:lang w:val="en-NP" w:eastAsia="en-US"/>
        </w:rPr>
        <w:t>This study directly address these gaps transforming the research foundations laid by Sunil et al.(2022) into a deployed, interpretable, bilingual system, evaluated across multiple empiracle protocols and designed by practical adoption of the system by Nepal’s cardamom farming communities.</w:t>
      </w:r>
    </w:p>
    <w:p w14:paraId="72523077" w14:textId="77777777" w:rsidR="005C2511" w:rsidRPr="008224F1" w:rsidRDefault="005C2511" w:rsidP="008224F1">
      <w:pPr>
        <w:pStyle w:val="Heading2"/>
        <w:spacing w:before="0" w:after="0" w:line="480" w:lineRule="auto"/>
        <w:rPr>
          <w:rFonts w:cs="Times New Roman"/>
          <w:color w:val="000000" w:themeColor="text1"/>
          <w:szCs w:val="24"/>
        </w:rPr>
      </w:pPr>
    </w:p>
    <w:p w14:paraId="391A70B2" w14:textId="2F0F202D" w:rsidR="00E604A5" w:rsidRPr="008224F1" w:rsidRDefault="00000000" w:rsidP="008224F1">
      <w:pPr>
        <w:pStyle w:val="Heading2"/>
        <w:spacing w:before="0" w:after="0" w:line="480" w:lineRule="auto"/>
        <w:rPr>
          <w:rFonts w:cs="Times New Roman"/>
          <w:szCs w:val="24"/>
        </w:rPr>
      </w:pPr>
      <w:bookmarkStart w:id="13" w:name="_Toc232009074"/>
      <w:r w:rsidRPr="008224F1">
        <w:rPr>
          <w:rFonts w:cs="Times New Roman"/>
          <w:szCs w:val="24"/>
        </w:rPr>
        <w:t>1.2 Problem Statement</w:t>
      </w:r>
      <w:bookmarkEnd w:id="13"/>
    </w:p>
    <w:p w14:paraId="0C69F9B9" w14:textId="77777777" w:rsidR="005C2511" w:rsidRPr="005C2511" w:rsidRDefault="005C2511" w:rsidP="008224F1">
      <w:pPr>
        <w:spacing w:after="0" w:line="480" w:lineRule="auto"/>
        <w:rPr>
          <w:rFonts w:eastAsia="Times New Roman" w:cs="Times New Roman"/>
          <w:lang w:val="en-NP" w:eastAsia="en-US"/>
        </w:rPr>
      </w:pPr>
      <w:bookmarkStart w:id="14" w:name="research-objectives"/>
      <w:bookmarkEnd w:id="12"/>
      <w:r w:rsidRPr="005C2511">
        <w:rPr>
          <w:rFonts w:eastAsia="Times New Roman" w:cs="Times New Roman"/>
          <w:color w:val="000000"/>
          <w:lang w:val="en-NP" w:eastAsia="en-US"/>
        </w:rPr>
        <w:t>The central problem addressed by this study are as follows:</w:t>
      </w:r>
    </w:p>
    <w:p w14:paraId="589DDFCF" w14:textId="77777777" w:rsidR="005C2511" w:rsidRPr="005C2511" w:rsidRDefault="005C2511" w:rsidP="008224F1">
      <w:pPr>
        <w:numPr>
          <w:ilvl w:val="0"/>
          <w:numId w:val="12"/>
        </w:numPr>
        <w:spacing w:after="0" w:line="480" w:lineRule="auto"/>
        <w:textAlignment w:val="baseline"/>
        <w:rPr>
          <w:rFonts w:eastAsia="Times New Roman" w:cs="Times New Roman"/>
          <w:color w:val="000000"/>
          <w:lang w:val="en-NP" w:eastAsia="en-US"/>
        </w:rPr>
      </w:pPr>
      <w:r w:rsidRPr="005C2511">
        <w:rPr>
          <w:rFonts w:eastAsia="Times New Roman" w:cs="Times New Roman"/>
          <w:b/>
          <w:bCs/>
          <w:color w:val="000000"/>
          <w:lang w:val="en-NP" w:eastAsia="en-US"/>
        </w:rPr>
        <w:t xml:space="preserve">Diagnostic barrier: </w:t>
      </w:r>
      <w:r w:rsidRPr="005C2511">
        <w:rPr>
          <w:rFonts w:eastAsia="Times New Roman" w:cs="Times New Roman"/>
          <w:color w:val="000000"/>
          <w:lang w:val="en-NP" w:eastAsia="en-US"/>
        </w:rPr>
        <w:t>Farmers cannot reliably distinguish Colletotrichum Blight, Phyllosticta Leaf Spot and healthy cardamom leaves from just only the visual inspection, mostly the problem arises in early disease stages, and access to experts diagonosis is also infeasible in remote hilly areas.</w:t>
      </w:r>
    </w:p>
    <w:p w14:paraId="3B9FEB7B" w14:textId="77777777" w:rsidR="005C2511" w:rsidRPr="005C2511" w:rsidRDefault="005C2511" w:rsidP="008224F1">
      <w:pPr>
        <w:numPr>
          <w:ilvl w:val="0"/>
          <w:numId w:val="12"/>
        </w:numPr>
        <w:spacing w:after="0" w:line="480" w:lineRule="auto"/>
        <w:textAlignment w:val="baseline"/>
        <w:rPr>
          <w:rFonts w:eastAsia="Times New Roman" w:cs="Times New Roman"/>
          <w:color w:val="000000"/>
          <w:lang w:val="en-NP" w:eastAsia="en-US"/>
        </w:rPr>
      </w:pPr>
      <w:r w:rsidRPr="005C2511">
        <w:rPr>
          <w:rFonts w:eastAsia="Times New Roman" w:cs="Times New Roman"/>
          <w:b/>
          <w:bCs/>
          <w:color w:val="000000"/>
          <w:lang w:val="en-NP" w:eastAsia="en-US"/>
        </w:rPr>
        <w:t>Deployment barrier:</w:t>
      </w:r>
      <w:r w:rsidRPr="005C2511">
        <w:rPr>
          <w:rFonts w:eastAsia="Times New Roman" w:cs="Times New Roman"/>
          <w:color w:val="000000"/>
          <w:lang w:val="en-NP" w:eastAsia="en-US"/>
        </w:rPr>
        <w:t xml:space="preserve"> The previous research work on cardamom disease detection (Sunil et al.2022) remains confined to a research model with no mobile interface, resulting in difficulty on a real world diagnostic solution.</w:t>
      </w:r>
    </w:p>
    <w:p w14:paraId="01199B04" w14:textId="77777777" w:rsidR="005C2511" w:rsidRPr="005C2511" w:rsidRDefault="005C2511" w:rsidP="008224F1">
      <w:pPr>
        <w:numPr>
          <w:ilvl w:val="0"/>
          <w:numId w:val="12"/>
        </w:numPr>
        <w:spacing w:after="0" w:line="480" w:lineRule="auto"/>
        <w:textAlignment w:val="baseline"/>
        <w:rPr>
          <w:rFonts w:eastAsia="Times New Roman" w:cs="Times New Roman"/>
          <w:color w:val="000000"/>
          <w:lang w:val="en-NP" w:eastAsia="en-US"/>
        </w:rPr>
      </w:pPr>
      <w:r w:rsidRPr="005C2511">
        <w:rPr>
          <w:rFonts w:eastAsia="Times New Roman" w:cs="Times New Roman"/>
          <w:b/>
          <w:bCs/>
          <w:color w:val="000000"/>
          <w:lang w:val="en-NP" w:eastAsia="en-US"/>
        </w:rPr>
        <w:t>Interpretability , Explanability &amp; Linguistic barrier:</w:t>
      </w:r>
      <w:r w:rsidRPr="005C2511">
        <w:rPr>
          <w:rFonts w:eastAsia="Times New Roman" w:cs="Times New Roman"/>
          <w:color w:val="000000"/>
          <w:lang w:val="en-NP" w:eastAsia="en-US"/>
        </w:rPr>
        <w:t xml:space="preserve"> In many AI-based agricultural systems farmers receive predictions or recommendations without understanding how they were generated. This lack of transparency can reduce trust and make farmers hesitant to </w:t>
      </w:r>
      <w:r w:rsidRPr="005C2511">
        <w:rPr>
          <w:rFonts w:eastAsia="Times New Roman" w:cs="Times New Roman"/>
          <w:color w:val="000000"/>
          <w:lang w:val="en-NP" w:eastAsia="en-US"/>
        </w:rPr>
        <w:lastRenderedPageBreak/>
        <w:t>rely on the technology. In addition, most existing agricultural AI solutions do not provide interfaces in the Nepali language. As a result, Nepali-speaking farmers face difficulties in understanding and using these tools effectively, creating a major accessibility barrier for the very users who could benefit from them the most.</w:t>
      </w:r>
    </w:p>
    <w:p w14:paraId="4E5C86F3" w14:textId="77777777" w:rsidR="005C2511" w:rsidRPr="005C2511" w:rsidRDefault="005C2511" w:rsidP="008224F1">
      <w:pPr>
        <w:spacing w:after="0" w:line="480" w:lineRule="auto"/>
        <w:rPr>
          <w:rFonts w:eastAsia="Times New Roman" w:cs="Times New Roman"/>
          <w:lang w:val="en-NP" w:eastAsia="en-US"/>
        </w:rPr>
      </w:pPr>
    </w:p>
    <w:p w14:paraId="1066D470" w14:textId="77777777" w:rsidR="00E604A5" w:rsidRPr="008224F1" w:rsidRDefault="00000000" w:rsidP="008224F1">
      <w:pPr>
        <w:pStyle w:val="Heading2"/>
        <w:spacing w:before="0" w:after="0" w:line="480" w:lineRule="auto"/>
        <w:rPr>
          <w:rFonts w:cs="Times New Roman"/>
          <w:szCs w:val="24"/>
        </w:rPr>
      </w:pPr>
      <w:bookmarkStart w:id="15" w:name="_Toc232009075"/>
      <w:r w:rsidRPr="008224F1">
        <w:rPr>
          <w:rFonts w:cs="Times New Roman"/>
          <w:szCs w:val="24"/>
        </w:rPr>
        <w:t>1.3 Research Objectives</w:t>
      </w:r>
      <w:bookmarkEnd w:id="15"/>
    </w:p>
    <w:p w14:paraId="5832AD8D" w14:textId="77777777" w:rsidR="005C2511" w:rsidRPr="005C2511" w:rsidRDefault="005C2511" w:rsidP="008224F1">
      <w:pPr>
        <w:numPr>
          <w:ilvl w:val="0"/>
          <w:numId w:val="13"/>
        </w:numPr>
        <w:spacing w:after="0" w:line="480" w:lineRule="auto"/>
        <w:textAlignment w:val="baseline"/>
        <w:rPr>
          <w:rFonts w:eastAsia="Times New Roman" w:cs="Times New Roman"/>
          <w:color w:val="000000"/>
          <w:lang w:val="en-NP" w:eastAsia="en-US"/>
        </w:rPr>
      </w:pPr>
      <w:bookmarkStart w:id="16" w:name="scope-and-delimitations"/>
      <w:bookmarkEnd w:id="14"/>
      <w:r w:rsidRPr="005C2511">
        <w:rPr>
          <w:rFonts w:eastAsia="Times New Roman" w:cs="Times New Roman"/>
          <w:color w:val="000000"/>
          <w:lang w:val="en-NP" w:eastAsia="en-US"/>
        </w:rPr>
        <w:t>To build and train high accuracy EfficientNetV2 - S classifier with transfer learning for four class cardamom leaf disease classification, targeting overall test accuracy above 85%. </w:t>
      </w:r>
    </w:p>
    <w:p w14:paraId="2B38D5A3" w14:textId="77777777" w:rsidR="005C2511" w:rsidRPr="005C2511" w:rsidRDefault="005C2511" w:rsidP="008224F1">
      <w:pPr>
        <w:numPr>
          <w:ilvl w:val="0"/>
          <w:numId w:val="13"/>
        </w:numPr>
        <w:spacing w:after="0" w:line="480" w:lineRule="auto"/>
        <w:textAlignment w:val="baseline"/>
        <w:rPr>
          <w:rFonts w:eastAsia="Times New Roman" w:cs="Times New Roman"/>
          <w:color w:val="000000"/>
          <w:lang w:val="en-NP" w:eastAsia="en-US"/>
        </w:rPr>
      </w:pPr>
      <w:r w:rsidRPr="005C2511">
        <w:rPr>
          <w:rFonts w:eastAsia="Times New Roman" w:cs="Times New Roman"/>
          <w:color w:val="000000"/>
          <w:lang w:val="en-NP" w:eastAsia="en-US"/>
        </w:rPr>
        <w:t>To evaluate generally generalization, reliability, usability through 5-fold stratified cross-validation, held-out test evaluation, a background-removal ablation study, error analysis, and perturbation robustness testing under nine conditions. </w:t>
      </w:r>
    </w:p>
    <w:p w14:paraId="38E47C3E" w14:textId="410E9FFE" w:rsidR="005C2511" w:rsidRPr="005C2511" w:rsidRDefault="005C2511" w:rsidP="008224F1">
      <w:pPr>
        <w:numPr>
          <w:ilvl w:val="0"/>
          <w:numId w:val="13"/>
        </w:numPr>
        <w:spacing w:after="0" w:line="480" w:lineRule="auto"/>
        <w:textAlignment w:val="baseline"/>
        <w:rPr>
          <w:rFonts w:eastAsia="Times New Roman" w:cs="Times New Roman"/>
          <w:color w:val="000000"/>
          <w:lang w:val="en-NP" w:eastAsia="en-US"/>
        </w:rPr>
      </w:pPr>
      <w:r w:rsidRPr="005C2511">
        <w:rPr>
          <w:rFonts w:eastAsia="Times New Roman" w:cs="Times New Roman"/>
          <w:color w:val="000000"/>
          <w:lang w:val="en-NP" w:eastAsia="en-US"/>
        </w:rPr>
        <w:t>To implement Grad CAM and Grad CAM++ visual explanations integrated on full stack deployment on both mobile and web applications.</w:t>
      </w:r>
    </w:p>
    <w:p w14:paraId="554AAC5D" w14:textId="77777777" w:rsidR="00E604A5" w:rsidRPr="008224F1" w:rsidRDefault="00000000" w:rsidP="008224F1">
      <w:pPr>
        <w:pStyle w:val="Heading2"/>
        <w:spacing w:before="0" w:after="0" w:line="480" w:lineRule="auto"/>
        <w:rPr>
          <w:rFonts w:cs="Times New Roman"/>
          <w:szCs w:val="24"/>
        </w:rPr>
      </w:pPr>
      <w:bookmarkStart w:id="17" w:name="_Toc232009076"/>
      <w:r w:rsidRPr="008224F1">
        <w:rPr>
          <w:rFonts w:cs="Times New Roman"/>
          <w:szCs w:val="24"/>
        </w:rPr>
        <w:t>1.4 Scope and Delimitations</w:t>
      </w:r>
      <w:bookmarkEnd w:id="17"/>
    </w:p>
    <w:p w14:paraId="37A64235" w14:textId="77777777" w:rsidR="00F64A03" w:rsidRPr="008224F1" w:rsidRDefault="00F64A03" w:rsidP="008224F1">
      <w:pPr>
        <w:pStyle w:val="NormalWeb"/>
        <w:spacing w:before="0" w:beforeAutospacing="0" w:after="0" w:afterAutospacing="0" w:line="480" w:lineRule="auto"/>
      </w:pPr>
      <w:bookmarkStart w:id="18" w:name="original-contributions"/>
      <w:bookmarkEnd w:id="16"/>
      <w:r w:rsidRPr="008224F1">
        <w:rPr>
          <w:color w:val="000000"/>
        </w:rPr>
        <w:t>This study covers the complete development process of an AI-based cardamom leaf disease detection system, from dataset preparation and model training to deployment as a bilingual (English and Nepali) web and mobile application. The system is designed to classify cardamom leaf images into four categories and provide disease-related information to users.</w:t>
      </w:r>
    </w:p>
    <w:p w14:paraId="0046AE52" w14:textId="77777777" w:rsidR="00F64A03" w:rsidRPr="008224F1" w:rsidRDefault="00F64A03" w:rsidP="008224F1">
      <w:pPr>
        <w:pStyle w:val="NormalWeb"/>
        <w:spacing w:before="0" w:beforeAutospacing="0" w:after="0" w:afterAutospacing="0" w:line="480" w:lineRule="auto"/>
      </w:pPr>
      <w:r w:rsidRPr="008224F1">
        <w:rPr>
          <w:color w:val="000000"/>
        </w:rPr>
        <w:t xml:space="preserve">The study does not cover disease detection for other crop species. It is limited to the EfficientNetV2-S model and does not investigate larger variants such as EfficientNetV2-M or EfficientNetV2-L. Full fine-tuning of U²-Net for image segmentation is also outside the scope of this research. Additionally, the system is not designed for real-time video processing and does </w:t>
      </w:r>
      <w:r w:rsidRPr="008224F1">
        <w:rPr>
          <w:color w:val="000000"/>
        </w:rPr>
        <w:lastRenderedPageBreak/>
        <w:t>not provide professional agronomic treatment recommendations. Instead, it offers structured informational guidance to help farmers better understand identified diseases.</w:t>
      </w:r>
    </w:p>
    <w:p w14:paraId="6D9BAF32" w14:textId="77777777" w:rsidR="00F64A03" w:rsidRPr="008224F1" w:rsidRDefault="00F64A03" w:rsidP="008224F1">
      <w:pPr>
        <w:pStyle w:val="Heading2"/>
        <w:spacing w:before="0" w:after="0" w:line="480" w:lineRule="auto"/>
        <w:rPr>
          <w:rFonts w:cs="Times New Roman"/>
          <w:szCs w:val="24"/>
        </w:rPr>
      </w:pPr>
      <w:bookmarkStart w:id="19" w:name="thesis-structure"/>
      <w:bookmarkStart w:id="20" w:name="_Toc232009077"/>
      <w:bookmarkEnd w:id="18"/>
      <w:r w:rsidRPr="008224F1">
        <w:rPr>
          <w:rFonts w:cs="Times New Roman"/>
          <w:szCs w:val="24"/>
        </w:rPr>
        <w:t>1.5 Original Contributions</w:t>
      </w:r>
      <w:bookmarkEnd w:id="20"/>
    </w:p>
    <w:p w14:paraId="089D11F8" w14:textId="77777777" w:rsidR="00F64A03" w:rsidRPr="008224F1" w:rsidRDefault="00F64A03" w:rsidP="008224F1">
      <w:pPr>
        <w:pStyle w:val="NormalWeb"/>
        <w:spacing w:before="0" w:beforeAutospacing="0" w:after="0" w:afterAutospacing="0" w:line="480" w:lineRule="auto"/>
      </w:pPr>
      <w:r w:rsidRPr="008224F1">
        <w:rPr>
          <w:color w:val="000000"/>
        </w:rPr>
        <w:t>This research makes several contributions to the field of cardamom disease detection and agricultural AI:</w:t>
      </w:r>
    </w:p>
    <w:p w14:paraId="0CC713DD" w14:textId="77777777" w:rsidR="00F64A03" w:rsidRPr="008224F1" w:rsidRDefault="00F64A03" w:rsidP="008224F1">
      <w:pPr>
        <w:pStyle w:val="NormalWeb"/>
        <w:numPr>
          <w:ilvl w:val="0"/>
          <w:numId w:val="16"/>
        </w:numPr>
        <w:spacing w:before="0" w:beforeAutospacing="0" w:after="0" w:afterAutospacing="0" w:line="480" w:lineRule="auto"/>
        <w:textAlignment w:val="baseline"/>
        <w:rPr>
          <w:color w:val="000000"/>
        </w:rPr>
      </w:pPr>
      <w:r w:rsidRPr="008224F1">
        <w:rPr>
          <w:b/>
          <w:bCs/>
          <w:color w:val="000000"/>
        </w:rPr>
        <w:t>Comprehensive Evaluation Framework:</w:t>
      </w:r>
      <w:r w:rsidRPr="008224F1">
        <w:rPr>
          <w:color w:val="000000"/>
        </w:rPr>
        <w:t xml:space="preserve"> The proposed system is evaluated using 5-fold cross-validation, background-removal ablation studies, detailed error analysis, and robustness testing under nine different image conditions. These evaluation methods were not included in the work of Sunil et al. (2022).</w:t>
      </w:r>
    </w:p>
    <w:p w14:paraId="4C51C4AD" w14:textId="77777777" w:rsidR="00F64A03" w:rsidRPr="008224F1" w:rsidRDefault="00F64A03" w:rsidP="008224F1">
      <w:pPr>
        <w:pStyle w:val="NormalWeb"/>
        <w:numPr>
          <w:ilvl w:val="0"/>
          <w:numId w:val="16"/>
        </w:numPr>
        <w:spacing w:before="0" w:beforeAutospacing="0" w:after="0" w:afterAutospacing="0" w:line="480" w:lineRule="auto"/>
        <w:textAlignment w:val="baseline"/>
        <w:rPr>
          <w:color w:val="000000"/>
        </w:rPr>
      </w:pPr>
      <w:r w:rsidRPr="008224F1">
        <w:rPr>
          <w:b/>
          <w:bCs/>
          <w:color w:val="000000"/>
        </w:rPr>
        <w:t>Expanded Disease Classification Scheme:</w:t>
      </w:r>
      <w:r w:rsidRPr="008224F1">
        <w:rPr>
          <w:color w:val="000000"/>
        </w:rPr>
        <w:t xml:space="preserve"> An additional "Other" class is introduced to identify images that do not belong to any target disease category, making the system more reliable in real-world deployment.</w:t>
      </w:r>
    </w:p>
    <w:p w14:paraId="77F2EDF2" w14:textId="77777777" w:rsidR="00F64A03" w:rsidRPr="008224F1" w:rsidRDefault="00F64A03" w:rsidP="008224F1">
      <w:pPr>
        <w:pStyle w:val="NormalWeb"/>
        <w:numPr>
          <w:ilvl w:val="0"/>
          <w:numId w:val="16"/>
        </w:numPr>
        <w:spacing w:before="0" w:beforeAutospacing="0" w:after="0" w:afterAutospacing="0" w:line="480" w:lineRule="auto"/>
        <w:textAlignment w:val="baseline"/>
        <w:rPr>
          <w:color w:val="000000"/>
        </w:rPr>
      </w:pPr>
      <w:r w:rsidRPr="008224F1">
        <w:rPr>
          <w:b/>
          <w:bCs/>
          <w:color w:val="000000"/>
        </w:rPr>
        <w:t>Integrated Explainable AI Features:</w:t>
      </w:r>
      <w:r w:rsidRPr="008224F1">
        <w:rPr>
          <w:color w:val="000000"/>
        </w:rPr>
        <w:t xml:space="preserve"> Grad-CAM and Grad-CAM++ visualization techniques are incorporated into both the API and client applications, allowing users to understand which image regions influenced the model's prediction.</w:t>
      </w:r>
    </w:p>
    <w:p w14:paraId="3D9F5998" w14:textId="77777777" w:rsidR="00F64A03" w:rsidRPr="008224F1" w:rsidRDefault="00F64A03" w:rsidP="008224F1">
      <w:pPr>
        <w:pStyle w:val="NormalWeb"/>
        <w:numPr>
          <w:ilvl w:val="0"/>
          <w:numId w:val="16"/>
        </w:numPr>
        <w:spacing w:before="0" w:beforeAutospacing="0" w:after="0" w:afterAutospacing="0" w:line="480" w:lineRule="auto"/>
        <w:textAlignment w:val="baseline"/>
        <w:rPr>
          <w:color w:val="000000"/>
        </w:rPr>
      </w:pPr>
      <w:r w:rsidRPr="008224F1">
        <w:rPr>
          <w:b/>
          <w:bCs/>
          <w:color w:val="000000"/>
        </w:rPr>
        <w:t>Disease Severity Estimation:</w:t>
      </w:r>
      <w:r w:rsidRPr="008224F1">
        <w:rPr>
          <w:color w:val="000000"/>
        </w:rPr>
        <w:t xml:space="preserve"> A heuristic severity estimation module is developed to approximate disease extent using a five-stage severity scale, providing users with additional insight beyond disease identification.</w:t>
      </w:r>
    </w:p>
    <w:p w14:paraId="14B48FA2" w14:textId="77777777" w:rsidR="00F64A03" w:rsidRPr="008224F1" w:rsidRDefault="00F64A03" w:rsidP="008224F1">
      <w:pPr>
        <w:pStyle w:val="NormalWeb"/>
        <w:numPr>
          <w:ilvl w:val="0"/>
          <w:numId w:val="16"/>
        </w:numPr>
        <w:spacing w:before="0" w:beforeAutospacing="0" w:after="0" w:afterAutospacing="0" w:line="480" w:lineRule="auto"/>
        <w:textAlignment w:val="baseline"/>
        <w:rPr>
          <w:color w:val="000000"/>
        </w:rPr>
      </w:pPr>
      <w:r w:rsidRPr="008224F1">
        <w:rPr>
          <w:b/>
          <w:bCs/>
          <w:color w:val="000000"/>
        </w:rPr>
        <w:t>Bilingual Full-Stack Deployment:</w:t>
      </w:r>
      <w:r w:rsidRPr="008224F1">
        <w:rPr>
          <w:color w:val="000000"/>
        </w:rPr>
        <w:t xml:space="preserve"> The research presents a complete English-Nepali bilingual disease detection system with Nepali-language guidance, improving accessibility for local farmers.</w:t>
      </w:r>
    </w:p>
    <w:p w14:paraId="595BDCF2" w14:textId="052FC566" w:rsidR="00E604A5" w:rsidRPr="008224F1" w:rsidRDefault="00F64A03" w:rsidP="008224F1">
      <w:pPr>
        <w:pStyle w:val="NormalWeb"/>
        <w:numPr>
          <w:ilvl w:val="0"/>
          <w:numId w:val="16"/>
        </w:numPr>
        <w:spacing w:before="0" w:beforeAutospacing="0" w:after="0" w:afterAutospacing="0" w:line="480" w:lineRule="auto"/>
        <w:textAlignment w:val="baseline"/>
        <w:rPr>
          <w:color w:val="000000"/>
        </w:rPr>
      </w:pPr>
      <w:r w:rsidRPr="008224F1">
        <w:rPr>
          <w:b/>
          <w:color w:val="000000"/>
        </w:rPr>
        <w:t>Reproducible Research Pipeline:</w:t>
      </w:r>
      <w:r w:rsidRPr="008224F1">
        <w:rPr>
          <w:color w:val="000000"/>
        </w:rPr>
        <w:t xml:space="preserve"> The entire training and evaluation process is documented with fixed random seeds, clearly defined data augmentation strategies, </w:t>
      </w:r>
      <w:r w:rsidRPr="008224F1">
        <w:rPr>
          <w:color w:val="000000"/>
        </w:rPr>
        <w:lastRenderedPageBreak/>
        <w:t>and an open-source implementation to support reproducibility and future research.</w:t>
      </w:r>
      <w:r w:rsidR="00000000" w:rsidRPr="008224F1">
        <w:rPr>
          <w:color w:val="000000" w:themeColor="text1"/>
        </w:rPr>
        <w:t>1.6 Thesis Structure</w:t>
      </w:r>
    </w:p>
    <w:p w14:paraId="34382241" w14:textId="6F8DDA29" w:rsidR="00E604A5" w:rsidRPr="008224F1" w:rsidRDefault="0003501B" w:rsidP="008224F1">
      <w:pPr>
        <w:pStyle w:val="Heading1"/>
        <w:spacing w:before="0" w:after="0" w:line="480" w:lineRule="auto"/>
        <w:rPr>
          <w:rFonts w:cs="Times New Roman"/>
          <w:szCs w:val="24"/>
        </w:rPr>
      </w:pPr>
      <w:bookmarkStart w:id="21" w:name="chapter-2-literature-review"/>
      <w:bookmarkStart w:id="22" w:name="_Toc232009078"/>
      <w:bookmarkEnd w:id="8"/>
      <w:bookmarkEnd w:id="19"/>
      <w:r w:rsidRPr="008224F1">
        <w:rPr>
          <w:rFonts w:cs="Times New Roman"/>
          <w:color w:val="000000" w:themeColor="text1"/>
          <w:szCs w:val="24"/>
        </w:rPr>
        <w:t xml:space="preserve">Chapter </w:t>
      </w:r>
      <w:r w:rsidRPr="008224F1">
        <w:rPr>
          <w:rFonts w:cs="Times New Roman"/>
          <w:color w:val="000000" w:themeColor="text1"/>
          <w:szCs w:val="24"/>
        </w:rPr>
        <w:t>2</w:t>
      </w:r>
      <w:r w:rsidRPr="008224F1">
        <w:rPr>
          <w:rFonts w:cs="Times New Roman"/>
          <w:color w:val="000000" w:themeColor="text1"/>
          <w:szCs w:val="24"/>
        </w:rPr>
        <w:t xml:space="preserve">: </w:t>
      </w:r>
      <w:r w:rsidR="00000000" w:rsidRPr="008224F1">
        <w:rPr>
          <w:rFonts w:cs="Times New Roman"/>
          <w:szCs w:val="24"/>
        </w:rPr>
        <w:t>Literature Review</w:t>
      </w:r>
      <w:bookmarkEnd w:id="22"/>
    </w:p>
    <w:p w14:paraId="6886F87E" w14:textId="77777777" w:rsidR="00E604A5" w:rsidRPr="008224F1" w:rsidRDefault="00000000" w:rsidP="008224F1">
      <w:pPr>
        <w:pStyle w:val="Heading2"/>
        <w:spacing w:before="0" w:after="0" w:line="480" w:lineRule="auto"/>
        <w:rPr>
          <w:rFonts w:cs="Times New Roman"/>
          <w:szCs w:val="24"/>
        </w:rPr>
      </w:pPr>
      <w:bookmarkStart w:id="23" w:name="Xbc98801e811bd47b89336ae399d3a174e19abc0"/>
      <w:bookmarkStart w:id="24" w:name="_Toc232009079"/>
      <w:r w:rsidRPr="008224F1">
        <w:rPr>
          <w:rFonts w:cs="Times New Roman"/>
          <w:szCs w:val="24"/>
        </w:rPr>
        <w:t>2.1 Deep Learning for Plant Disease Detection</w:t>
      </w:r>
      <w:bookmarkEnd w:id="24"/>
    </w:p>
    <w:p w14:paraId="1CF7F4A9" w14:textId="737BCA3C"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The foundational contribution of Mohanty et al. (2016) established the viability of CNN-based plant disease detection by demonstrating 99.35% accuracy on the PlantVillage dataset</w:t>
      </w:r>
      <w:r w:rsidR="00F434D7" w:rsidRPr="008224F1">
        <w:rPr>
          <w:rFonts w:cs="Times New Roman"/>
          <w:color w:val="000000" w:themeColor="text1"/>
        </w:rPr>
        <w:t xml:space="preserve">, </w:t>
      </w:r>
      <w:r w:rsidRPr="008224F1">
        <w:rPr>
          <w:rFonts w:cs="Times New Roman"/>
          <w:color w:val="000000" w:themeColor="text1"/>
        </w:rPr>
        <w:t>a benchmark comprising 54,306 labeled images across 26 disease classes and 14 crop species, captured under controlled laboratory conditions. This result generated substantial research momentum but was critically qualified by subsequent work: Barbedo (2018) conducted a systematic review identifying background complexity, illumination inconsistency, and intra-class visual heterogeneity as the primary sources of the generalization gap between laboratory and field performance, arguing that controlled-condition benchmarks overstate deployable performance by a substantial margin.</w:t>
      </w:r>
    </w:p>
    <w:p w14:paraId="6F71A6AC" w14:textId="7B81F836"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t>Thapa et al. (2020) addressed this gap through the PlantDoc dataset, comprising 2,598 images collected under diverse real-world conditions across 13 plant species and 17 diseases. Models evaluated on PlantDoc consistently achieved substantially lower accuracy than on PlantVillage, reinforcing the necessity of field-collected training data for deployment-readiness</w:t>
      </w:r>
      <w:r w:rsidR="00F434D7" w:rsidRPr="008224F1">
        <w:rPr>
          <w:rFonts w:cs="Times New Roman"/>
          <w:color w:val="000000" w:themeColor="text1"/>
        </w:rPr>
        <w:t xml:space="preserve">, </w:t>
      </w:r>
      <w:r w:rsidRPr="008224F1">
        <w:rPr>
          <w:rFonts w:cs="Times New Roman"/>
          <w:color w:val="000000" w:themeColor="text1"/>
        </w:rPr>
        <w:t>a principle directly informing the dataset strategy adopted in this thesis.</w:t>
      </w:r>
    </w:p>
    <w:p w14:paraId="761405EC" w14:textId="05C2BB4D"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t>Ferentinos (2018) performed a comprehensive architectural comparison on PlantVillage, confirming that transfer learning with ImageNet-pretrained weights consistently outperformed training from scratch across all architectures tested</w:t>
      </w:r>
      <w:r w:rsidR="00F434D7" w:rsidRPr="008224F1">
        <w:rPr>
          <w:rFonts w:cs="Times New Roman"/>
          <w:color w:val="000000" w:themeColor="text1"/>
        </w:rPr>
        <w:t xml:space="preserve">, </w:t>
      </w:r>
      <w:r w:rsidRPr="008224F1">
        <w:rPr>
          <w:rFonts w:cs="Times New Roman"/>
          <w:color w:val="000000" w:themeColor="text1"/>
        </w:rPr>
        <w:t>a finding that provides theoretical grounding for the transfer-learning approach employed here.</w:t>
      </w:r>
    </w:p>
    <w:p w14:paraId="79342F15" w14:textId="77777777" w:rsidR="00E604A5" w:rsidRPr="008224F1" w:rsidRDefault="00000000" w:rsidP="008224F1">
      <w:pPr>
        <w:pStyle w:val="Heading2"/>
        <w:spacing w:before="0" w:after="0" w:line="480" w:lineRule="auto"/>
        <w:rPr>
          <w:rFonts w:cs="Times New Roman"/>
          <w:szCs w:val="24"/>
        </w:rPr>
      </w:pPr>
      <w:bookmarkStart w:id="25" w:name="efficientnet-and-efficientnetv2"/>
      <w:bookmarkStart w:id="26" w:name="_Toc232009080"/>
      <w:bookmarkEnd w:id="23"/>
      <w:r w:rsidRPr="008224F1">
        <w:rPr>
          <w:rFonts w:cs="Times New Roman"/>
          <w:szCs w:val="24"/>
        </w:rPr>
        <w:lastRenderedPageBreak/>
        <w:t>2.2 EfficientNet and EfficientNetV2</w:t>
      </w:r>
      <w:bookmarkEnd w:id="26"/>
    </w:p>
    <w:p w14:paraId="61FF3EAD"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EfficientNet, introduced by Tan and Le (2019), proposed compound scaling as a principled method for simultaneously adjusting network width, depth, and input resolution. The central insight was that these three dimensions are not independent: scaling any one dimension without the others leads to sub-optimal accuracy per parameter. Compound scaling identified a fixed coefficient vector and scaled all dimensions together, yielding architectures that outperformed contemporaries (ResNet, Inception, VGG) at matched parameter budgets.</w:t>
      </w:r>
    </w:p>
    <w:p w14:paraId="18144B0B"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t>EfficientNetV2 (Tan &amp; Le, 2021) extended this with two key modifications: replacing standard MBConv operations in early stages with Fused-MBConv layers (which merge depthwise convolution and expansion into a single convolution for higher hardware utilization), and introducing adaptive progressive learning that gradually increases image resolution and augmentation magnitude during training. These changes yielded both faster training and stronger accuracy at each scale point.</w:t>
      </w:r>
    </w:p>
    <w:p w14:paraId="5D8F9074" w14:textId="5CB15525"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t xml:space="preserve">Among the EfficientNetV2 variants, </w:t>
      </w:r>
      <w:r w:rsidRPr="008224F1">
        <w:rPr>
          <w:rFonts w:cs="Times New Roman"/>
          <w:b/>
          <w:bCs/>
          <w:color w:val="000000" w:themeColor="text1"/>
        </w:rPr>
        <w:t>EfficientNetV2-S</w:t>
      </w:r>
      <w:r w:rsidRPr="008224F1">
        <w:rPr>
          <w:rFonts w:cs="Times New Roman"/>
          <w:color w:val="000000" w:themeColor="text1"/>
        </w:rPr>
        <w:t xml:space="preserve"> (21.5M parameters, 8.8 GFLOPs) represents the smallest and most inference-efficient variant. The present thesis selects V2-S over the V2-L used by Sunil et al. (2022) based on the deployment constraint that the model must serve real-time inference requests with acceptable latency</w:t>
      </w:r>
      <w:r w:rsidR="00F434D7" w:rsidRPr="008224F1">
        <w:rPr>
          <w:rFonts w:cs="Times New Roman"/>
          <w:color w:val="000000" w:themeColor="text1"/>
        </w:rPr>
        <w:t xml:space="preserve">, </w:t>
      </w:r>
      <w:r w:rsidRPr="008224F1">
        <w:rPr>
          <w:rFonts w:cs="Times New Roman"/>
          <w:color w:val="000000" w:themeColor="text1"/>
        </w:rPr>
        <w:t>V2-L’s 118M parameters impose substantial inference time overhead that is incompatible with practical field tool requirements.</w:t>
      </w:r>
    </w:p>
    <w:p w14:paraId="67A59977"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t>Atila et al. (2021) specifically benchmarked EfficientNet variants on PlantVillage for plant leaf disease classification, demonstrating their superiority over ResNet-50 and InceptionV3, and establishing the EfficientNet family as a strong architectural choice for agricultural image classification.</w:t>
      </w:r>
    </w:p>
    <w:p w14:paraId="56FD5693" w14:textId="77777777" w:rsidR="00E604A5" w:rsidRPr="008224F1" w:rsidRDefault="00000000" w:rsidP="008224F1">
      <w:pPr>
        <w:pStyle w:val="Heading2"/>
        <w:spacing w:before="0" w:after="0" w:line="480" w:lineRule="auto"/>
        <w:rPr>
          <w:rFonts w:cs="Times New Roman"/>
          <w:szCs w:val="24"/>
        </w:rPr>
      </w:pPr>
      <w:bookmarkStart w:id="27" w:name="X9cbded8d21c2d6d2e083113e4addeb97727df43"/>
      <w:bookmarkStart w:id="28" w:name="_Toc232009081"/>
      <w:bookmarkEnd w:id="25"/>
      <w:r w:rsidRPr="008224F1">
        <w:rPr>
          <w:rFonts w:cs="Times New Roman"/>
          <w:szCs w:val="24"/>
        </w:rPr>
        <w:lastRenderedPageBreak/>
        <w:t>2.3 Transfer Learning for Small Agricultural Datasets</w:t>
      </w:r>
      <w:bookmarkEnd w:id="28"/>
    </w:p>
    <w:p w14:paraId="4FEF3844"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Transfer learning from ImageNet-pretrained weights substantially reduces data requirements for competitive disease classification on specialized agricultural datasets (Kaya et al., 2019). For the dataset sizes typical in crop-specific studies (1,000–5,000 images), ImageNet initialization is not merely helpful but critical: it provides low-level feature detectors (edge finders, color gradient filters, texture analyzers) and mid-level representations that are broadly applicable across image domains and significantly reduce the effective optimization distance to a high-performing solution.</w:t>
      </w:r>
    </w:p>
    <w:p w14:paraId="274E7401" w14:textId="0CC297C9"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t>End-to-end fine-tuning</w:t>
      </w:r>
      <w:r w:rsidR="00F434D7" w:rsidRPr="008224F1">
        <w:rPr>
          <w:rFonts w:cs="Times New Roman"/>
          <w:color w:val="000000" w:themeColor="text1"/>
        </w:rPr>
        <w:t xml:space="preserve">, </w:t>
      </w:r>
      <w:r w:rsidRPr="008224F1">
        <w:rPr>
          <w:rFonts w:cs="Times New Roman"/>
          <w:color w:val="000000" w:themeColor="text1"/>
        </w:rPr>
        <w:t>training all backbone weights jointly with the custom classification head</w:t>
      </w:r>
      <w:r w:rsidR="00F434D7" w:rsidRPr="008224F1">
        <w:rPr>
          <w:rFonts w:cs="Times New Roman"/>
          <w:color w:val="000000" w:themeColor="text1"/>
        </w:rPr>
        <w:t xml:space="preserve">, </w:t>
      </w:r>
      <w:r w:rsidRPr="008224F1">
        <w:rPr>
          <w:rFonts w:cs="Times New Roman"/>
          <w:color w:val="000000" w:themeColor="text1"/>
        </w:rPr>
        <w:t>is consistently recommended over frozen-feature approaches for domain-specific datasets where the target domain’s visual texture characteristics differ from ImageNet (Atila et al., 2021). This approach allows the backbone’s feature representations to adapt to the specific color and texture signatures of fungal lesions, which can be subtle and differ substantially from the object categories present in ImageNet. The present thesis employs full end-to-end fine-tuning accordingly.</w:t>
      </w:r>
    </w:p>
    <w:p w14:paraId="07C5020A" w14:textId="77777777" w:rsidR="00E604A5" w:rsidRPr="008224F1" w:rsidRDefault="00000000" w:rsidP="008224F1">
      <w:pPr>
        <w:pStyle w:val="Heading2"/>
        <w:spacing w:before="0" w:after="0" w:line="480" w:lineRule="auto"/>
        <w:rPr>
          <w:rFonts w:cs="Times New Roman"/>
          <w:szCs w:val="24"/>
        </w:rPr>
      </w:pPr>
      <w:bookmarkStart w:id="29" w:name="explainable-ai-grad-cam-and-grad-cam"/>
      <w:bookmarkStart w:id="30" w:name="_Toc232009082"/>
      <w:bookmarkEnd w:id="27"/>
      <w:r w:rsidRPr="008224F1">
        <w:rPr>
          <w:rFonts w:cs="Times New Roman"/>
          <w:szCs w:val="24"/>
        </w:rPr>
        <w:t>2.4 Explainable AI: Grad-CAM and Grad-CAM++</w:t>
      </w:r>
      <w:bookmarkEnd w:id="30"/>
    </w:p>
    <w:p w14:paraId="2BEBEB89"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The opacity of deep neural networks constitutes a well-recognized barrier to deployment in expert-facing applications where users must assess the credibility of a prediction before acting on it (Selvaraju et al., 2017). In agricultural diagnostics, a confidence score alone does not provide spatial evidence that the model attended to disease-relevant regions rather than background artifacts; a farmer or extension worker who cannot see why a prediction was made has no basis for calibrating their trust in it.</w:t>
      </w:r>
    </w:p>
    <w:p w14:paraId="14B7BF90"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lastRenderedPageBreak/>
        <w:t xml:space="preserve">Selvaraju et al. (2017) introduced Gradient-weighted Class Activation Mapping (Grad-CAM) as a class-discriminative visualization technique. For a predicted class score </w:t>
      </w:r>
      <w:r w:rsidRPr="008224F1">
        <w:rPr>
          <w:rFonts w:cs="Times New Roman"/>
          <w:i/>
          <w:iCs/>
          <w:color w:val="000000" w:themeColor="text1"/>
        </w:rPr>
        <w:t>y^c</w:t>
      </w:r>
      <w:r w:rsidRPr="008224F1">
        <w:rPr>
          <w:rFonts w:cs="Times New Roman"/>
          <w:color w:val="000000" w:themeColor="text1"/>
        </w:rPr>
        <w:t xml:space="preserve"> and a target convolutional layer with activations </w:t>
      </w:r>
      <w:r w:rsidRPr="008224F1">
        <w:rPr>
          <w:rFonts w:cs="Times New Roman"/>
          <w:i/>
          <w:iCs/>
          <w:color w:val="000000" w:themeColor="text1"/>
        </w:rPr>
        <w:t>A^k</w:t>
      </w:r>
      <w:r w:rsidRPr="008224F1">
        <w:rPr>
          <w:rFonts w:cs="Times New Roman"/>
          <w:color w:val="000000" w:themeColor="text1"/>
        </w:rPr>
        <w:t>, Grad-CAM computes:</w:t>
      </w:r>
    </w:p>
    <w:p w14:paraId="683CB427" w14:textId="77777777" w:rsidR="00E604A5" w:rsidRPr="008224F1" w:rsidRDefault="00000000" w:rsidP="008224F1">
      <w:pPr>
        <w:pStyle w:val="BodyText"/>
        <w:spacing w:before="0" w:after="0" w:line="480" w:lineRule="auto"/>
        <w:rPr>
          <w:rFonts w:cs="Times New Roman"/>
          <w:color w:val="000000" w:themeColor="text1"/>
        </w:rPr>
      </w:pPr>
      <m:oMathPara>
        <m:oMathParaPr>
          <m:jc m:val="center"/>
        </m:oMathParaPr>
        <m:oMath>
          <m:sSup>
            <m:sSupPr>
              <m:ctrlPr>
                <w:rPr>
                  <w:rFonts w:ascii="Cambria Math" w:hAnsi="Cambria Math" w:cs="Times New Roman"/>
                  <w:color w:val="000000" w:themeColor="text1"/>
                </w:rPr>
              </m:ctrlPr>
            </m:sSupPr>
            <m:e>
              <m:r>
                <w:rPr>
                  <w:rFonts w:ascii="Cambria Math" w:hAnsi="Cambria Math" w:cs="Times New Roman"/>
                  <w:color w:val="000000" w:themeColor="text1"/>
                </w:rPr>
                <m:t>L</m:t>
              </m:r>
            </m:e>
            <m:sup>
              <m:r>
                <w:rPr>
                  <w:rFonts w:ascii="Cambria Math" w:hAnsi="Cambria Math" w:cs="Times New Roman"/>
                  <w:color w:val="000000" w:themeColor="text1"/>
                </w:rPr>
                <m:t>c</m:t>
              </m:r>
            </m:sup>
          </m:sSup>
          <m:r>
            <m:rPr>
              <m:sty m:val="p"/>
            </m:rPr>
            <w:rPr>
              <w:rFonts w:ascii="Cambria Math" w:hAnsi="Cambria Math" w:cs="Times New Roman"/>
              <w:color w:val="000000" w:themeColor="text1"/>
            </w:rPr>
            <m:t>=</m:t>
          </m:r>
          <m:r>
            <m:rPr>
              <m:nor/>
            </m:rPr>
            <w:rPr>
              <w:rFonts w:cs="Times New Roman"/>
              <w:color w:val="000000" w:themeColor="text1"/>
            </w:rPr>
            <m:t>ReLU</m:t>
          </m:r>
          <m:r>
            <w:rPr>
              <w:rFonts w:ascii="Cambria Math" w:hAnsi="Cambria Math" w:cs="Times New Roman"/>
              <w:color w:val="000000" w:themeColor="text1"/>
            </w:rPr>
            <m:t>​</m:t>
          </m:r>
          <m:d>
            <m:dPr>
              <m:ctrlPr>
                <w:rPr>
                  <w:rFonts w:ascii="Cambria Math" w:hAnsi="Cambria Math" w:cs="Times New Roman"/>
                  <w:color w:val="000000" w:themeColor="text1"/>
                </w:rPr>
              </m:ctrlPr>
            </m:dPr>
            <m:e>
              <m:nary>
                <m:naryPr>
                  <m:chr m:val="∑"/>
                  <m:limLoc m:val="undOvr"/>
                  <m:supHide m:val="1"/>
                  <m:ctrlPr>
                    <w:rPr>
                      <w:rFonts w:ascii="Cambria Math" w:hAnsi="Cambria Math" w:cs="Times New Roman"/>
                      <w:color w:val="000000" w:themeColor="text1"/>
                    </w:rPr>
                  </m:ctrlPr>
                </m:naryPr>
                <m:sub>
                  <m:r>
                    <w:rPr>
                      <w:rFonts w:ascii="Cambria Math" w:hAnsi="Cambria Math" w:cs="Times New Roman"/>
                      <w:color w:val="000000" w:themeColor="text1"/>
                    </w:rPr>
                    <m:t>k</m:t>
                  </m:r>
                </m:sub>
                <m:sup>
                  <m:r>
                    <w:rPr>
                      <w:rFonts w:ascii="Cambria Math" w:hAnsi="Cambria Math" w:cs="Times New Roman"/>
                      <w:color w:val="000000" w:themeColor="text1"/>
                    </w:rPr>
                    <m:t>​</m:t>
                  </m:r>
                </m:sup>
                <m:e>
                  <m:sSubSup>
                    <m:sSubSupPr>
                      <m:ctrlPr>
                        <w:rPr>
                          <w:rFonts w:ascii="Cambria Math" w:hAnsi="Cambria Math" w:cs="Times New Roman"/>
                          <w:color w:val="000000" w:themeColor="text1"/>
                        </w:rPr>
                      </m:ctrlPr>
                    </m:sSubSupPr>
                    <m:e>
                      <m:r>
                        <w:rPr>
                          <w:rFonts w:ascii="Cambria Math" w:hAnsi="Cambria Math" w:cs="Times New Roman"/>
                          <w:color w:val="000000" w:themeColor="text1"/>
                        </w:rPr>
                        <m:t>α</m:t>
                      </m:r>
                    </m:e>
                    <m:sub>
                      <m:r>
                        <w:rPr>
                          <w:rFonts w:ascii="Cambria Math" w:hAnsi="Cambria Math" w:cs="Times New Roman"/>
                          <w:color w:val="000000" w:themeColor="text1"/>
                        </w:rPr>
                        <m:t>k</m:t>
                      </m:r>
                    </m:sub>
                    <m:sup>
                      <m:r>
                        <w:rPr>
                          <w:rFonts w:ascii="Cambria Math" w:hAnsi="Cambria Math" w:cs="Times New Roman"/>
                          <w:color w:val="000000" w:themeColor="text1"/>
                        </w:rPr>
                        <m:t>c</m:t>
                      </m:r>
                    </m:sup>
                  </m:sSubSup>
                </m:e>
              </m:nary>
              <m:r>
                <w:rPr>
                  <w:rFonts w:ascii="Cambria Math" w:hAnsi="Cambria Math" w:cs="Times New Roman"/>
                  <w:color w:val="000000" w:themeColor="text1"/>
                </w:rPr>
                <m:t> </m:t>
              </m:r>
              <m:sSup>
                <m:sSupPr>
                  <m:ctrlPr>
                    <w:rPr>
                      <w:rFonts w:ascii="Cambria Math" w:hAnsi="Cambria Math" w:cs="Times New Roman"/>
                      <w:color w:val="000000" w:themeColor="text1"/>
                    </w:rPr>
                  </m:ctrlPr>
                </m:sSupPr>
                <m:e>
                  <m:r>
                    <w:rPr>
                      <w:rFonts w:ascii="Cambria Math" w:hAnsi="Cambria Math" w:cs="Times New Roman"/>
                      <w:color w:val="000000" w:themeColor="text1"/>
                    </w:rPr>
                    <m:t>A</m:t>
                  </m:r>
                </m:e>
                <m:sup>
                  <m:r>
                    <w:rPr>
                      <w:rFonts w:ascii="Cambria Math" w:hAnsi="Cambria Math" w:cs="Times New Roman"/>
                      <w:color w:val="000000" w:themeColor="text1"/>
                    </w:rPr>
                    <m:t>k</m:t>
                  </m:r>
                </m:sup>
              </m:sSup>
            </m:e>
          </m:d>
          <m:r>
            <m:rPr>
              <m:sty m:val="p"/>
            </m:rPr>
            <w:rPr>
              <w:rFonts w:ascii="Cambria Math" w:hAnsi="Cambria Math" w:cs="Times New Roman"/>
              <w:color w:val="000000" w:themeColor="text1"/>
            </w:rPr>
            <m:t>,</m:t>
          </m:r>
          <m:r>
            <w:rPr>
              <w:rFonts w:ascii="Cambria Math" w:hAnsi="Cambria Math" w:cs="Times New Roman"/>
              <w:color w:val="000000" w:themeColor="text1"/>
            </w:rPr>
            <m:t> </m:t>
          </m:r>
          <m:sSubSup>
            <m:sSubSupPr>
              <m:ctrlPr>
                <w:rPr>
                  <w:rFonts w:ascii="Cambria Math" w:hAnsi="Cambria Math" w:cs="Times New Roman"/>
                  <w:color w:val="000000" w:themeColor="text1"/>
                </w:rPr>
              </m:ctrlPr>
            </m:sSubSupPr>
            <m:e>
              <m:r>
                <w:rPr>
                  <w:rFonts w:ascii="Cambria Math" w:hAnsi="Cambria Math" w:cs="Times New Roman"/>
                  <w:color w:val="000000" w:themeColor="text1"/>
                </w:rPr>
                <m:t>α</m:t>
              </m:r>
            </m:e>
            <m:sub>
              <m:r>
                <w:rPr>
                  <w:rFonts w:ascii="Cambria Math" w:hAnsi="Cambria Math" w:cs="Times New Roman"/>
                  <w:color w:val="000000" w:themeColor="text1"/>
                </w:rPr>
                <m:t>k</m:t>
              </m:r>
            </m:sub>
            <m:sup>
              <m:r>
                <w:rPr>
                  <w:rFonts w:ascii="Cambria Math" w:hAnsi="Cambria Math" w:cs="Times New Roman"/>
                  <w:color w:val="000000" w:themeColor="text1"/>
                </w:rPr>
                <m:t>c</m:t>
              </m:r>
            </m:sup>
          </m:sSubSup>
          <m:r>
            <m:rPr>
              <m:sty m:val="p"/>
            </m:rPr>
            <w:rPr>
              <w:rFonts w:ascii="Cambria Math" w:hAnsi="Cambria Math" w:cs="Times New Roman"/>
              <w:color w:val="000000" w:themeColor="text1"/>
            </w:rPr>
            <m:t>=</m:t>
          </m:r>
          <m:f>
            <m:fPr>
              <m:ctrlPr>
                <w:rPr>
                  <w:rFonts w:ascii="Cambria Math" w:hAnsi="Cambria Math" w:cs="Times New Roman"/>
                  <w:color w:val="000000" w:themeColor="text1"/>
                </w:rPr>
              </m:ctrlPr>
            </m:fPr>
            <m:num>
              <m:r>
                <w:rPr>
                  <w:rFonts w:ascii="Cambria Math" w:hAnsi="Cambria Math" w:cs="Times New Roman"/>
                  <w:color w:val="000000" w:themeColor="text1"/>
                </w:rPr>
                <m:t>1</m:t>
              </m:r>
            </m:num>
            <m:den>
              <m:r>
                <w:rPr>
                  <w:rFonts w:ascii="Cambria Math" w:hAnsi="Cambria Math" w:cs="Times New Roman"/>
                  <w:color w:val="000000" w:themeColor="text1"/>
                </w:rPr>
                <m:t>Z</m:t>
              </m:r>
            </m:den>
          </m:f>
          <m:nary>
            <m:naryPr>
              <m:chr m:val="∑"/>
              <m:limLoc m:val="undOvr"/>
              <m:supHide m:val="1"/>
              <m:ctrlPr>
                <w:rPr>
                  <w:rFonts w:ascii="Cambria Math" w:hAnsi="Cambria Math" w:cs="Times New Roman"/>
                  <w:color w:val="000000" w:themeColor="text1"/>
                </w:rPr>
              </m:ctrlPr>
            </m:naryPr>
            <m:sub>
              <m:r>
                <w:rPr>
                  <w:rFonts w:ascii="Cambria Math" w:hAnsi="Cambria Math" w:cs="Times New Roman"/>
                  <w:color w:val="000000" w:themeColor="text1"/>
                </w:rPr>
                <m:t>i</m:t>
              </m:r>
            </m:sub>
            <m:sup>
              <m:r>
                <w:rPr>
                  <w:rFonts w:ascii="Cambria Math" w:hAnsi="Cambria Math" w:cs="Times New Roman"/>
                  <w:color w:val="000000" w:themeColor="text1"/>
                </w:rPr>
                <m:t>​</m:t>
              </m:r>
            </m:sup>
            <m:e>
              <m:nary>
                <m:naryPr>
                  <m:chr m:val="∑"/>
                  <m:limLoc m:val="undOvr"/>
                  <m:supHide m:val="1"/>
                  <m:ctrlPr>
                    <w:rPr>
                      <w:rFonts w:ascii="Cambria Math" w:hAnsi="Cambria Math" w:cs="Times New Roman"/>
                      <w:color w:val="000000" w:themeColor="text1"/>
                    </w:rPr>
                  </m:ctrlPr>
                </m:naryPr>
                <m:sub>
                  <m:r>
                    <w:rPr>
                      <w:rFonts w:ascii="Cambria Math" w:hAnsi="Cambria Math" w:cs="Times New Roman"/>
                      <w:color w:val="000000" w:themeColor="text1"/>
                    </w:rPr>
                    <m:t>j</m:t>
                  </m:r>
                </m:sub>
                <m:sup>
                  <m:r>
                    <w:rPr>
                      <w:rFonts w:ascii="Cambria Math" w:hAnsi="Cambria Math" w:cs="Times New Roman"/>
                      <w:color w:val="000000" w:themeColor="text1"/>
                    </w:rPr>
                    <m:t>​</m:t>
                  </m:r>
                </m:sup>
                <m:e>
                  <m:f>
                    <m:fPr>
                      <m:ctrlPr>
                        <w:rPr>
                          <w:rFonts w:ascii="Cambria Math" w:hAnsi="Cambria Math" w:cs="Times New Roman"/>
                          <w:color w:val="000000" w:themeColor="text1"/>
                        </w:rPr>
                      </m:ctrlPr>
                    </m:fPr>
                    <m:num>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w:rPr>
                              <w:rFonts w:ascii="Cambria Math" w:hAnsi="Cambria Math" w:cs="Times New Roman"/>
                              <w:color w:val="000000" w:themeColor="text1"/>
                            </w:rPr>
                            <m:t>y</m:t>
                          </m:r>
                        </m:e>
                        <m:sup>
                          <m:r>
                            <w:rPr>
                              <w:rFonts w:ascii="Cambria Math" w:hAnsi="Cambria Math" w:cs="Times New Roman"/>
                              <w:color w:val="000000" w:themeColor="text1"/>
                            </w:rPr>
                            <m:t>c</m:t>
                          </m:r>
                        </m:sup>
                      </m:sSup>
                    </m:num>
                    <m:den>
                      <m:r>
                        <m:rPr>
                          <m:sty m:val="p"/>
                        </m:rPr>
                        <w:rPr>
                          <w:rFonts w:ascii="Cambria Math" w:hAnsi="Cambria Math" w:cs="Times New Roman"/>
                          <w:color w:val="000000" w:themeColor="text1"/>
                        </w:rPr>
                        <m:t>∂</m:t>
                      </m:r>
                      <m:sSubSup>
                        <m:sSubSupPr>
                          <m:ctrlPr>
                            <w:rPr>
                              <w:rFonts w:ascii="Cambria Math" w:hAnsi="Cambria Math" w:cs="Times New Roman"/>
                              <w:color w:val="000000" w:themeColor="text1"/>
                            </w:rPr>
                          </m:ctrlPr>
                        </m:sSubSupPr>
                        <m:e>
                          <m:r>
                            <w:rPr>
                              <w:rFonts w:ascii="Cambria Math" w:hAnsi="Cambria Math" w:cs="Times New Roman"/>
                              <w:color w:val="000000" w:themeColor="text1"/>
                            </w:rPr>
                            <m:t>A</m:t>
                          </m:r>
                        </m:e>
                        <m:sub>
                          <m:r>
                            <w:rPr>
                              <w:rFonts w:ascii="Cambria Math" w:hAnsi="Cambria Math" w:cs="Times New Roman"/>
                              <w:color w:val="000000" w:themeColor="text1"/>
                            </w:rPr>
                            <m:t>ij</m:t>
                          </m:r>
                        </m:sub>
                        <m:sup>
                          <m:r>
                            <w:rPr>
                              <w:rFonts w:ascii="Cambria Math" w:hAnsi="Cambria Math" w:cs="Times New Roman"/>
                              <w:color w:val="000000" w:themeColor="text1"/>
                            </w:rPr>
                            <m:t>k</m:t>
                          </m:r>
                        </m:sup>
                      </m:sSubSup>
                    </m:den>
                  </m:f>
                </m:e>
              </m:nary>
            </m:e>
          </m:nary>
        </m:oMath>
      </m:oMathPara>
    </w:p>
    <w:p w14:paraId="7BD828E3"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The ReLU operation discards features negatively influencing the predicted class, yielding a heatmap highlighting the spatial regions most strongly associated with the prediction.</w:t>
      </w:r>
    </w:p>
    <w:p w14:paraId="2EA57BCF" w14:textId="2B405CC5"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t>Chattopadhay et al. (2018) introduced Grad-CAM++, which computes second-order Taylor-series coefficients to more precisely weight each pixel’s gradient contribution, producing sharper and more accurately localized maps</w:t>
      </w:r>
      <w:r w:rsidR="00F434D7" w:rsidRPr="008224F1">
        <w:rPr>
          <w:rFonts w:cs="Times New Roman"/>
          <w:color w:val="000000" w:themeColor="text1"/>
        </w:rPr>
        <w:t xml:space="preserve">, </w:t>
      </w:r>
      <w:r w:rsidRPr="008224F1">
        <w:rPr>
          <w:rFonts w:cs="Times New Roman"/>
          <w:color w:val="000000" w:themeColor="text1"/>
        </w:rPr>
        <w:t>particularly beneficial for spatially distributed features such as disease lesions that may appear at multiple locations within a leaf image. Both variants are implemented in this thesis.</w:t>
      </w:r>
    </w:p>
    <w:p w14:paraId="1D8B8AE5" w14:textId="77777777" w:rsidR="00E604A5" w:rsidRPr="008224F1" w:rsidRDefault="00000000" w:rsidP="008224F1">
      <w:pPr>
        <w:pStyle w:val="Heading2"/>
        <w:spacing w:before="0" w:after="0" w:line="480" w:lineRule="auto"/>
        <w:rPr>
          <w:rFonts w:cs="Times New Roman"/>
          <w:szCs w:val="24"/>
        </w:rPr>
      </w:pPr>
      <w:bookmarkStart w:id="31" w:name="background-removal-and-preprocessing"/>
      <w:bookmarkStart w:id="32" w:name="_Toc232009083"/>
      <w:bookmarkEnd w:id="29"/>
      <w:r w:rsidRPr="008224F1">
        <w:rPr>
          <w:rFonts w:cs="Times New Roman"/>
          <w:szCs w:val="24"/>
        </w:rPr>
        <w:t>2.5 Background Removal and Preprocessing</w:t>
      </w:r>
      <w:bookmarkEnd w:id="32"/>
    </w:p>
    <w:p w14:paraId="0D5C2CBD"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Background removal using deep segmentation models has been proposed as a preprocessing step to isolate leaf surfaces from confounding background elements. Qin et al. (2020) introduced U²-Net, a nested U-shaped architecture with residual U-blocks achieving state-of-the-art salient object segmentation. Sunil et al. (2022) incorporated U²-Net background removal as a component of their best-performing pipeline and reported that it contributed positively to their results.</w:t>
      </w:r>
    </w:p>
    <w:p w14:paraId="242D1552"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t xml:space="preserve">However, as demonstrated in the ablation study reported in this thesis (Chapter 5), the effect of background removal is strongly dataset-dependent and can be significantly negative when background context carries correlated discriminative information. The </w:t>
      </w:r>
      <w:r w:rsidRPr="008224F1">
        <w:rPr>
          <w:rStyle w:val="VerbatimChar"/>
          <w:rFonts w:ascii="Times New Roman" w:hAnsi="Times New Roman" w:cs="Times New Roman"/>
          <w:color w:val="000000" w:themeColor="text1"/>
          <w:sz w:val="24"/>
        </w:rPr>
        <w:t>rembg</w:t>
      </w:r>
      <w:r w:rsidRPr="008224F1">
        <w:rPr>
          <w:rFonts w:cs="Times New Roman"/>
          <w:color w:val="000000" w:themeColor="text1"/>
        </w:rPr>
        <w:t xml:space="preserve"> library, implementing U²-Net via an ONNX runtime backend, was used in the ablation condition to provide a reproducible, accessible implementation.</w:t>
      </w:r>
    </w:p>
    <w:p w14:paraId="7097A947" w14:textId="77777777" w:rsidR="00E604A5" w:rsidRPr="008224F1" w:rsidRDefault="00000000" w:rsidP="008224F1">
      <w:pPr>
        <w:pStyle w:val="Heading2"/>
        <w:spacing w:before="0" w:after="0" w:line="480" w:lineRule="auto"/>
        <w:rPr>
          <w:rFonts w:cs="Times New Roman"/>
          <w:szCs w:val="24"/>
        </w:rPr>
      </w:pPr>
      <w:bookmarkStart w:id="33" w:name="plant-disease-severity-estimation"/>
      <w:bookmarkStart w:id="34" w:name="_Toc232009084"/>
      <w:bookmarkEnd w:id="31"/>
      <w:r w:rsidRPr="008224F1">
        <w:rPr>
          <w:rFonts w:cs="Times New Roman"/>
          <w:szCs w:val="24"/>
        </w:rPr>
        <w:lastRenderedPageBreak/>
        <w:t>2.6 Plant Disease Severity Estimation</w:t>
      </w:r>
      <w:bookmarkEnd w:id="34"/>
    </w:p>
    <w:p w14:paraId="0545F55E" w14:textId="4DD6B7C8"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Accurate lesion severity quantification requires pixel-level segmentation (Ronneberger et al., 2015), which necessitates pixel-annotated training data</w:t>
      </w:r>
      <w:r w:rsidR="00F434D7" w:rsidRPr="008224F1">
        <w:rPr>
          <w:rFonts w:cs="Times New Roman"/>
          <w:color w:val="000000" w:themeColor="text1"/>
        </w:rPr>
        <w:t xml:space="preserve">, </w:t>
      </w:r>
      <w:r w:rsidRPr="008224F1">
        <w:rPr>
          <w:rFonts w:cs="Times New Roman"/>
          <w:color w:val="000000" w:themeColor="text1"/>
        </w:rPr>
        <w:t>a labeling effort substantially beyond the scope of image-level classification. This thesis adopts a heuristic approach that derives severity approximations from Grad-CAM activation maps, explicitly framing the output as an approximation with appropriate uncertainty warnings. Barbedo (2017) discussed the practical utility of severity staging in real-world disease management, noting that the transition from “mild” to “moderate” corresponds to the clinically actionable threshold for fungicide intervention</w:t>
      </w:r>
      <w:r w:rsidR="00F434D7" w:rsidRPr="008224F1">
        <w:rPr>
          <w:rFonts w:cs="Times New Roman"/>
          <w:color w:val="000000" w:themeColor="text1"/>
        </w:rPr>
        <w:t xml:space="preserve">, </w:t>
      </w:r>
      <w:r w:rsidRPr="008224F1">
        <w:rPr>
          <w:rFonts w:cs="Times New Roman"/>
          <w:color w:val="000000" w:themeColor="text1"/>
        </w:rPr>
        <w:t>a threshold the five-stage scale in this thesis is designed to identify.</w:t>
      </w:r>
    </w:p>
    <w:p w14:paraId="67E2D244" w14:textId="77777777" w:rsidR="00E604A5" w:rsidRPr="008224F1" w:rsidRDefault="00000000" w:rsidP="008224F1">
      <w:pPr>
        <w:pStyle w:val="Heading2"/>
        <w:spacing w:before="0" w:after="0" w:line="480" w:lineRule="auto"/>
        <w:rPr>
          <w:rFonts w:cs="Times New Roman"/>
          <w:szCs w:val="24"/>
        </w:rPr>
      </w:pPr>
      <w:bookmarkStart w:id="35" w:name="X6febd1a57e697ab12b090f1ab10badb7edd3336"/>
      <w:bookmarkStart w:id="36" w:name="_Toc232009085"/>
      <w:bookmarkEnd w:id="33"/>
      <w:r w:rsidRPr="008224F1">
        <w:rPr>
          <w:rFonts w:cs="Times New Roman"/>
          <w:szCs w:val="24"/>
        </w:rPr>
        <w:t>2.7 Mobile and Web Deployment in Agricultural AI</w:t>
      </w:r>
      <w:bookmarkEnd w:id="36"/>
    </w:p>
    <w:p w14:paraId="03A9609C"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Ramcharan et al. (2017) deployed an Inception v3-based cassava disease detection system demonstrating the practical feasibility of field-deployable CNN classifiers. The client-server architecture adopted in the present thesis sacrifices connectivity independence for the ability to run a full-scale EfficientNetV2-S model without the size and accuracy compromises required for on-device deployment.</w:t>
      </w:r>
    </w:p>
    <w:p w14:paraId="13EBF559" w14:textId="02FA96C0"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t>Multilingual interface design is a critical but frequently overlooked dimension of agricultural AI accessibility. The present thesis is, to the author’s knowledge, the first agricultural AI system to provide a comprehensive Nepali-language interface, including disease descriptions, symptom catalogues, treatment recommendations, and management timelines</w:t>
      </w:r>
      <w:r w:rsidR="00F434D7" w:rsidRPr="008224F1">
        <w:rPr>
          <w:rFonts w:cs="Times New Roman"/>
          <w:color w:val="000000" w:themeColor="text1"/>
        </w:rPr>
        <w:t xml:space="preserve">, </w:t>
      </w:r>
      <w:r w:rsidRPr="008224F1">
        <w:rPr>
          <w:rFonts w:cs="Times New Roman"/>
          <w:color w:val="000000" w:themeColor="text1"/>
        </w:rPr>
        <w:t>a gap directly motivated by the findings of Pandeya et al. (2025) regarding the role of language accessibility in technology adoption among Nepali smallholder farmers.</w:t>
      </w:r>
    </w:p>
    <w:p w14:paraId="5E302568" w14:textId="77777777" w:rsidR="00E604A5" w:rsidRPr="008224F1" w:rsidRDefault="00000000" w:rsidP="008224F1">
      <w:pPr>
        <w:pStyle w:val="Heading2"/>
        <w:spacing w:before="0" w:after="0" w:line="480" w:lineRule="auto"/>
        <w:rPr>
          <w:rFonts w:cs="Times New Roman"/>
          <w:szCs w:val="24"/>
        </w:rPr>
      </w:pPr>
      <w:bookmarkStart w:id="37" w:name="Xa8f29bce1067e6c27ce86421f6f70a178331fd6"/>
      <w:bookmarkStart w:id="38" w:name="_Toc232009086"/>
      <w:bookmarkEnd w:id="35"/>
      <w:r w:rsidRPr="008224F1">
        <w:rPr>
          <w:rFonts w:cs="Times New Roman"/>
          <w:szCs w:val="24"/>
        </w:rPr>
        <w:lastRenderedPageBreak/>
        <w:t>2.8 Cardamom in Nepal: Agricultural and Economic Context</w:t>
      </w:r>
      <w:bookmarkEnd w:id="38"/>
    </w:p>
    <w:p w14:paraId="7817EAF5"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K.C. and Upreti (2017) documented that cardamom disease episodes in eastern Nepal caused substantial income losses among smallholder households and that institutional response was persistently delayed due to the remote geography of growing areas and the limited capacity of local extension services. Their political economy analysis identified the absence of accessible diagnostic tools as a structural gap amplifying disease-related economic harm.</w:t>
      </w:r>
    </w:p>
    <w:p w14:paraId="489DB396"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t>Pun (2019) reviewed the biotic and abiotic factors contributing to cardamom production decline in Nepal, categorizing Colletotrichum Blight and Phyllosticta Leaf Spot among the primary disease threats while noting that integrated disease management was under-practiced specifically because of the difficulty of early identification.</w:t>
      </w:r>
    </w:p>
    <w:p w14:paraId="64FF61A0" w14:textId="34277C63"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t>Dhungana et al. (2024) analyzed production trend instability in large cardamom and identified capacity-building interventions</w:t>
      </w:r>
      <w:r w:rsidR="00F434D7" w:rsidRPr="008224F1">
        <w:rPr>
          <w:rFonts w:cs="Times New Roman"/>
          <w:color w:val="000000" w:themeColor="text1"/>
        </w:rPr>
        <w:t xml:space="preserve">, </w:t>
      </w:r>
      <w:r w:rsidRPr="008224F1">
        <w:rPr>
          <w:rFonts w:cs="Times New Roman"/>
          <w:color w:val="000000" w:themeColor="text1"/>
        </w:rPr>
        <w:t>including digital tools</w:t>
      </w:r>
      <w:r w:rsidR="00F434D7" w:rsidRPr="008224F1">
        <w:rPr>
          <w:rFonts w:cs="Times New Roman"/>
          <w:color w:val="000000" w:themeColor="text1"/>
        </w:rPr>
        <w:t xml:space="preserve"> - </w:t>
      </w:r>
      <w:r w:rsidRPr="008224F1">
        <w:rPr>
          <w:rFonts w:cs="Times New Roman"/>
          <w:color w:val="000000" w:themeColor="text1"/>
        </w:rPr>
        <w:t>as necessary for stabilizing farm-level yields. Pandeya et al. (2025) found that education, extension service access, and group membership were the strongest predictors of improved practice adoption among Nepali cardamom farmers, suggesting that digitally accessible advisory tools could substitute for scarce formal extension services in underserved areas.</w:t>
      </w:r>
    </w:p>
    <w:p w14:paraId="345112B0" w14:textId="77777777" w:rsidR="00E604A5" w:rsidRPr="008224F1" w:rsidRDefault="00000000" w:rsidP="008224F1">
      <w:pPr>
        <w:pStyle w:val="Heading2"/>
        <w:spacing w:before="0" w:after="0" w:line="480" w:lineRule="auto"/>
        <w:rPr>
          <w:rFonts w:cs="Times New Roman"/>
          <w:szCs w:val="24"/>
        </w:rPr>
      </w:pPr>
      <w:bookmarkStart w:id="39" w:name="critical-summary-and-research-gap"/>
      <w:bookmarkStart w:id="40" w:name="_Toc232009087"/>
      <w:bookmarkEnd w:id="37"/>
      <w:r w:rsidRPr="008224F1">
        <w:rPr>
          <w:rFonts w:cs="Times New Roman"/>
          <w:szCs w:val="24"/>
        </w:rPr>
        <w:t>2.9 Critical Summary and Research Gap</w:t>
      </w:r>
      <w:bookmarkEnd w:id="40"/>
    </w:p>
    <w:p w14:paraId="2546C26E"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b/>
          <w:bCs/>
          <w:color w:val="000000" w:themeColor="text1"/>
        </w:rPr>
        <w:t>Table 1</w:t>
      </w:r>
    </w:p>
    <w:p w14:paraId="269DBD4B"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i/>
          <w:iCs/>
          <w:color w:val="000000" w:themeColor="text1"/>
        </w:rPr>
        <w:t>Comparative overview of selected plant disease detection studies</w:t>
      </w:r>
    </w:p>
    <w:tbl>
      <w:tblPr>
        <w:tblStyle w:val="PlainTable1"/>
        <w:tblW w:w="5000" w:type="pct"/>
        <w:tblLayout w:type="fixed"/>
        <w:tblLook w:val="0020" w:firstRow="1" w:lastRow="0" w:firstColumn="0" w:lastColumn="0" w:noHBand="0" w:noVBand="0"/>
      </w:tblPr>
      <w:tblGrid>
        <w:gridCol w:w="1335"/>
        <w:gridCol w:w="1335"/>
        <w:gridCol w:w="1336"/>
        <w:gridCol w:w="1336"/>
        <w:gridCol w:w="1336"/>
        <w:gridCol w:w="1336"/>
        <w:gridCol w:w="1336"/>
      </w:tblGrid>
      <w:tr w:rsidR="00AE74AE" w:rsidRPr="008224F1" w14:paraId="6E42B449" w14:textId="77777777" w:rsidTr="00F64A03">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31" w:type="dxa"/>
          </w:tcPr>
          <w:p w14:paraId="0C73BD17"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Study</w:t>
            </w:r>
          </w:p>
        </w:tc>
        <w:tc>
          <w:tcPr>
            <w:tcW w:w="1131" w:type="dxa"/>
          </w:tcPr>
          <w:p w14:paraId="4F29E2D6"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Crop / Domain</w:t>
            </w:r>
          </w:p>
        </w:tc>
        <w:tc>
          <w:tcPr>
            <w:cnfStyle w:val="000010000000" w:firstRow="0" w:lastRow="0" w:firstColumn="0" w:lastColumn="0" w:oddVBand="1" w:evenVBand="0" w:oddHBand="0" w:evenHBand="0" w:firstRowFirstColumn="0" w:firstRowLastColumn="0" w:lastRowFirstColumn="0" w:lastRowLastColumn="0"/>
            <w:tcW w:w="1131" w:type="dxa"/>
          </w:tcPr>
          <w:p w14:paraId="14F01086"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Architecture</w:t>
            </w:r>
          </w:p>
        </w:tc>
        <w:tc>
          <w:tcPr>
            <w:tcW w:w="1131" w:type="dxa"/>
          </w:tcPr>
          <w:p w14:paraId="58B6A3EB"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Dataset Size</w:t>
            </w:r>
          </w:p>
        </w:tc>
        <w:tc>
          <w:tcPr>
            <w:cnfStyle w:val="000010000000" w:firstRow="0" w:lastRow="0" w:firstColumn="0" w:lastColumn="0" w:oddVBand="1" w:evenVBand="0" w:oddHBand="0" w:evenHBand="0" w:firstRowFirstColumn="0" w:firstRowLastColumn="0" w:lastRowFirstColumn="0" w:lastRowLastColumn="0"/>
            <w:tcW w:w="1131" w:type="dxa"/>
          </w:tcPr>
          <w:p w14:paraId="71BB53E5"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Explainability</w:t>
            </w:r>
          </w:p>
        </w:tc>
        <w:tc>
          <w:tcPr>
            <w:tcW w:w="1131" w:type="dxa"/>
          </w:tcPr>
          <w:p w14:paraId="3A8E7D1D"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Deployment</w:t>
            </w:r>
          </w:p>
        </w:tc>
        <w:tc>
          <w:tcPr>
            <w:cnfStyle w:val="000010000000" w:firstRow="0" w:lastRow="0" w:firstColumn="0" w:lastColumn="0" w:oddVBand="1" w:evenVBand="0" w:oddHBand="0" w:evenHBand="0" w:firstRowFirstColumn="0" w:firstRowLastColumn="0" w:lastRowFirstColumn="0" w:lastRowLastColumn="0"/>
            <w:tcW w:w="1131" w:type="dxa"/>
          </w:tcPr>
          <w:p w14:paraId="0762A438"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Local Language</w:t>
            </w:r>
          </w:p>
        </w:tc>
      </w:tr>
      <w:tr w:rsidR="00AE74AE" w:rsidRPr="008224F1" w14:paraId="70568301" w14:textId="77777777" w:rsidTr="00F64A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31" w:type="dxa"/>
          </w:tcPr>
          <w:p w14:paraId="100B3A5A"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Mohanty et al. (2016)</w:t>
            </w:r>
          </w:p>
        </w:tc>
        <w:tc>
          <w:tcPr>
            <w:tcW w:w="1131" w:type="dxa"/>
          </w:tcPr>
          <w:p w14:paraId="19CA3C7B"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14 crops (lab)</w:t>
            </w:r>
          </w:p>
        </w:tc>
        <w:tc>
          <w:tcPr>
            <w:cnfStyle w:val="000010000000" w:firstRow="0" w:lastRow="0" w:firstColumn="0" w:lastColumn="0" w:oddVBand="1" w:evenVBand="0" w:oddHBand="0" w:evenHBand="0" w:firstRowFirstColumn="0" w:firstRowLastColumn="0" w:lastRowFirstColumn="0" w:lastRowLastColumn="0"/>
            <w:tcW w:w="1131" w:type="dxa"/>
          </w:tcPr>
          <w:p w14:paraId="7E7EED7B"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GoogLeNet</w:t>
            </w:r>
          </w:p>
        </w:tc>
        <w:tc>
          <w:tcPr>
            <w:tcW w:w="1131" w:type="dxa"/>
          </w:tcPr>
          <w:p w14:paraId="66698DBA"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54,306</w:t>
            </w:r>
          </w:p>
        </w:tc>
        <w:tc>
          <w:tcPr>
            <w:cnfStyle w:val="000010000000" w:firstRow="0" w:lastRow="0" w:firstColumn="0" w:lastColumn="0" w:oddVBand="1" w:evenVBand="0" w:oddHBand="0" w:evenHBand="0" w:firstRowFirstColumn="0" w:firstRowLastColumn="0" w:lastRowFirstColumn="0" w:lastRowLastColumn="0"/>
            <w:tcW w:w="1131" w:type="dxa"/>
          </w:tcPr>
          <w:p w14:paraId="7A6F171F"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None</w:t>
            </w:r>
          </w:p>
        </w:tc>
        <w:tc>
          <w:tcPr>
            <w:tcW w:w="1131" w:type="dxa"/>
          </w:tcPr>
          <w:p w14:paraId="12D6F873"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None</w:t>
            </w:r>
          </w:p>
        </w:tc>
        <w:tc>
          <w:tcPr>
            <w:cnfStyle w:val="000010000000" w:firstRow="0" w:lastRow="0" w:firstColumn="0" w:lastColumn="0" w:oddVBand="1" w:evenVBand="0" w:oddHBand="0" w:evenHBand="0" w:firstRowFirstColumn="0" w:firstRowLastColumn="0" w:lastRowFirstColumn="0" w:lastRowLastColumn="0"/>
            <w:tcW w:w="1131" w:type="dxa"/>
          </w:tcPr>
          <w:p w14:paraId="5C0614BD"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No</w:t>
            </w:r>
          </w:p>
        </w:tc>
      </w:tr>
      <w:tr w:rsidR="00AE74AE" w:rsidRPr="008224F1" w14:paraId="1FD64D59" w14:textId="77777777" w:rsidTr="00F64A03">
        <w:tc>
          <w:tcPr>
            <w:cnfStyle w:val="000010000000" w:firstRow="0" w:lastRow="0" w:firstColumn="0" w:lastColumn="0" w:oddVBand="1" w:evenVBand="0" w:oddHBand="0" w:evenHBand="0" w:firstRowFirstColumn="0" w:firstRowLastColumn="0" w:lastRowFirstColumn="0" w:lastRowLastColumn="0"/>
            <w:tcW w:w="1131" w:type="dxa"/>
          </w:tcPr>
          <w:p w14:paraId="41ECB03B"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lastRenderedPageBreak/>
              <w:t>Ferentinos (2018)</w:t>
            </w:r>
          </w:p>
        </w:tc>
        <w:tc>
          <w:tcPr>
            <w:tcW w:w="1131" w:type="dxa"/>
          </w:tcPr>
          <w:p w14:paraId="30318C72"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14 crops (lab)</w:t>
            </w:r>
          </w:p>
        </w:tc>
        <w:tc>
          <w:tcPr>
            <w:cnfStyle w:val="000010000000" w:firstRow="0" w:lastRow="0" w:firstColumn="0" w:lastColumn="0" w:oddVBand="1" w:evenVBand="0" w:oddHBand="0" w:evenHBand="0" w:firstRowFirstColumn="0" w:firstRowLastColumn="0" w:lastRowFirstColumn="0" w:lastRowLastColumn="0"/>
            <w:tcW w:w="1131" w:type="dxa"/>
          </w:tcPr>
          <w:p w14:paraId="77E5B00D"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AlexNet, VGG</w:t>
            </w:r>
          </w:p>
        </w:tc>
        <w:tc>
          <w:tcPr>
            <w:tcW w:w="1131" w:type="dxa"/>
          </w:tcPr>
          <w:p w14:paraId="419FDD3B"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87,848</w:t>
            </w:r>
          </w:p>
        </w:tc>
        <w:tc>
          <w:tcPr>
            <w:cnfStyle w:val="000010000000" w:firstRow="0" w:lastRow="0" w:firstColumn="0" w:lastColumn="0" w:oddVBand="1" w:evenVBand="0" w:oddHBand="0" w:evenHBand="0" w:firstRowFirstColumn="0" w:firstRowLastColumn="0" w:lastRowFirstColumn="0" w:lastRowLastColumn="0"/>
            <w:tcW w:w="1131" w:type="dxa"/>
          </w:tcPr>
          <w:p w14:paraId="2CF6F9AD"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None</w:t>
            </w:r>
          </w:p>
        </w:tc>
        <w:tc>
          <w:tcPr>
            <w:tcW w:w="1131" w:type="dxa"/>
          </w:tcPr>
          <w:p w14:paraId="19D52224"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None</w:t>
            </w:r>
          </w:p>
        </w:tc>
        <w:tc>
          <w:tcPr>
            <w:cnfStyle w:val="000010000000" w:firstRow="0" w:lastRow="0" w:firstColumn="0" w:lastColumn="0" w:oddVBand="1" w:evenVBand="0" w:oddHBand="0" w:evenHBand="0" w:firstRowFirstColumn="0" w:firstRowLastColumn="0" w:lastRowFirstColumn="0" w:lastRowLastColumn="0"/>
            <w:tcW w:w="1131" w:type="dxa"/>
          </w:tcPr>
          <w:p w14:paraId="208B6CB6"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No</w:t>
            </w:r>
          </w:p>
        </w:tc>
      </w:tr>
      <w:tr w:rsidR="00AE74AE" w:rsidRPr="008224F1" w14:paraId="6C7C1E4C" w14:textId="77777777" w:rsidTr="00F64A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31" w:type="dxa"/>
          </w:tcPr>
          <w:p w14:paraId="7B6210E4"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Ramcharan et al. (2017)</w:t>
            </w:r>
          </w:p>
        </w:tc>
        <w:tc>
          <w:tcPr>
            <w:tcW w:w="1131" w:type="dxa"/>
          </w:tcPr>
          <w:p w14:paraId="7C2EF88E"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Cassava (field)</w:t>
            </w:r>
          </w:p>
        </w:tc>
        <w:tc>
          <w:tcPr>
            <w:cnfStyle w:val="000010000000" w:firstRow="0" w:lastRow="0" w:firstColumn="0" w:lastColumn="0" w:oddVBand="1" w:evenVBand="0" w:oddHBand="0" w:evenHBand="0" w:firstRowFirstColumn="0" w:firstRowLastColumn="0" w:lastRowFirstColumn="0" w:lastRowLastColumn="0"/>
            <w:tcW w:w="1131" w:type="dxa"/>
          </w:tcPr>
          <w:p w14:paraId="310257D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Inception v3</w:t>
            </w:r>
          </w:p>
        </w:tc>
        <w:tc>
          <w:tcPr>
            <w:tcW w:w="1131" w:type="dxa"/>
          </w:tcPr>
          <w:p w14:paraId="41F0E7D7"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2,756</w:t>
            </w:r>
          </w:p>
        </w:tc>
        <w:tc>
          <w:tcPr>
            <w:cnfStyle w:val="000010000000" w:firstRow="0" w:lastRow="0" w:firstColumn="0" w:lastColumn="0" w:oddVBand="1" w:evenVBand="0" w:oddHBand="0" w:evenHBand="0" w:firstRowFirstColumn="0" w:firstRowLastColumn="0" w:lastRowFirstColumn="0" w:lastRowLastColumn="0"/>
            <w:tcW w:w="1131" w:type="dxa"/>
          </w:tcPr>
          <w:p w14:paraId="51FAEBEF"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None</w:t>
            </w:r>
          </w:p>
        </w:tc>
        <w:tc>
          <w:tcPr>
            <w:tcW w:w="1131" w:type="dxa"/>
          </w:tcPr>
          <w:p w14:paraId="223A1EF2"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Mobile (prototype)</w:t>
            </w:r>
          </w:p>
        </w:tc>
        <w:tc>
          <w:tcPr>
            <w:cnfStyle w:val="000010000000" w:firstRow="0" w:lastRow="0" w:firstColumn="0" w:lastColumn="0" w:oddVBand="1" w:evenVBand="0" w:oddHBand="0" w:evenHBand="0" w:firstRowFirstColumn="0" w:firstRowLastColumn="0" w:lastRowFirstColumn="0" w:lastRowLastColumn="0"/>
            <w:tcW w:w="1131" w:type="dxa"/>
          </w:tcPr>
          <w:p w14:paraId="2AC1EBB4"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No</w:t>
            </w:r>
          </w:p>
        </w:tc>
      </w:tr>
      <w:tr w:rsidR="00AE74AE" w:rsidRPr="008224F1" w14:paraId="05EAA038" w14:textId="77777777" w:rsidTr="00F64A03">
        <w:tc>
          <w:tcPr>
            <w:cnfStyle w:val="000010000000" w:firstRow="0" w:lastRow="0" w:firstColumn="0" w:lastColumn="0" w:oddVBand="1" w:evenVBand="0" w:oddHBand="0" w:evenHBand="0" w:firstRowFirstColumn="0" w:firstRowLastColumn="0" w:lastRowFirstColumn="0" w:lastRowLastColumn="0"/>
            <w:tcW w:w="1131" w:type="dxa"/>
          </w:tcPr>
          <w:p w14:paraId="70A33581"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Thapa et al. (2020)</w:t>
            </w:r>
          </w:p>
        </w:tc>
        <w:tc>
          <w:tcPr>
            <w:tcW w:w="1131" w:type="dxa"/>
          </w:tcPr>
          <w:p w14:paraId="40488548"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Apples (field)</w:t>
            </w:r>
          </w:p>
        </w:tc>
        <w:tc>
          <w:tcPr>
            <w:cnfStyle w:val="000010000000" w:firstRow="0" w:lastRow="0" w:firstColumn="0" w:lastColumn="0" w:oddVBand="1" w:evenVBand="0" w:oddHBand="0" w:evenHBand="0" w:firstRowFirstColumn="0" w:firstRowLastColumn="0" w:lastRowFirstColumn="0" w:lastRowLastColumn="0"/>
            <w:tcW w:w="1131" w:type="dxa"/>
          </w:tcPr>
          <w:p w14:paraId="392DF8E4"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Multiple CNNs</w:t>
            </w:r>
          </w:p>
        </w:tc>
        <w:tc>
          <w:tcPr>
            <w:tcW w:w="1131" w:type="dxa"/>
          </w:tcPr>
          <w:p w14:paraId="33B22596"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2,598</w:t>
            </w:r>
          </w:p>
        </w:tc>
        <w:tc>
          <w:tcPr>
            <w:cnfStyle w:val="000010000000" w:firstRow="0" w:lastRow="0" w:firstColumn="0" w:lastColumn="0" w:oddVBand="1" w:evenVBand="0" w:oddHBand="0" w:evenHBand="0" w:firstRowFirstColumn="0" w:firstRowLastColumn="0" w:lastRowFirstColumn="0" w:lastRowLastColumn="0"/>
            <w:tcW w:w="1131" w:type="dxa"/>
          </w:tcPr>
          <w:p w14:paraId="5458AE67"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None</w:t>
            </w:r>
          </w:p>
        </w:tc>
        <w:tc>
          <w:tcPr>
            <w:tcW w:w="1131" w:type="dxa"/>
          </w:tcPr>
          <w:p w14:paraId="6927871F"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None</w:t>
            </w:r>
          </w:p>
        </w:tc>
        <w:tc>
          <w:tcPr>
            <w:cnfStyle w:val="000010000000" w:firstRow="0" w:lastRow="0" w:firstColumn="0" w:lastColumn="0" w:oddVBand="1" w:evenVBand="0" w:oddHBand="0" w:evenHBand="0" w:firstRowFirstColumn="0" w:firstRowLastColumn="0" w:lastRowFirstColumn="0" w:lastRowLastColumn="0"/>
            <w:tcW w:w="1131" w:type="dxa"/>
          </w:tcPr>
          <w:p w14:paraId="2C77AB12"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No</w:t>
            </w:r>
          </w:p>
        </w:tc>
      </w:tr>
      <w:tr w:rsidR="00AE74AE" w:rsidRPr="008224F1" w14:paraId="4CE1A48D" w14:textId="77777777" w:rsidTr="00F64A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31" w:type="dxa"/>
          </w:tcPr>
          <w:p w14:paraId="15112D2F"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Atila et al. (2021)</w:t>
            </w:r>
          </w:p>
        </w:tc>
        <w:tc>
          <w:tcPr>
            <w:tcW w:w="1131" w:type="dxa"/>
          </w:tcPr>
          <w:p w14:paraId="4EFF1753"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14 crops (lab)</w:t>
            </w:r>
          </w:p>
        </w:tc>
        <w:tc>
          <w:tcPr>
            <w:cnfStyle w:val="000010000000" w:firstRow="0" w:lastRow="0" w:firstColumn="0" w:lastColumn="0" w:oddVBand="1" w:evenVBand="0" w:oddHBand="0" w:evenHBand="0" w:firstRowFirstColumn="0" w:firstRowLastColumn="0" w:lastRowFirstColumn="0" w:lastRowLastColumn="0"/>
            <w:tcW w:w="1131" w:type="dxa"/>
          </w:tcPr>
          <w:p w14:paraId="2B2EAE4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EfficientNet variants</w:t>
            </w:r>
          </w:p>
        </w:tc>
        <w:tc>
          <w:tcPr>
            <w:tcW w:w="1131" w:type="dxa"/>
          </w:tcPr>
          <w:p w14:paraId="38E0E5E9"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54,306</w:t>
            </w:r>
          </w:p>
        </w:tc>
        <w:tc>
          <w:tcPr>
            <w:cnfStyle w:val="000010000000" w:firstRow="0" w:lastRow="0" w:firstColumn="0" w:lastColumn="0" w:oddVBand="1" w:evenVBand="0" w:oddHBand="0" w:evenHBand="0" w:firstRowFirstColumn="0" w:firstRowLastColumn="0" w:lastRowFirstColumn="0" w:lastRowLastColumn="0"/>
            <w:tcW w:w="1131" w:type="dxa"/>
          </w:tcPr>
          <w:p w14:paraId="26E0E8BF"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None</w:t>
            </w:r>
          </w:p>
        </w:tc>
        <w:tc>
          <w:tcPr>
            <w:tcW w:w="1131" w:type="dxa"/>
          </w:tcPr>
          <w:p w14:paraId="1D4DBDB5"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None</w:t>
            </w:r>
          </w:p>
        </w:tc>
        <w:tc>
          <w:tcPr>
            <w:cnfStyle w:val="000010000000" w:firstRow="0" w:lastRow="0" w:firstColumn="0" w:lastColumn="0" w:oddVBand="1" w:evenVBand="0" w:oddHBand="0" w:evenHBand="0" w:firstRowFirstColumn="0" w:firstRowLastColumn="0" w:lastRowFirstColumn="0" w:lastRowLastColumn="0"/>
            <w:tcW w:w="1131" w:type="dxa"/>
          </w:tcPr>
          <w:p w14:paraId="4A7385D2"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No</w:t>
            </w:r>
          </w:p>
        </w:tc>
      </w:tr>
      <w:tr w:rsidR="00AE74AE" w:rsidRPr="008224F1" w14:paraId="2DF44257" w14:textId="77777777" w:rsidTr="00F64A03">
        <w:tc>
          <w:tcPr>
            <w:cnfStyle w:val="000010000000" w:firstRow="0" w:lastRow="0" w:firstColumn="0" w:lastColumn="0" w:oddVBand="1" w:evenVBand="0" w:oddHBand="0" w:evenHBand="0" w:firstRowFirstColumn="0" w:firstRowLastColumn="0" w:lastRowFirstColumn="0" w:lastRowLastColumn="0"/>
            <w:tcW w:w="1131" w:type="dxa"/>
          </w:tcPr>
          <w:p w14:paraId="07729835"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Sunil et al. (2022)</w:t>
            </w:r>
          </w:p>
        </w:tc>
        <w:tc>
          <w:tcPr>
            <w:tcW w:w="1131" w:type="dxa"/>
          </w:tcPr>
          <w:p w14:paraId="5245DAB5"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b/>
                <w:bCs/>
                <w:color w:val="000000" w:themeColor="text1"/>
              </w:rPr>
              <w:t>Cardamom (field)</w:t>
            </w:r>
          </w:p>
        </w:tc>
        <w:tc>
          <w:tcPr>
            <w:cnfStyle w:val="000010000000" w:firstRow="0" w:lastRow="0" w:firstColumn="0" w:lastColumn="0" w:oddVBand="1" w:evenVBand="0" w:oddHBand="0" w:evenHBand="0" w:firstRowFirstColumn="0" w:firstRowLastColumn="0" w:lastRowFirstColumn="0" w:lastRowLastColumn="0"/>
            <w:tcW w:w="1131" w:type="dxa"/>
          </w:tcPr>
          <w:p w14:paraId="5CE4271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EfficientNetV2-L</w:t>
            </w:r>
          </w:p>
        </w:tc>
        <w:tc>
          <w:tcPr>
            <w:tcW w:w="1131" w:type="dxa"/>
          </w:tcPr>
          <w:p w14:paraId="37BCBFA7"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b/>
                <w:bCs/>
                <w:color w:val="000000" w:themeColor="text1"/>
              </w:rPr>
              <w:t>1,724</w:t>
            </w:r>
          </w:p>
        </w:tc>
        <w:tc>
          <w:tcPr>
            <w:cnfStyle w:val="000010000000" w:firstRow="0" w:lastRow="0" w:firstColumn="0" w:lastColumn="0" w:oddVBand="1" w:evenVBand="0" w:oddHBand="0" w:evenHBand="0" w:firstRowFirstColumn="0" w:firstRowLastColumn="0" w:lastRowFirstColumn="0" w:lastRowLastColumn="0"/>
            <w:tcW w:w="1131" w:type="dxa"/>
          </w:tcPr>
          <w:p w14:paraId="5F112DC7"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None</w:t>
            </w:r>
          </w:p>
        </w:tc>
        <w:tc>
          <w:tcPr>
            <w:tcW w:w="1131" w:type="dxa"/>
          </w:tcPr>
          <w:p w14:paraId="31160967"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b/>
                <w:bCs/>
                <w:color w:val="000000" w:themeColor="text1"/>
              </w:rPr>
              <w:t>None</w:t>
            </w:r>
          </w:p>
        </w:tc>
        <w:tc>
          <w:tcPr>
            <w:cnfStyle w:val="000010000000" w:firstRow="0" w:lastRow="0" w:firstColumn="0" w:lastColumn="0" w:oddVBand="1" w:evenVBand="0" w:oddHBand="0" w:evenHBand="0" w:firstRowFirstColumn="0" w:firstRowLastColumn="0" w:lastRowFirstColumn="0" w:lastRowLastColumn="0"/>
            <w:tcW w:w="1131" w:type="dxa"/>
          </w:tcPr>
          <w:p w14:paraId="357393A7"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No</w:t>
            </w:r>
          </w:p>
        </w:tc>
      </w:tr>
      <w:tr w:rsidR="00AE74AE" w:rsidRPr="008224F1" w14:paraId="00CA5481" w14:textId="77777777" w:rsidTr="00F64A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131" w:type="dxa"/>
          </w:tcPr>
          <w:p w14:paraId="0EA1C0D3"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Subedi (2026)</w:t>
            </w:r>
          </w:p>
        </w:tc>
        <w:tc>
          <w:tcPr>
            <w:tcW w:w="1131" w:type="dxa"/>
          </w:tcPr>
          <w:p w14:paraId="6E6F217C"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b/>
                <w:bCs/>
                <w:color w:val="000000" w:themeColor="text1"/>
              </w:rPr>
              <w:t>Cardamom (field)</w:t>
            </w:r>
          </w:p>
        </w:tc>
        <w:tc>
          <w:tcPr>
            <w:cnfStyle w:val="000010000000" w:firstRow="0" w:lastRow="0" w:firstColumn="0" w:lastColumn="0" w:oddVBand="1" w:evenVBand="0" w:oddHBand="0" w:evenHBand="0" w:firstRowFirstColumn="0" w:firstRowLastColumn="0" w:lastRowFirstColumn="0" w:lastRowLastColumn="0"/>
            <w:tcW w:w="1131" w:type="dxa"/>
          </w:tcPr>
          <w:p w14:paraId="38649326"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EfficientNetV2-S</w:t>
            </w:r>
          </w:p>
        </w:tc>
        <w:tc>
          <w:tcPr>
            <w:tcW w:w="1131" w:type="dxa"/>
          </w:tcPr>
          <w:p w14:paraId="056DF173"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b/>
                <w:bCs/>
                <w:color w:val="000000" w:themeColor="text1"/>
              </w:rPr>
              <w:t>~2,607</w:t>
            </w:r>
          </w:p>
        </w:tc>
        <w:tc>
          <w:tcPr>
            <w:cnfStyle w:val="000010000000" w:firstRow="0" w:lastRow="0" w:firstColumn="0" w:lastColumn="0" w:oddVBand="1" w:evenVBand="0" w:oddHBand="0" w:evenHBand="0" w:firstRowFirstColumn="0" w:firstRowLastColumn="0" w:lastRowFirstColumn="0" w:lastRowLastColumn="0"/>
            <w:tcW w:w="1131" w:type="dxa"/>
          </w:tcPr>
          <w:p w14:paraId="65D477AE"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Grad-CAM/++</w:t>
            </w:r>
          </w:p>
        </w:tc>
        <w:tc>
          <w:tcPr>
            <w:tcW w:w="1131" w:type="dxa"/>
          </w:tcPr>
          <w:p w14:paraId="2300432D"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b/>
                <w:bCs/>
                <w:color w:val="000000" w:themeColor="text1"/>
              </w:rPr>
              <w:t>Web + Mobile</w:t>
            </w:r>
          </w:p>
        </w:tc>
        <w:tc>
          <w:tcPr>
            <w:cnfStyle w:val="000010000000" w:firstRow="0" w:lastRow="0" w:firstColumn="0" w:lastColumn="0" w:oddVBand="1" w:evenVBand="0" w:oddHBand="0" w:evenHBand="0" w:firstRowFirstColumn="0" w:firstRowLastColumn="0" w:lastRowFirstColumn="0" w:lastRowLastColumn="0"/>
            <w:tcW w:w="1131" w:type="dxa"/>
          </w:tcPr>
          <w:p w14:paraId="5C1DDD94"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English + Nepali</w:t>
            </w:r>
          </w:p>
        </w:tc>
      </w:tr>
    </w:tbl>
    <w:p w14:paraId="0E20CCA8" w14:textId="77777777" w:rsidR="00F64A03" w:rsidRPr="008224F1" w:rsidRDefault="00F64A03" w:rsidP="008224F1">
      <w:pPr>
        <w:pStyle w:val="BodyText"/>
        <w:spacing w:before="0" w:after="0" w:line="480" w:lineRule="auto"/>
        <w:rPr>
          <w:rFonts w:cs="Times New Roman"/>
          <w:i/>
          <w:iCs/>
          <w:color w:val="000000" w:themeColor="text1"/>
        </w:rPr>
      </w:pPr>
    </w:p>
    <w:p w14:paraId="485B3CA3" w14:textId="3FD92B05"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t>The critical gap is that while Sunil et al. (2022) established the feasibility of high-accuracy cardamom disease classification, no published work has translated this finding into a deployed, interpretable, linguistically accessible, and rigorously validated system for the farming communities most affected by cardamom disease. This thesis addresses that gap directly.</w:t>
      </w:r>
    </w:p>
    <w:p w14:paraId="6F3205A4" w14:textId="77777777" w:rsidR="00E604A5" w:rsidRPr="008224F1" w:rsidRDefault="00000000" w:rsidP="008224F1">
      <w:pPr>
        <w:pStyle w:val="Heading1"/>
        <w:spacing w:before="0" w:after="0" w:line="480" w:lineRule="auto"/>
        <w:rPr>
          <w:rFonts w:cs="Times New Roman"/>
          <w:szCs w:val="24"/>
        </w:rPr>
      </w:pPr>
      <w:bookmarkStart w:id="41" w:name="chapter-3-methodology"/>
      <w:bookmarkStart w:id="42" w:name="_Toc232009088"/>
      <w:bookmarkEnd w:id="21"/>
      <w:bookmarkEnd w:id="39"/>
      <w:r w:rsidRPr="008224F1">
        <w:rPr>
          <w:rFonts w:cs="Times New Roman"/>
          <w:szCs w:val="24"/>
        </w:rPr>
        <w:t>Chapter 3: Methodology</w:t>
      </w:r>
      <w:bookmarkEnd w:id="42"/>
    </w:p>
    <w:p w14:paraId="6D0F48E8" w14:textId="77777777" w:rsidR="00E604A5" w:rsidRPr="008224F1" w:rsidRDefault="00000000" w:rsidP="008224F1">
      <w:pPr>
        <w:pStyle w:val="Heading2"/>
        <w:spacing w:before="0" w:after="0" w:line="480" w:lineRule="auto"/>
        <w:rPr>
          <w:rFonts w:cs="Times New Roman"/>
          <w:szCs w:val="24"/>
        </w:rPr>
      </w:pPr>
      <w:bookmarkStart w:id="43" w:name="research-design"/>
      <w:bookmarkStart w:id="44" w:name="_Toc232009089"/>
      <w:r w:rsidRPr="008224F1">
        <w:rPr>
          <w:rFonts w:cs="Times New Roman"/>
          <w:szCs w:val="24"/>
        </w:rPr>
        <w:t>3.1 Research Design</w:t>
      </w:r>
      <w:bookmarkEnd w:id="44"/>
    </w:p>
    <w:p w14:paraId="2C7B9116" w14:textId="77777777" w:rsidR="00E325C8" w:rsidRPr="008224F1" w:rsidRDefault="00E325C8" w:rsidP="008224F1">
      <w:pPr>
        <w:pStyle w:val="NormalWeb"/>
        <w:spacing w:before="0" w:beforeAutospacing="0" w:after="0" w:afterAutospacing="0" w:line="480" w:lineRule="auto"/>
      </w:pPr>
      <w:bookmarkStart w:id="45" w:name="dataset"/>
      <w:bookmarkEnd w:id="43"/>
      <w:r w:rsidRPr="008224F1">
        <w:rPr>
          <w:color w:val="000000"/>
        </w:rPr>
        <w:t xml:space="preserve">This study adopts an applied engineering approach that combines quantitative machine learning experiments with software engineering and user centered system development. Quantitative methods are used to train and assess the model through cross validation, ablation studies and </w:t>
      </w:r>
      <w:r w:rsidRPr="008224F1">
        <w:rPr>
          <w:color w:val="000000"/>
        </w:rPr>
        <w:lastRenderedPageBreak/>
        <w:t>robustness testing while following software engineering principles while developing mobile and web applications. </w:t>
      </w:r>
    </w:p>
    <w:p w14:paraId="04666F8A" w14:textId="2FF74245" w:rsidR="00E325C8" w:rsidRPr="008224F1" w:rsidRDefault="00E325C8" w:rsidP="008224F1">
      <w:pPr>
        <w:pStyle w:val="NormalWeb"/>
        <w:spacing w:before="0" w:beforeAutospacing="0" w:after="0" w:afterAutospacing="0" w:line="480" w:lineRule="auto"/>
      </w:pPr>
      <w:r w:rsidRPr="008224F1">
        <w:rPr>
          <w:color w:val="000000"/>
        </w:rPr>
        <w:t>The study follows a structured approach: dataset preparation - curation - model training and optimization - comprehensive performance evaluation - full stack system development and critical analysis of results. To ensure reliability and reproducibility all experiments are conducted using a fixed random seed (RANDOM_SEED = 42), clearly documented hyperparamenter settings and version controlled database which allows training and evaluation process to be consistently replicated by future researches and practitioners.</w:t>
      </w:r>
    </w:p>
    <w:p w14:paraId="2F3B5686" w14:textId="74A8A247" w:rsidR="00E604A5" w:rsidRPr="008224F1" w:rsidRDefault="00000000" w:rsidP="008224F1">
      <w:pPr>
        <w:pStyle w:val="Heading2"/>
        <w:spacing w:before="0" w:after="0" w:line="480" w:lineRule="auto"/>
        <w:rPr>
          <w:rFonts w:cs="Times New Roman"/>
          <w:szCs w:val="24"/>
        </w:rPr>
      </w:pPr>
      <w:bookmarkStart w:id="46" w:name="_Toc232009090"/>
      <w:r w:rsidRPr="008224F1">
        <w:rPr>
          <w:rFonts w:cs="Times New Roman"/>
          <w:szCs w:val="24"/>
        </w:rPr>
        <w:t>3.2 Dataset</w:t>
      </w:r>
      <w:bookmarkEnd w:id="46"/>
    </w:p>
    <w:p w14:paraId="127331EB" w14:textId="77777777" w:rsidR="00E604A5" w:rsidRPr="008224F1" w:rsidRDefault="00000000" w:rsidP="008224F1">
      <w:pPr>
        <w:pStyle w:val="Heading3"/>
        <w:spacing w:before="0" w:after="0" w:line="480" w:lineRule="auto"/>
        <w:rPr>
          <w:rFonts w:cs="Times New Roman"/>
          <w:szCs w:val="24"/>
        </w:rPr>
      </w:pPr>
      <w:bookmarkStart w:id="47" w:name="primary-data-source"/>
      <w:bookmarkStart w:id="48" w:name="_Toc232009091"/>
      <w:r w:rsidRPr="008224F1">
        <w:rPr>
          <w:rFonts w:cs="Times New Roman"/>
          <w:szCs w:val="24"/>
        </w:rPr>
        <w:t>3.2.1 Primary Data Source</w:t>
      </w:r>
      <w:bookmarkEnd w:id="48"/>
    </w:p>
    <w:p w14:paraId="684EB2AD"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The primary dataset was obtained from the Kaggle repository associated with Sunil et al. (2022), which provides 1,724 field-collected and labeled cardamom leaf images across three disease categories:</w:t>
      </w:r>
    </w:p>
    <w:p w14:paraId="2E297A6E" w14:textId="77777777" w:rsidR="00E604A5" w:rsidRPr="008224F1" w:rsidRDefault="00000000" w:rsidP="008224F1">
      <w:pPr>
        <w:pStyle w:val="Compact"/>
        <w:numPr>
          <w:ilvl w:val="0"/>
          <w:numId w:val="7"/>
        </w:numPr>
        <w:spacing w:before="0" w:after="0" w:line="480" w:lineRule="auto"/>
        <w:rPr>
          <w:rFonts w:cs="Times New Roman"/>
          <w:color w:val="000000" w:themeColor="text1"/>
        </w:rPr>
      </w:pPr>
      <w:r w:rsidRPr="008224F1">
        <w:rPr>
          <w:rFonts w:cs="Times New Roman"/>
          <w:b/>
          <w:bCs/>
          <w:color w:val="000000" w:themeColor="text1"/>
        </w:rPr>
        <w:t>Colletotrichum Blight</w:t>
      </w:r>
      <w:r w:rsidRPr="008224F1">
        <w:rPr>
          <w:rFonts w:cs="Times New Roman"/>
          <w:color w:val="000000" w:themeColor="text1"/>
        </w:rPr>
        <w:t xml:space="preserve"> (</w:t>
      </w:r>
      <w:r w:rsidRPr="008224F1">
        <w:rPr>
          <w:rFonts w:cs="Times New Roman"/>
          <w:i/>
          <w:iCs/>
          <w:color w:val="000000" w:themeColor="text1"/>
        </w:rPr>
        <w:t>Colletotrichum gloeosporioides</w:t>
      </w:r>
      <w:r w:rsidRPr="008224F1">
        <w:rPr>
          <w:rFonts w:cs="Times New Roman"/>
          <w:color w:val="000000" w:themeColor="text1"/>
        </w:rPr>
        <w:t>): Anthracnose-type fungal lesions with irregular necrotic regions</w:t>
      </w:r>
    </w:p>
    <w:p w14:paraId="084A90CD" w14:textId="77777777" w:rsidR="00E604A5" w:rsidRPr="008224F1" w:rsidRDefault="00000000" w:rsidP="008224F1">
      <w:pPr>
        <w:pStyle w:val="Compact"/>
        <w:numPr>
          <w:ilvl w:val="0"/>
          <w:numId w:val="7"/>
        </w:numPr>
        <w:spacing w:before="0" w:after="0" w:line="480" w:lineRule="auto"/>
        <w:rPr>
          <w:rFonts w:cs="Times New Roman"/>
          <w:color w:val="000000" w:themeColor="text1"/>
        </w:rPr>
      </w:pPr>
      <w:r w:rsidRPr="008224F1">
        <w:rPr>
          <w:rFonts w:cs="Times New Roman"/>
          <w:b/>
          <w:bCs/>
          <w:color w:val="000000" w:themeColor="text1"/>
        </w:rPr>
        <w:t>Phyllosticta Leaf Spot</w:t>
      </w:r>
      <w:r w:rsidRPr="008224F1">
        <w:rPr>
          <w:rFonts w:cs="Times New Roman"/>
          <w:color w:val="000000" w:themeColor="text1"/>
        </w:rPr>
        <w:t xml:space="preserve"> (</w:t>
      </w:r>
      <w:r w:rsidRPr="008224F1">
        <w:rPr>
          <w:rFonts w:cs="Times New Roman"/>
          <w:i/>
          <w:iCs/>
          <w:color w:val="000000" w:themeColor="text1"/>
        </w:rPr>
        <w:t>Phyllosticta</w:t>
      </w:r>
      <w:r w:rsidRPr="008224F1">
        <w:rPr>
          <w:rFonts w:cs="Times New Roman"/>
          <w:color w:val="000000" w:themeColor="text1"/>
        </w:rPr>
        <w:t xml:space="preserve"> spp.): Circular or elliptical fungal leaf spots</w:t>
      </w:r>
    </w:p>
    <w:p w14:paraId="2FA1BCD9" w14:textId="77777777" w:rsidR="00E604A5" w:rsidRPr="008224F1" w:rsidRDefault="00000000" w:rsidP="008224F1">
      <w:pPr>
        <w:pStyle w:val="Compact"/>
        <w:numPr>
          <w:ilvl w:val="0"/>
          <w:numId w:val="7"/>
        </w:numPr>
        <w:spacing w:before="0" w:after="0" w:line="480" w:lineRule="auto"/>
        <w:rPr>
          <w:rFonts w:cs="Times New Roman"/>
          <w:color w:val="000000" w:themeColor="text1"/>
        </w:rPr>
      </w:pPr>
      <w:r w:rsidRPr="008224F1">
        <w:rPr>
          <w:rFonts w:cs="Times New Roman"/>
          <w:b/>
          <w:bCs/>
          <w:color w:val="000000" w:themeColor="text1"/>
        </w:rPr>
        <w:t>Healthy</w:t>
      </w:r>
      <w:r w:rsidRPr="008224F1">
        <w:rPr>
          <w:rFonts w:cs="Times New Roman"/>
          <w:color w:val="000000" w:themeColor="text1"/>
        </w:rPr>
        <w:t>: Symptom-free cardamom leaves</w:t>
      </w:r>
    </w:p>
    <w:p w14:paraId="6AD6A965" w14:textId="1BD3FE05" w:rsidR="00E604A5" w:rsidRPr="008224F1" w:rsidRDefault="00852886" w:rsidP="008224F1">
      <w:pPr>
        <w:pStyle w:val="FirstParagraph"/>
        <w:spacing w:before="0" w:after="0" w:line="480" w:lineRule="auto"/>
        <w:rPr>
          <w:rFonts w:cs="Times New Roman"/>
          <w:color w:val="000000" w:themeColor="text1"/>
        </w:rPr>
      </w:pPr>
      <w:r w:rsidRPr="008224F1">
        <w:rPr>
          <w:rFonts w:cs="Times New Roman"/>
          <w:color w:val="000000" w:themeColor="text1"/>
        </w:rPr>
        <w:t>The images were collected from cardamom plantation under natural field conditions with variable lighting, orientation, background and camera distance. The images were labelled and validated by Indian Cardamom Research Institute (ICRIA).</w:t>
      </w:r>
    </w:p>
    <w:p w14:paraId="482D7C5B" w14:textId="2D702321" w:rsidR="00E604A5" w:rsidRPr="008224F1" w:rsidRDefault="00000000" w:rsidP="008224F1">
      <w:pPr>
        <w:pStyle w:val="Heading3"/>
        <w:spacing w:before="0" w:after="0" w:line="480" w:lineRule="auto"/>
        <w:rPr>
          <w:rFonts w:cs="Times New Roman"/>
          <w:szCs w:val="24"/>
        </w:rPr>
      </w:pPr>
      <w:bookmarkStart w:id="49" w:name="other-class-secondary-data-source"/>
      <w:bookmarkStart w:id="50" w:name="_Toc232009092"/>
      <w:bookmarkEnd w:id="47"/>
      <w:r w:rsidRPr="008224F1">
        <w:rPr>
          <w:rFonts w:cs="Times New Roman"/>
          <w:szCs w:val="24"/>
        </w:rPr>
        <w:t>3.2.2 “Other” Class</w:t>
      </w:r>
      <w:bookmarkEnd w:id="50"/>
    </w:p>
    <w:p w14:paraId="140881DB" w14:textId="73F89A40"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 xml:space="preserve">A fourth </w:t>
      </w:r>
      <w:r w:rsidRPr="008224F1">
        <w:rPr>
          <w:rFonts w:cs="Times New Roman"/>
          <w:b/>
          <w:bCs/>
          <w:color w:val="000000" w:themeColor="text1"/>
        </w:rPr>
        <w:t>“Other”</w:t>
      </w:r>
      <w:r w:rsidRPr="008224F1">
        <w:rPr>
          <w:rFonts w:cs="Times New Roman"/>
          <w:color w:val="000000" w:themeColor="text1"/>
        </w:rPr>
        <w:t xml:space="preserve"> class was added to enable inference-time rejection of non-cardamom inputs, improving robustness for practical field deployment where users may inadvertently submit non-</w:t>
      </w:r>
      <w:r w:rsidRPr="008224F1">
        <w:rPr>
          <w:rFonts w:cs="Times New Roman"/>
          <w:color w:val="000000" w:themeColor="text1"/>
        </w:rPr>
        <w:lastRenderedPageBreak/>
        <w:t>cardamom images</w:t>
      </w:r>
      <w:r w:rsidR="00852886" w:rsidRPr="008224F1">
        <w:rPr>
          <w:rFonts w:cs="Times New Roman"/>
          <w:color w:val="000000" w:themeColor="text1"/>
        </w:rPr>
        <w:t xml:space="preserve"> like weed and other plants</w:t>
      </w:r>
      <w:r w:rsidRPr="008224F1">
        <w:rPr>
          <w:rFonts w:cs="Times New Roman"/>
          <w:color w:val="000000" w:themeColor="text1"/>
        </w:rPr>
        <w:t>. Images for this class were sourced from Kaggle repositories of general plant disease datasets (PlantVillage-derived collections), selecting images of non-cardamom plant leaves and general agricultural scenes.</w:t>
      </w:r>
    </w:p>
    <w:p w14:paraId="4B664FE3" w14:textId="77777777" w:rsidR="00852886" w:rsidRPr="008224F1" w:rsidRDefault="00000000" w:rsidP="008224F1">
      <w:pPr>
        <w:pStyle w:val="BodyText"/>
        <w:spacing w:before="0" w:after="0" w:line="480" w:lineRule="auto"/>
        <w:rPr>
          <w:rFonts w:cs="Times New Roman"/>
          <w:color w:val="000000" w:themeColor="text1"/>
        </w:rPr>
      </w:pPr>
      <w:r w:rsidRPr="008224F1">
        <w:rPr>
          <w:rFonts w:cs="Times New Roman"/>
          <w:b/>
          <w:bCs/>
          <w:color w:val="000000" w:themeColor="text1"/>
        </w:rPr>
        <w:t>Selection criteria</w:t>
      </w:r>
      <w:r w:rsidRPr="008224F1">
        <w:rPr>
          <w:rFonts w:cs="Times New Roman"/>
          <w:color w:val="000000" w:themeColor="text1"/>
        </w:rPr>
        <w:t xml:space="preserve"> required visual distinctness from cardamom leaf morphology. </w:t>
      </w:r>
    </w:p>
    <w:p w14:paraId="200A28DC" w14:textId="77777777" w:rsidR="00852886" w:rsidRPr="008224F1" w:rsidRDefault="00000000" w:rsidP="008224F1">
      <w:pPr>
        <w:pStyle w:val="BodyText"/>
        <w:spacing w:before="0" w:after="0" w:line="480" w:lineRule="auto"/>
        <w:rPr>
          <w:rFonts w:cs="Times New Roman"/>
          <w:color w:val="000000" w:themeColor="text1"/>
        </w:rPr>
      </w:pPr>
      <w:r w:rsidRPr="008224F1">
        <w:rPr>
          <w:rFonts w:cs="Times New Roman"/>
          <w:b/>
          <w:bCs/>
          <w:color w:val="000000" w:themeColor="text1"/>
        </w:rPr>
        <w:t>Data cleaning</w:t>
      </w:r>
      <w:r w:rsidRPr="008224F1">
        <w:rPr>
          <w:rFonts w:cs="Times New Roman"/>
          <w:color w:val="000000" w:themeColor="text1"/>
        </w:rPr>
        <w:t xml:space="preserve"> involved: </w:t>
      </w:r>
    </w:p>
    <w:p w14:paraId="0A515B92" w14:textId="74EA6511" w:rsidR="00852886" w:rsidRPr="008224F1" w:rsidRDefault="00000000" w:rsidP="008224F1">
      <w:pPr>
        <w:pStyle w:val="BodyText"/>
        <w:numPr>
          <w:ilvl w:val="0"/>
          <w:numId w:val="18"/>
        </w:numPr>
        <w:spacing w:before="0" w:after="0" w:line="480" w:lineRule="auto"/>
        <w:ind w:left="709" w:hanging="425"/>
        <w:rPr>
          <w:rFonts w:cs="Times New Roman"/>
          <w:color w:val="000000" w:themeColor="text1"/>
        </w:rPr>
      </w:pPr>
      <w:r w:rsidRPr="008224F1">
        <w:rPr>
          <w:rFonts w:cs="Times New Roman"/>
          <w:color w:val="000000" w:themeColor="text1"/>
        </w:rPr>
        <w:t xml:space="preserve">removal of duplicates and near-duplicates; </w:t>
      </w:r>
    </w:p>
    <w:p w14:paraId="2A05161D" w14:textId="63F443C2" w:rsidR="00852886" w:rsidRPr="008224F1" w:rsidRDefault="00000000" w:rsidP="008224F1">
      <w:pPr>
        <w:pStyle w:val="BodyText"/>
        <w:numPr>
          <w:ilvl w:val="0"/>
          <w:numId w:val="18"/>
        </w:numPr>
        <w:spacing w:before="0" w:after="0" w:line="480" w:lineRule="auto"/>
        <w:ind w:left="709" w:hanging="425"/>
        <w:rPr>
          <w:rFonts w:cs="Times New Roman"/>
          <w:color w:val="000000" w:themeColor="text1"/>
        </w:rPr>
      </w:pPr>
      <w:r w:rsidRPr="008224F1">
        <w:rPr>
          <w:rFonts w:cs="Times New Roman"/>
          <w:color w:val="000000" w:themeColor="text1"/>
        </w:rPr>
        <w:t xml:space="preserve">exclusion of images below 100×100 pixel resolution or with severe compression artefacts; and </w:t>
      </w:r>
    </w:p>
    <w:p w14:paraId="6144EFDC" w14:textId="3E5C6995" w:rsidR="00821F9A" w:rsidRPr="008224F1" w:rsidRDefault="00000000" w:rsidP="008224F1">
      <w:pPr>
        <w:pStyle w:val="BodyText"/>
        <w:numPr>
          <w:ilvl w:val="0"/>
          <w:numId w:val="18"/>
        </w:numPr>
        <w:spacing w:before="0" w:after="0" w:line="480" w:lineRule="auto"/>
        <w:ind w:left="709" w:hanging="425"/>
        <w:rPr>
          <w:rFonts w:cs="Times New Roman"/>
          <w:color w:val="000000" w:themeColor="text1"/>
        </w:rPr>
      </w:pPr>
      <w:r w:rsidRPr="008224F1">
        <w:rPr>
          <w:rFonts w:cs="Times New Roman"/>
          <w:color w:val="000000" w:themeColor="text1"/>
        </w:rPr>
        <w:t>manual screening to ensure no ambiguous cardamom-like images were included.</w:t>
      </w:r>
    </w:p>
    <w:p w14:paraId="26D4A69E" w14:textId="77891704" w:rsidR="00852886" w:rsidRPr="008224F1" w:rsidRDefault="00000000" w:rsidP="008224F1">
      <w:pPr>
        <w:pStyle w:val="BodyText"/>
        <w:spacing w:before="0" w:after="0" w:line="480" w:lineRule="auto"/>
        <w:rPr>
          <w:rFonts w:cs="Times New Roman"/>
          <w:color w:val="000000" w:themeColor="text1"/>
        </w:rPr>
      </w:pPr>
      <w:r w:rsidRPr="008224F1">
        <w:rPr>
          <w:rFonts w:cs="Times New Roman"/>
          <w:b/>
          <w:bCs/>
          <w:color w:val="000000" w:themeColor="text1"/>
        </w:rPr>
        <w:t>Potential biases</w:t>
      </w:r>
      <w:r w:rsidRPr="008224F1">
        <w:rPr>
          <w:rFonts w:cs="Times New Roman"/>
          <w:color w:val="000000" w:themeColor="text1"/>
        </w:rPr>
        <w:t xml:space="preserve"> from combining datasets include: </w:t>
      </w:r>
    </w:p>
    <w:p w14:paraId="373A2A3B" w14:textId="66B1C987" w:rsidR="00852886" w:rsidRPr="008224F1" w:rsidRDefault="00000000" w:rsidP="008224F1">
      <w:pPr>
        <w:pStyle w:val="BodyText"/>
        <w:numPr>
          <w:ilvl w:val="0"/>
          <w:numId w:val="20"/>
        </w:numPr>
        <w:spacing w:before="0" w:after="0" w:line="480" w:lineRule="auto"/>
        <w:ind w:left="709" w:hanging="425"/>
        <w:rPr>
          <w:rFonts w:cs="Times New Roman"/>
          <w:color w:val="000000" w:themeColor="text1"/>
        </w:rPr>
      </w:pPr>
      <w:r w:rsidRPr="008224F1">
        <w:rPr>
          <w:rFonts w:cs="Times New Roman"/>
          <w:color w:val="000000" w:themeColor="text1"/>
        </w:rPr>
        <w:t xml:space="preserve">acquisition domain mismatch, as “Other” images were collected internationally with different camera and lighting characteristics; </w:t>
      </w:r>
    </w:p>
    <w:p w14:paraId="4E810F60" w14:textId="4D8D2BB7" w:rsidR="00852886" w:rsidRPr="008224F1" w:rsidRDefault="00000000" w:rsidP="008224F1">
      <w:pPr>
        <w:pStyle w:val="BodyText"/>
        <w:numPr>
          <w:ilvl w:val="0"/>
          <w:numId w:val="20"/>
        </w:numPr>
        <w:spacing w:before="0" w:after="0" w:line="480" w:lineRule="auto"/>
        <w:ind w:left="709" w:hanging="425"/>
        <w:rPr>
          <w:rFonts w:cs="Times New Roman"/>
          <w:color w:val="000000" w:themeColor="text1"/>
        </w:rPr>
      </w:pPr>
      <w:r w:rsidRPr="008224F1">
        <w:rPr>
          <w:rFonts w:cs="Times New Roman"/>
          <w:color w:val="000000" w:themeColor="text1"/>
        </w:rPr>
        <w:t xml:space="preserve">difficulty calibration mismatch, since sourced “Other” images may be easier to distinguish from cardamom leaves than boundary cases encountered in real field deployment; and </w:t>
      </w:r>
    </w:p>
    <w:p w14:paraId="0158F5BE" w14:textId="3BD2E5FF" w:rsidR="00E604A5" w:rsidRPr="008224F1" w:rsidRDefault="00000000" w:rsidP="008224F1">
      <w:pPr>
        <w:pStyle w:val="BodyText"/>
        <w:numPr>
          <w:ilvl w:val="0"/>
          <w:numId w:val="20"/>
        </w:numPr>
        <w:spacing w:before="0" w:after="0" w:line="480" w:lineRule="auto"/>
        <w:ind w:left="709" w:hanging="425"/>
        <w:rPr>
          <w:rFonts w:cs="Times New Roman"/>
          <w:color w:val="000000" w:themeColor="text1"/>
        </w:rPr>
      </w:pPr>
      <w:r w:rsidRPr="008224F1">
        <w:rPr>
          <w:rFonts w:cs="Times New Roman"/>
          <w:color w:val="000000" w:themeColor="text1"/>
        </w:rPr>
        <w:t>class representation bias, requiring careful sizing of the “Other” class to avoid training distribution dominance.</w:t>
      </w:r>
    </w:p>
    <w:p w14:paraId="4CD82508" w14:textId="77777777" w:rsidR="00E604A5" w:rsidRPr="008224F1" w:rsidRDefault="00000000" w:rsidP="008224F1">
      <w:pPr>
        <w:pStyle w:val="Heading3"/>
        <w:spacing w:before="0" w:after="0" w:line="480" w:lineRule="auto"/>
        <w:rPr>
          <w:rFonts w:cs="Times New Roman"/>
          <w:szCs w:val="24"/>
        </w:rPr>
      </w:pPr>
      <w:bookmarkStart w:id="51" w:name="dataset-composition-and-statistics"/>
      <w:bookmarkStart w:id="52" w:name="_Toc232009093"/>
      <w:bookmarkEnd w:id="49"/>
      <w:r w:rsidRPr="008224F1">
        <w:rPr>
          <w:rFonts w:cs="Times New Roman"/>
          <w:szCs w:val="24"/>
        </w:rPr>
        <w:t>3.2.3 Dataset Composition and Statistics</w:t>
      </w:r>
      <w:bookmarkEnd w:id="52"/>
    </w:p>
    <w:p w14:paraId="1B1187CA"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b/>
          <w:bCs/>
          <w:color w:val="000000" w:themeColor="text1"/>
        </w:rPr>
        <w:t>Table 2</w:t>
      </w:r>
    </w:p>
    <w:p w14:paraId="0A931432"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i/>
          <w:iCs/>
          <w:color w:val="000000" w:themeColor="text1"/>
        </w:rPr>
        <w:t>Dataset composition by class, source, and data split</w:t>
      </w:r>
    </w:p>
    <w:tbl>
      <w:tblPr>
        <w:tblStyle w:val="PlainTable1"/>
        <w:tblW w:w="5000" w:type="pct"/>
        <w:tblLayout w:type="fixed"/>
        <w:tblLook w:val="0020" w:firstRow="1" w:lastRow="0" w:firstColumn="0" w:lastColumn="0" w:noHBand="0" w:noVBand="0"/>
      </w:tblPr>
      <w:tblGrid>
        <w:gridCol w:w="1559"/>
        <w:gridCol w:w="1559"/>
        <w:gridCol w:w="1558"/>
        <w:gridCol w:w="1558"/>
        <w:gridCol w:w="1558"/>
        <w:gridCol w:w="1558"/>
      </w:tblGrid>
      <w:tr w:rsidR="00AE74AE" w:rsidRPr="008224F1" w14:paraId="2B89A3B1" w14:textId="77777777" w:rsidTr="00821F9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477A8467"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Class</w:t>
            </w:r>
          </w:p>
        </w:tc>
        <w:tc>
          <w:tcPr>
            <w:tcW w:w="1596" w:type="dxa"/>
          </w:tcPr>
          <w:p w14:paraId="42362CC6"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Primary Source</w:t>
            </w:r>
          </w:p>
        </w:tc>
        <w:tc>
          <w:tcPr>
            <w:cnfStyle w:val="000010000000" w:firstRow="0" w:lastRow="0" w:firstColumn="0" w:lastColumn="0" w:oddVBand="1" w:evenVBand="0" w:oddHBand="0" w:evenHBand="0" w:firstRowFirstColumn="0" w:firstRowLastColumn="0" w:lastRowFirstColumn="0" w:lastRowLastColumn="0"/>
            <w:tcW w:w="1596" w:type="dxa"/>
          </w:tcPr>
          <w:p w14:paraId="33607B1A"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Total (n)</w:t>
            </w:r>
          </w:p>
        </w:tc>
        <w:tc>
          <w:tcPr>
            <w:tcW w:w="1596" w:type="dxa"/>
          </w:tcPr>
          <w:p w14:paraId="175F5FC0"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Train (70%)</w:t>
            </w:r>
          </w:p>
        </w:tc>
        <w:tc>
          <w:tcPr>
            <w:cnfStyle w:val="000010000000" w:firstRow="0" w:lastRow="0" w:firstColumn="0" w:lastColumn="0" w:oddVBand="1" w:evenVBand="0" w:oddHBand="0" w:evenHBand="0" w:firstRowFirstColumn="0" w:firstRowLastColumn="0" w:lastRowFirstColumn="0" w:lastRowLastColumn="0"/>
            <w:tcW w:w="1596" w:type="dxa"/>
          </w:tcPr>
          <w:p w14:paraId="40E91148"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Val (15%)</w:t>
            </w:r>
          </w:p>
        </w:tc>
        <w:tc>
          <w:tcPr>
            <w:tcW w:w="1596" w:type="dxa"/>
          </w:tcPr>
          <w:p w14:paraId="4848CA67"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Test (15%)</w:t>
            </w:r>
          </w:p>
        </w:tc>
      </w:tr>
      <w:tr w:rsidR="00AE74AE" w:rsidRPr="008224F1" w14:paraId="7DE55E95" w14:textId="77777777" w:rsidTr="00821F9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5A5981B6"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lastRenderedPageBreak/>
              <w:t>Colletotrichum Blight</w:t>
            </w:r>
          </w:p>
        </w:tc>
        <w:tc>
          <w:tcPr>
            <w:tcW w:w="1596" w:type="dxa"/>
          </w:tcPr>
          <w:p w14:paraId="36D1F6BD"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Sunil et al. (2022) / Kaggle</w:t>
            </w:r>
          </w:p>
        </w:tc>
        <w:tc>
          <w:tcPr>
            <w:cnfStyle w:val="000010000000" w:firstRow="0" w:lastRow="0" w:firstColumn="0" w:lastColumn="0" w:oddVBand="1" w:evenVBand="0" w:oddHBand="0" w:evenHBand="0" w:firstRowFirstColumn="0" w:firstRowLastColumn="0" w:lastRowFirstColumn="0" w:lastRowLastColumn="0"/>
            <w:tcW w:w="1596" w:type="dxa"/>
          </w:tcPr>
          <w:p w14:paraId="2FF37F6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280</w:t>
            </w:r>
          </w:p>
        </w:tc>
        <w:tc>
          <w:tcPr>
            <w:tcW w:w="1596" w:type="dxa"/>
          </w:tcPr>
          <w:p w14:paraId="2B6BB550"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196</w:t>
            </w:r>
          </w:p>
        </w:tc>
        <w:tc>
          <w:tcPr>
            <w:cnfStyle w:val="000010000000" w:firstRow="0" w:lastRow="0" w:firstColumn="0" w:lastColumn="0" w:oddVBand="1" w:evenVBand="0" w:oddHBand="0" w:evenHBand="0" w:firstRowFirstColumn="0" w:firstRowLastColumn="0" w:lastRowFirstColumn="0" w:lastRowLastColumn="0"/>
            <w:tcW w:w="1596" w:type="dxa"/>
          </w:tcPr>
          <w:p w14:paraId="5E17938E"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42</w:t>
            </w:r>
          </w:p>
        </w:tc>
        <w:tc>
          <w:tcPr>
            <w:tcW w:w="1596" w:type="dxa"/>
          </w:tcPr>
          <w:p w14:paraId="49849217"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42</w:t>
            </w:r>
          </w:p>
        </w:tc>
      </w:tr>
      <w:tr w:rsidR="00AE74AE" w:rsidRPr="008224F1" w14:paraId="653554E5" w14:textId="77777777" w:rsidTr="00821F9A">
        <w:tc>
          <w:tcPr>
            <w:cnfStyle w:val="000010000000" w:firstRow="0" w:lastRow="0" w:firstColumn="0" w:lastColumn="0" w:oddVBand="1" w:evenVBand="0" w:oddHBand="0" w:evenHBand="0" w:firstRowFirstColumn="0" w:firstRowLastColumn="0" w:lastRowFirstColumn="0" w:lastRowLastColumn="0"/>
            <w:tcW w:w="1596" w:type="dxa"/>
          </w:tcPr>
          <w:p w14:paraId="636A7F5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Phyllosticta Leaf Spot</w:t>
            </w:r>
          </w:p>
        </w:tc>
        <w:tc>
          <w:tcPr>
            <w:tcW w:w="1596" w:type="dxa"/>
          </w:tcPr>
          <w:p w14:paraId="07A477E4"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Sunil et al. (2022) / Kaggle</w:t>
            </w:r>
          </w:p>
        </w:tc>
        <w:tc>
          <w:tcPr>
            <w:cnfStyle w:val="000010000000" w:firstRow="0" w:lastRow="0" w:firstColumn="0" w:lastColumn="0" w:oddVBand="1" w:evenVBand="0" w:oddHBand="0" w:evenHBand="0" w:firstRowFirstColumn="0" w:firstRowLastColumn="0" w:lastRowFirstColumn="0" w:lastRowLastColumn="0"/>
            <w:tcW w:w="1596" w:type="dxa"/>
          </w:tcPr>
          <w:p w14:paraId="4B98114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663</w:t>
            </w:r>
          </w:p>
        </w:tc>
        <w:tc>
          <w:tcPr>
            <w:tcW w:w="1596" w:type="dxa"/>
          </w:tcPr>
          <w:p w14:paraId="23DC04D9"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464</w:t>
            </w:r>
          </w:p>
        </w:tc>
        <w:tc>
          <w:tcPr>
            <w:cnfStyle w:val="000010000000" w:firstRow="0" w:lastRow="0" w:firstColumn="0" w:lastColumn="0" w:oddVBand="1" w:evenVBand="0" w:oddHBand="0" w:evenHBand="0" w:firstRowFirstColumn="0" w:firstRowLastColumn="0" w:lastRowFirstColumn="0" w:lastRowLastColumn="0"/>
            <w:tcW w:w="1596" w:type="dxa"/>
          </w:tcPr>
          <w:p w14:paraId="4AB2BED1"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100</w:t>
            </w:r>
          </w:p>
        </w:tc>
        <w:tc>
          <w:tcPr>
            <w:tcW w:w="1596" w:type="dxa"/>
          </w:tcPr>
          <w:p w14:paraId="464F246D"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99</w:t>
            </w:r>
          </w:p>
        </w:tc>
      </w:tr>
      <w:tr w:rsidR="00AE74AE" w:rsidRPr="008224F1" w14:paraId="13AEF8E2" w14:textId="77777777" w:rsidTr="00821F9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4A06B33A"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Healthy</w:t>
            </w:r>
          </w:p>
        </w:tc>
        <w:tc>
          <w:tcPr>
            <w:tcW w:w="1596" w:type="dxa"/>
          </w:tcPr>
          <w:p w14:paraId="7E169055"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Sunil et al. (2022) / Kaggle</w:t>
            </w:r>
          </w:p>
        </w:tc>
        <w:tc>
          <w:tcPr>
            <w:cnfStyle w:val="000010000000" w:firstRow="0" w:lastRow="0" w:firstColumn="0" w:lastColumn="0" w:oddVBand="1" w:evenVBand="0" w:oddHBand="0" w:evenHBand="0" w:firstRowFirstColumn="0" w:firstRowLastColumn="0" w:lastRowFirstColumn="0" w:lastRowLastColumn="0"/>
            <w:tcW w:w="1596" w:type="dxa"/>
          </w:tcPr>
          <w:p w14:paraId="42AC0C08"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781</w:t>
            </w:r>
          </w:p>
        </w:tc>
        <w:tc>
          <w:tcPr>
            <w:tcW w:w="1596" w:type="dxa"/>
          </w:tcPr>
          <w:p w14:paraId="5D56722F"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547</w:t>
            </w:r>
          </w:p>
        </w:tc>
        <w:tc>
          <w:tcPr>
            <w:cnfStyle w:val="000010000000" w:firstRow="0" w:lastRow="0" w:firstColumn="0" w:lastColumn="0" w:oddVBand="1" w:evenVBand="0" w:oddHBand="0" w:evenHBand="0" w:firstRowFirstColumn="0" w:firstRowLastColumn="0" w:lastRowFirstColumn="0" w:lastRowLastColumn="0"/>
            <w:tcW w:w="1596" w:type="dxa"/>
          </w:tcPr>
          <w:p w14:paraId="586768C3"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117</w:t>
            </w:r>
          </w:p>
        </w:tc>
        <w:tc>
          <w:tcPr>
            <w:tcW w:w="1596" w:type="dxa"/>
          </w:tcPr>
          <w:p w14:paraId="122AEC11"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117</w:t>
            </w:r>
          </w:p>
        </w:tc>
      </w:tr>
      <w:tr w:rsidR="00AE74AE" w:rsidRPr="008224F1" w14:paraId="302F5CF4" w14:textId="77777777" w:rsidTr="00821F9A">
        <w:tc>
          <w:tcPr>
            <w:cnfStyle w:val="000010000000" w:firstRow="0" w:lastRow="0" w:firstColumn="0" w:lastColumn="0" w:oddVBand="1" w:evenVBand="0" w:oddHBand="0" w:evenHBand="0" w:firstRowFirstColumn="0" w:firstRowLastColumn="0" w:lastRowFirstColumn="0" w:lastRowLastColumn="0"/>
            <w:tcW w:w="1596" w:type="dxa"/>
          </w:tcPr>
          <w:p w14:paraId="3A8EAC20"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Other</w:t>
            </w:r>
          </w:p>
        </w:tc>
        <w:tc>
          <w:tcPr>
            <w:tcW w:w="1596" w:type="dxa"/>
          </w:tcPr>
          <w:p w14:paraId="0E6E200B"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Additional Kaggle sources</w:t>
            </w:r>
          </w:p>
        </w:tc>
        <w:tc>
          <w:tcPr>
            <w:cnfStyle w:val="000010000000" w:firstRow="0" w:lastRow="0" w:firstColumn="0" w:lastColumn="0" w:oddVBand="1" w:evenVBand="0" w:oddHBand="0" w:evenHBand="0" w:firstRowFirstColumn="0" w:firstRowLastColumn="0" w:lastRowFirstColumn="0" w:lastRowLastColumn="0"/>
            <w:tcW w:w="1596" w:type="dxa"/>
          </w:tcPr>
          <w:p w14:paraId="31D0065C"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~883</w:t>
            </w:r>
          </w:p>
        </w:tc>
        <w:tc>
          <w:tcPr>
            <w:tcW w:w="1596" w:type="dxa"/>
          </w:tcPr>
          <w:p w14:paraId="1490D263"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~618</w:t>
            </w:r>
          </w:p>
        </w:tc>
        <w:tc>
          <w:tcPr>
            <w:cnfStyle w:val="000010000000" w:firstRow="0" w:lastRow="0" w:firstColumn="0" w:lastColumn="0" w:oddVBand="1" w:evenVBand="0" w:oddHBand="0" w:evenHBand="0" w:firstRowFirstColumn="0" w:firstRowLastColumn="0" w:lastRowFirstColumn="0" w:lastRowLastColumn="0"/>
            <w:tcW w:w="1596" w:type="dxa"/>
          </w:tcPr>
          <w:p w14:paraId="12E3E713"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~133</w:t>
            </w:r>
          </w:p>
        </w:tc>
        <w:tc>
          <w:tcPr>
            <w:tcW w:w="1596" w:type="dxa"/>
          </w:tcPr>
          <w:p w14:paraId="4C2485D7"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~133</w:t>
            </w:r>
          </w:p>
        </w:tc>
      </w:tr>
      <w:tr w:rsidR="00AE74AE" w:rsidRPr="008224F1" w14:paraId="3375EF69" w14:textId="77777777" w:rsidTr="00821F9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96" w:type="dxa"/>
          </w:tcPr>
          <w:p w14:paraId="240DB9EF"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Total</w:t>
            </w:r>
          </w:p>
        </w:tc>
        <w:tc>
          <w:tcPr>
            <w:tcW w:w="1596" w:type="dxa"/>
          </w:tcPr>
          <w:p w14:paraId="3DA2CFA1" w14:textId="77777777" w:rsidR="00E604A5" w:rsidRPr="008224F1" w:rsidRDefault="00E604A5"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p>
        </w:tc>
        <w:tc>
          <w:tcPr>
            <w:cnfStyle w:val="000010000000" w:firstRow="0" w:lastRow="0" w:firstColumn="0" w:lastColumn="0" w:oddVBand="1" w:evenVBand="0" w:oddHBand="0" w:evenHBand="0" w:firstRowFirstColumn="0" w:firstRowLastColumn="0" w:lastRowFirstColumn="0" w:lastRowLastColumn="0"/>
            <w:tcW w:w="1596" w:type="dxa"/>
          </w:tcPr>
          <w:p w14:paraId="2A042A1B"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~2,607</w:t>
            </w:r>
          </w:p>
        </w:tc>
        <w:tc>
          <w:tcPr>
            <w:tcW w:w="1596" w:type="dxa"/>
          </w:tcPr>
          <w:p w14:paraId="7CD026BF"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b/>
                <w:bCs/>
                <w:color w:val="000000" w:themeColor="text1"/>
              </w:rPr>
              <w:t>~1,825</w:t>
            </w:r>
          </w:p>
        </w:tc>
        <w:tc>
          <w:tcPr>
            <w:cnfStyle w:val="000010000000" w:firstRow="0" w:lastRow="0" w:firstColumn="0" w:lastColumn="0" w:oddVBand="1" w:evenVBand="0" w:oddHBand="0" w:evenHBand="0" w:firstRowFirstColumn="0" w:firstRowLastColumn="0" w:lastRowFirstColumn="0" w:lastRowLastColumn="0"/>
            <w:tcW w:w="1596" w:type="dxa"/>
          </w:tcPr>
          <w:p w14:paraId="586B5E87"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~392</w:t>
            </w:r>
          </w:p>
        </w:tc>
        <w:tc>
          <w:tcPr>
            <w:tcW w:w="1596" w:type="dxa"/>
          </w:tcPr>
          <w:p w14:paraId="2A164586"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b/>
                <w:bCs/>
                <w:color w:val="000000" w:themeColor="text1"/>
              </w:rPr>
              <w:t>~391</w:t>
            </w:r>
          </w:p>
        </w:tc>
      </w:tr>
    </w:tbl>
    <w:p w14:paraId="0E4ED3B2" w14:textId="77777777" w:rsidR="00821F9A" w:rsidRPr="008224F1" w:rsidRDefault="00821F9A" w:rsidP="008224F1">
      <w:pPr>
        <w:pStyle w:val="isselectedend"/>
        <w:spacing w:before="0" w:beforeAutospacing="0" w:after="0" w:afterAutospacing="0" w:line="480" w:lineRule="auto"/>
      </w:pPr>
      <w:bookmarkStart w:id="53" w:name="class-imbalance-handling"/>
      <w:bookmarkEnd w:id="51"/>
    </w:p>
    <w:p w14:paraId="1B401CA2" w14:textId="2C81E584" w:rsidR="00852886" w:rsidRPr="008224F1" w:rsidRDefault="00852886" w:rsidP="008224F1">
      <w:pPr>
        <w:pStyle w:val="isselectedend"/>
        <w:spacing w:before="0" w:beforeAutospacing="0" w:after="0" w:afterAutospacing="0" w:line="480" w:lineRule="auto"/>
      </w:pPr>
      <w:r w:rsidRPr="008224F1">
        <w:t>The final held-out test set contained 391 images, consisting of 90 Colletotrichum Blight images, 84 Healthy images, 125 Other images, and 92 Spot images. The three primary classes (Blight, Healthy, and Spot) were derived from the dataset used by Sunil et al. (2022), while the "Other" class was added in this study to improve real-world deployment by enabling rejection of non-target inputs. All dataset splits were generated using stratified random sampling with a fixed random seed (RANDOM_SEED = 42) to ensure reproducibility and preserve class proportions across training, validation, and test sets.</w:t>
      </w:r>
    </w:p>
    <w:p w14:paraId="0597285B" w14:textId="239B6F78" w:rsidR="00852886" w:rsidRPr="008224F1" w:rsidRDefault="00852886" w:rsidP="008224F1">
      <w:pPr>
        <w:pStyle w:val="NormalWeb"/>
        <w:spacing w:before="0" w:beforeAutospacing="0" w:after="0" w:afterAutospacing="0" w:line="480" w:lineRule="auto"/>
      </w:pPr>
      <w:r w:rsidRPr="008224F1">
        <w:t xml:space="preserve">The dataset exhibits class imbalance, particularly among the three primary disease categories. Colletotrichum Blight represents the smallest proportion of samples, while Healthy leaves </w:t>
      </w:r>
      <w:r w:rsidRPr="008224F1">
        <w:lastRenderedPageBreak/>
        <w:t>constitute the largest group. To mitigate this issue, inverse-frequency class weighting was applied during model training, giving greater importance to underrepresented classes and helping the model learn more balanced decision boundaries.</w:t>
      </w:r>
    </w:p>
    <w:p w14:paraId="18A2C59B" w14:textId="77777777" w:rsidR="00E604A5" w:rsidRPr="008224F1" w:rsidRDefault="00000000" w:rsidP="008224F1">
      <w:pPr>
        <w:pStyle w:val="Heading3"/>
        <w:spacing w:before="0" w:after="0" w:line="480" w:lineRule="auto"/>
        <w:rPr>
          <w:rFonts w:cs="Times New Roman"/>
          <w:szCs w:val="24"/>
        </w:rPr>
      </w:pPr>
      <w:bookmarkStart w:id="54" w:name="_Toc232009094"/>
      <w:r w:rsidRPr="008224F1">
        <w:rPr>
          <w:rFonts w:cs="Times New Roman"/>
          <w:szCs w:val="24"/>
        </w:rPr>
        <w:t>3.2.4 Class Imbalance Handling</w:t>
      </w:r>
      <w:bookmarkEnd w:id="54"/>
    </w:p>
    <w:p w14:paraId="37838D06"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 xml:space="preserve">Inverse-frequency class weighting was applied to the cross-entropy loss. The weight for class </w:t>
      </w:r>
      <w:r w:rsidRPr="008224F1">
        <w:rPr>
          <w:rFonts w:cs="Times New Roman"/>
          <w:i/>
          <w:iCs/>
          <w:color w:val="000000" w:themeColor="text1"/>
        </w:rPr>
        <w:t>c</w:t>
      </w:r>
      <w:r w:rsidRPr="008224F1">
        <w:rPr>
          <w:rFonts w:cs="Times New Roman"/>
          <w:color w:val="000000" w:themeColor="text1"/>
        </w:rPr>
        <w:t xml:space="preserve"> is:</w:t>
      </w:r>
    </w:p>
    <w:p w14:paraId="4CC5DE1E" w14:textId="77777777" w:rsidR="00E604A5" w:rsidRPr="008224F1" w:rsidRDefault="00000000" w:rsidP="008224F1">
      <w:pPr>
        <w:pStyle w:val="BodyText"/>
        <w:spacing w:before="0" w:after="0" w:line="480" w:lineRule="auto"/>
        <w:rPr>
          <w:rFonts w:cs="Times New Roman"/>
          <w:color w:val="000000" w:themeColor="text1"/>
        </w:rPr>
      </w:pPr>
      <m:oMathPara>
        <m:oMathParaPr>
          <m:jc m:val="center"/>
        </m:oMathParaPr>
        <m:oMath>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c</m:t>
              </m:r>
            </m:sub>
          </m:sSub>
          <m:r>
            <m:rPr>
              <m:sty m:val="p"/>
            </m:rPr>
            <w:rPr>
              <w:rFonts w:ascii="Cambria Math" w:hAnsi="Cambria Math" w:cs="Times New Roman"/>
              <w:color w:val="000000" w:themeColor="text1"/>
            </w:rPr>
            <m:t>=</m:t>
          </m:r>
          <m:f>
            <m:fPr>
              <m:ctrlPr>
                <w:rPr>
                  <w:rFonts w:ascii="Cambria Math" w:hAnsi="Cambria Math" w:cs="Times New Roman"/>
                  <w:color w:val="000000" w:themeColor="text1"/>
                </w:rPr>
              </m:ctrlPr>
            </m:fPr>
            <m:num>
              <m:r>
                <w:rPr>
                  <w:rFonts w:ascii="Cambria Math" w:hAnsi="Cambria Math" w:cs="Times New Roman"/>
                  <w:color w:val="000000" w:themeColor="text1"/>
                </w:rPr>
                <m:t>N</m:t>
              </m:r>
            </m:num>
            <m:den>
              <m:r>
                <w:rPr>
                  <w:rFonts w:ascii="Cambria Math" w:hAnsi="Cambria Math" w:cs="Times New Roman"/>
                  <w:color w:val="000000" w:themeColor="text1"/>
                </w:rPr>
                <m:t>K</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n</m:t>
                  </m:r>
                </m:e>
                <m:sub>
                  <m:r>
                    <w:rPr>
                      <w:rFonts w:ascii="Cambria Math" w:hAnsi="Cambria Math" w:cs="Times New Roman"/>
                      <w:color w:val="000000" w:themeColor="text1"/>
                    </w:rPr>
                    <m:t>c</m:t>
                  </m:r>
                </m:sub>
              </m:sSub>
            </m:den>
          </m:f>
        </m:oMath>
      </m:oMathPara>
    </w:p>
    <w:p w14:paraId="5DE714EA"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 xml:space="preserve">where </w:t>
      </w:r>
      <w:r w:rsidRPr="008224F1">
        <w:rPr>
          <w:rFonts w:cs="Times New Roman"/>
          <w:i/>
          <w:iCs/>
          <w:color w:val="000000" w:themeColor="text1"/>
        </w:rPr>
        <w:t>N</w:t>
      </w:r>
      <w:r w:rsidRPr="008224F1">
        <w:rPr>
          <w:rFonts w:cs="Times New Roman"/>
          <w:color w:val="000000" w:themeColor="text1"/>
        </w:rPr>
        <w:t xml:space="preserve"> is total training samples, </w:t>
      </w:r>
      <w:r w:rsidRPr="008224F1">
        <w:rPr>
          <w:rFonts w:cs="Times New Roman"/>
          <w:i/>
          <w:iCs/>
          <w:color w:val="000000" w:themeColor="text1"/>
        </w:rPr>
        <w:t>K</w:t>
      </w:r>
      <w:r w:rsidRPr="008224F1">
        <w:rPr>
          <w:rFonts w:cs="Times New Roman"/>
          <w:color w:val="000000" w:themeColor="text1"/>
        </w:rPr>
        <w:t xml:space="preserve"> = 4 (number of classes), and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n</m:t>
            </m:r>
          </m:e>
          <m:sub>
            <m:r>
              <w:rPr>
                <w:rFonts w:ascii="Cambria Math" w:hAnsi="Cambria Math" w:cs="Times New Roman"/>
                <w:color w:val="000000" w:themeColor="text1"/>
              </w:rPr>
              <m:t>c</m:t>
            </m:r>
          </m:sub>
        </m:sSub>
      </m:oMath>
      <w:r w:rsidRPr="008224F1">
        <w:rPr>
          <w:rFonts w:cs="Times New Roman"/>
          <w:color w:val="000000" w:themeColor="text1"/>
        </w:rPr>
        <w:t xml:space="preserve"> is training samples for class </w:t>
      </w:r>
      <w:r w:rsidRPr="008224F1">
        <w:rPr>
          <w:rFonts w:cs="Times New Roman"/>
          <w:i/>
          <w:iCs/>
          <w:color w:val="000000" w:themeColor="text1"/>
        </w:rPr>
        <w:t>c</w:t>
      </w:r>
      <w:r w:rsidRPr="008224F1">
        <w:rPr>
          <w:rFonts w:cs="Times New Roman"/>
          <w:color w:val="000000" w:themeColor="text1"/>
        </w:rPr>
        <w:t>. This penalizes misclassification of minority classes proportionally to their underrepresentation, counteracting the bias toward predicting majority classes.</w:t>
      </w:r>
    </w:p>
    <w:p w14:paraId="051A440E" w14:textId="77777777" w:rsidR="00E604A5" w:rsidRPr="008224F1" w:rsidRDefault="00000000" w:rsidP="008224F1">
      <w:pPr>
        <w:pStyle w:val="Heading2"/>
        <w:spacing w:before="0" w:after="0" w:line="480" w:lineRule="auto"/>
        <w:rPr>
          <w:rFonts w:cs="Times New Roman"/>
          <w:szCs w:val="24"/>
        </w:rPr>
      </w:pPr>
      <w:bookmarkStart w:id="55" w:name="preprocessing"/>
      <w:bookmarkStart w:id="56" w:name="_Toc232009095"/>
      <w:bookmarkEnd w:id="45"/>
      <w:bookmarkEnd w:id="53"/>
      <w:r w:rsidRPr="008224F1">
        <w:rPr>
          <w:rFonts w:cs="Times New Roman"/>
          <w:szCs w:val="24"/>
        </w:rPr>
        <w:t>3.3 Preprocessing</w:t>
      </w:r>
      <w:bookmarkEnd w:id="56"/>
    </w:p>
    <w:p w14:paraId="5BB187E7" w14:textId="198178A1" w:rsidR="00E604A5" w:rsidRPr="008224F1" w:rsidRDefault="00821F9A" w:rsidP="008224F1">
      <w:pPr>
        <w:pStyle w:val="FirstParagraph"/>
        <w:spacing w:before="0" w:after="0" w:line="480" w:lineRule="auto"/>
        <w:rPr>
          <w:rFonts w:cs="Times New Roman"/>
          <w:color w:val="000000" w:themeColor="text1"/>
        </w:rPr>
      </w:pPr>
      <w:r w:rsidRPr="008224F1">
        <w:rPr>
          <w:rFonts w:cs="Times New Roman"/>
          <w:color w:val="000000"/>
        </w:rPr>
        <w:t>All images were resized to 224 × 224 pixels using bilinear interpolation and normalized using the standard ImageNet mean and standard deviation values.</w:t>
      </w:r>
    </w:p>
    <w:p w14:paraId="44B7994F"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b/>
          <w:bCs/>
          <w:color w:val="000000" w:themeColor="text1"/>
        </w:rPr>
        <w:t>Table 3</w:t>
      </w:r>
    </w:p>
    <w:p w14:paraId="52815738"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i/>
          <w:iCs/>
          <w:color w:val="000000" w:themeColor="text1"/>
        </w:rPr>
        <w:t>Data augmentation transforms applied to the training split only</w:t>
      </w:r>
    </w:p>
    <w:tbl>
      <w:tblPr>
        <w:tblStyle w:val="PlainTable1"/>
        <w:tblW w:w="5000" w:type="pct"/>
        <w:tblLayout w:type="fixed"/>
        <w:tblLook w:val="0020" w:firstRow="1" w:lastRow="0" w:firstColumn="0" w:lastColumn="0" w:noHBand="0" w:noVBand="0"/>
      </w:tblPr>
      <w:tblGrid>
        <w:gridCol w:w="3116"/>
        <w:gridCol w:w="3117"/>
        <w:gridCol w:w="3117"/>
      </w:tblGrid>
      <w:tr w:rsidR="00AE74AE" w:rsidRPr="008224F1" w14:paraId="015F2573" w14:textId="77777777" w:rsidTr="00821F9A">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46FBF24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Transform</w:t>
            </w:r>
          </w:p>
        </w:tc>
        <w:tc>
          <w:tcPr>
            <w:tcW w:w="2640" w:type="dxa"/>
          </w:tcPr>
          <w:p w14:paraId="4A8AA66C"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Parameters</w:t>
            </w:r>
          </w:p>
        </w:tc>
        <w:tc>
          <w:tcPr>
            <w:cnfStyle w:val="000010000000" w:firstRow="0" w:lastRow="0" w:firstColumn="0" w:lastColumn="0" w:oddVBand="1" w:evenVBand="0" w:oddHBand="0" w:evenHBand="0" w:firstRowFirstColumn="0" w:firstRowLastColumn="0" w:lastRowFirstColumn="0" w:lastRowLastColumn="0"/>
            <w:tcW w:w="2640" w:type="dxa"/>
          </w:tcPr>
          <w:p w14:paraId="441F5726"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Rationale</w:t>
            </w:r>
          </w:p>
        </w:tc>
      </w:tr>
      <w:tr w:rsidR="00AE74AE" w:rsidRPr="008224F1" w14:paraId="3E5994B7" w14:textId="77777777" w:rsidTr="00821F9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3A2C5BAF"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Random Horizontal Flip</w:t>
            </w:r>
          </w:p>
        </w:tc>
        <w:tc>
          <w:tcPr>
            <w:tcW w:w="2640" w:type="dxa"/>
          </w:tcPr>
          <w:p w14:paraId="52C6172D"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p = 0.5</w:t>
            </w:r>
          </w:p>
        </w:tc>
        <w:tc>
          <w:tcPr>
            <w:cnfStyle w:val="000010000000" w:firstRow="0" w:lastRow="0" w:firstColumn="0" w:lastColumn="0" w:oddVBand="1" w:evenVBand="0" w:oddHBand="0" w:evenHBand="0" w:firstRowFirstColumn="0" w:firstRowLastColumn="0" w:lastRowFirstColumn="0" w:lastRowLastColumn="0"/>
            <w:tcW w:w="2640" w:type="dxa"/>
          </w:tcPr>
          <w:p w14:paraId="1473ED0C"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Leaf bilateral symmetry; orientation invariance</w:t>
            </w:r>
          </w:p>
        </w:tc>
      </w:tr>
      <w:tr w:rsidR="00AE74AE" w:rsidRPr="008224F1" w14:paraId="3D29EA30" w14:textId="77777777" w:rsidTr="00821F9A">
        <w:tc>
          <w:tcPr>
            <w:cnfStyle w:val="000010000000" w:firstRow="0" w:lastRow="0" w:firstColumn="0" w:lastColumn="0" w:oddVBand="1" w:evenVBand="0" w:oddHBand="0" w:evenHBand="0" w:firstRowFirstColumn="0" w:firstRowLastColumn="0" w:lastRowFirstColumn="0" w:lastRowLastColumn="0"/>
            <w:tcW w:w="2640" w:type="dxa"/>
          </w:tcPr>
          <w:p w14:paraId="0DAB0288"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Random Vertical Flip</w:t>
            </w:r>
          </w:p>
        </w:tc>
        <w:tc>
          <w:tcPr>
            <w:tcW w:w="2640" w:type="dxa"/>
          </w:tcPr>
          <w:p w14:paraId="748CCAE8"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p = 0.5</w:t>
            </w:r>
          </w:p>
        </w:tc>
        <w:tc>
          <w:tcPr>
            <w:cnfStyle w:val="000010000000" w:firstRow="0" w:lastRow="0" w:firstColumn="0" w:lastColumn="0" w:oddVBand="1" w:evenVBand="0" w:oddHBand="0" w:evenHBand="0" w:firstRowFirstColumn="0" w:firstRowLastColumn="0" w:lastRowFirstColumn="0" w:lastRowLastColumn="0"/>
            <w:tcW w:w="2640" w:type="dxa"/>
          </w:tcPr>
          <w:p w14:paraId="58512CA0"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Variable capture angle in field conditions</w:t>
            </w:r>
          </w:p>
        </w:tc>
      </w:tr>
      <w:tr w:rsidR="00AE74AE" w:rsidRPr="008224F1" w14:paraId="1469EB80" w14:textId="77777777" w:rsidTr="00821F9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0C0A1B24"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Random Rotation</w:t>
            </w:r>
          </w:p>
        </w:tc>
        <w:tc>
          <w:tcPr>
            <w:tcW w:w="2640" w:type="dxa"/>
          </w:tcPr>
          <w:p w14:paraId="7ABFF689"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±30°</w:t>
            </w:r>
          </w:p>
        </w:tc>
        <w:tc>
          <w:tcPr>
            <w:cnfStyle w:val="000010000000" w:firstRow="0" w:lastRow="0" w:firstColumn="0" w:lastColumn="0" w:oddVBand="1" w:evenVBand="0" w:oddHBand="0" w:evenHBand="0" w:firstRowFirstColumn="0" w:firstRowLastColumn="0" w:lastRowFirstColumn="0" w:lastRowLastColumn="0"/>
            <w:tcW w:w="2640" w:type="dxa"/>
          </w:tcPr>
          <w:p w14:paraId="3161EA65"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Leaf orientation variation during image capture</w:t>
            </w:r>
          </w:p>
        </w:tc>
      </w:tr>
      <w:tr w:rsidR="00AE74AE" w:rsidRPr="008224F1" w14:paraId="31B02401" w14:textId="77777777" w:rsidTr="00821F9A">
        <w:tc>
          <w:tcPr>
            <w:cnfStyle w:val="000010000000" w:firstRow="0" w:lastRow="0" w:firstColumn="0" w:lastColumn="0" w:oddVBand="1" w:evenVBand="0" w:oddHBand="0" w:evenHBand="0" w:firstRowFirstColumn="0" w:firstRowLastColumn="0" w:lastRowFirstColumn="0" w:lastRowLastColumn="0"/>
            <w:tcW w:w="2640" w:type="dxa"/>
          </w:tcPr>
          <w:p w14:paraId="3E7C59ED"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lastRenderedPageBreak/>
              <w:t>Color Jitter</w:t>
            </w:r>
          </w:p>
        </w:tc>
        <w:tc>
          <w:tcPr>
            <w:tcW w:w="2640" w:type="dxa"/>
          </w:tcPr>
          <w:p w14:paraId="4392BD6D"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brightness=0.2, contrast=0.2, saturation=0.2</w:t>
            </w:r>
          </w:p>
        </w:tc>
        <w:tc>
          <w:tcPr>
            <w:cnfStyle w:val="000010000000" w:firstRow="0" w:lastRow="0" w:firstColumn="0" w:lastColumn="0" w:oddVBand="1" w:evenVBand="0" w:oddHBand="0" w:evenHBand="0" w:firstRowFirstColumn="0" w:firstRowLastColumn="0" w:lastRowFirstColumn="0" w:lastRowLastColumn="0"/>
            <w:tcW w:w="2640" w:type="dxa"/>
          </w:tcPr>
          <w:p w14:paraId="6F79E0C0"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Variable illumination (morning, midday, evening light)</w:t>
            </w:r>
          </w:p>
        </w:tc>
      </w:tr>
      <w:tr w:rsidR="00AE74AE" w:rsidRPr="008224F1" w14:paraId="7FDEE782" w14:textId="77777777" w:rsidTr="00821F9A">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4D6216C0"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Random Affine (translation)</w:t>
            </w:r>
          </w:p>
        </w:tc>
        <w:tc>
          <w:tcPr>
            <w:tcW w:w="2640" w:type="dxa"/>
          </w:tcPr>
          <w:p w14:paraId="470F9C2A"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translate=(0.1, 0.1)</w:t>
            </w:r>
          </w:p>
        </w:tc>
        <w:tc>
          <w:tcPr>
            <w:cnfStyle w:val="000010000000" w:firstRow="0" w:lastRow="0" w:firstColumn="0" w:lastColumn="0" w:oddVBand="1" w:evenVBand="0" w:oddHBand="0" w:evenHBand="0" w:firstRowFirstColumn="0" w:firstRowLastColumn="0" w:lastRowFirstColumn="0" w:lastRowLastColumn="0"/>
            <w:tcW w:w="2640" w:type="dxa"/>
          </w:tcPr>
          <w:p w14:paraId="3CE6DDFC"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Partial framing, zoom distance variation</w:t>
            </w:r>
          </w:p>
        </w:tc>
      </w:tr>
    </w:tbl>
    <w:p w14:paraId="6FCE990C" w14:textId="77777777" w:rsidR="00821F9A" w:rsidRPr="008224F1" w:rsidRDefault="00821F9A" w:rsidP="008224F1">
      <w:pPr>
        <w:pStyle w:val="BodyText"/>
        <w:spacing w:before="0" w:after="0" w:line="480" w:lineRule="auto"/>
        <w:rPr>
          <w:rFonts w:cs="Times New Roman"/>
          <w:color w:val="000000" w:themeColor="text1"/>
        </w:rPr>
      </w:pPr>
    </w:p>
    <w:p w14:paraId="256453B3" w14:textId="71AC087D"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t xml:space="preserve">Validation and test sets </w:t>
      </w:r>
      <w:r w:rsidR="00731A17" w:rsidRPr="008224F1">
        <w:rPr>
          <w:rFonts w:cs="Times New Roman"/>
          <w:color w:val="000000" w:themeColor="text1"/>
        </w:rPr>
        <w:t>data were</w:t>
      </w:r>
      <w:r w:rsidRPr="008224F1">
        <w:rPr>
          <w:rFonts w:cs="Times New Roman"/>
          <w:color w:val="000000" w:themeColor="text1"/>
        </w:rPr>
        <w:t xml:space="preserve"> resiz</w:t>
      </w:r>
      <w:r w:rsidR="00731A17" w:rsidRPr="008224F1">
        <w:rPr>
          <w:rFonts w:cs="Times New Roman"/>
          <w:color w:val="000000" w:themeColor="text1"/>
        </w:rPr>
        <w:t>ed</w:t>
      </w:r>
      <w:r w:rsidRPr="008224F1">
        <w:rPr>
          <w:rFonts w:cs="Times New Roman"/>
          <w:color w:val="000000" w:themeColor="text1"/>
        </w:rPr>
        <w:t xml:space="preserve"> and normali</w:t>
      </w:r>
      <w:r w:rsidR="00731A17" w:rsidRPr="008224F1">
        <w:rPr>
          <w:rFonts w:cs="Times New Roman"/>
          <w:color w:val="000000" w:themeColor="text1"/>
        </w:rPr>
        <w:t>zed</w:t>
      </w:r>
      <w:r w:rsidRPr="008224F1">
        <w:rPr>
          <w:rFonts w:cs="Times New Roman"/>
          <w:color w:val="000000" w:themeColor="text1"/>
        </w:rPr>
        <w:t xml:space="preserve"> to ensure unbiased evaluation. This</w:t>
      </w:r>
      <w:r w:rsidR="00731A17" w:rsidRPr="008224F1">
        <w:rPr>
          <w:rFonts w:cs="Times New Roman"/>
          <w:color w:val="000000" w:themeColor="text1"/>
        </w:rPr>
        <w:t xml:space="preserve"> is a standard procedure and it</w:t>
      </w:r>
      <w:r w:rsidRPr="008224F1">
        <w:rPr>
          <w:rFonts w:cs="Times New Roman"/>
          <w:color w:val="000000" w:themeColor="text1"/>
        </w:rPr>
        <w:t xml:space="preserve"> prevents augmentation-induced distribution shift from inflating or deflating evaluation metrics.</w:t>
      </w:r>
    </w:p>
    <w:p w14:paraId="14EBBC0B" w14:textId="77777777" w:rsidR="00E604A5" w:rsidRPr="008224F1" w:rsidRDefault="00000000" w:rsidP="008224F1">
      <w:pPr>
        <w:pStyle w:val="Heading2"/>
        <w:spacing w:before="0" w:after="0" w:line="480" w:lineRule="auto"/>
        <w:rPr>
          <w:rFonts w:cs="Times New Roman"/>
          <w:szCs w:val="24"/>
        </w:rPr>
      </w:pPr>
      <w:bookmarkStart w:id="57" w:name="model-architecture"/>
      <w:bookmarkStart w:id="58" w:name="_Toc232009096"/>
      <w:bookmarkEnd w:id="55"/>
      <w:r w:rsidRPr="008224F1">
        <w:rPr>
          <w:rFonts w:cs="Times New Roman"/>
          <w:szCs w:val="24"/>
        </w:rPr>
        <w:t>3.4 Model Architecture</w:t>
      </w:r>
      <w:bookmarkEnd w:id="58"/>
    </w:p>
    <w:p w14:paraId="3299A672" w14:textId="297E5739" w:rsidR="00E604A5" w:rsidRPr="008224F1" w:rsidRDefault="00731A17" w:rsidP="008224F1">
      <w:pPr>
        <w:pStyle w:val="FirstParagraph"/>
        <w:spacing w:before="0" w:after="0" w:line="480" w:lineRule="auto"/>
        <w:rPr>
          <w:rFonts w:cs="Times New Roman"/>
          <w:color w:val="000000" w:themeColor="text1"/>
        </w:rPr>
      </w:pPr>
      <w:r w:rsidRPr="008224F1">
        <w:rPr>
          <w:rFonts w:cs="Times New Roman"/>
        </w:rPr>
        <w:t xml:space="preserve">The proposed system uses EfficientNetV2-S as the </w:t>
      </w:r>
      <w:r w:rsidR="00EB7B35" w:rsidRPr="008224F1">
        <w:rPr>
          <w:rFonts w:cs="Times New Roman"/>
        </w:rPr>
        <w:t>main backbone of the system</w:t>
      </w:r>
      <w:r w:rsidRPr="008224F1">
        <w:rPr>
          <w:rFonts w:cs="Times New Roman"/>
        </w:rPr>
        <w:t>. Pretrained ImageNet weights were used as the starting point to leverage knowledge learned from millions of natural images</w:t>
      </w:r>
      <w:r w:rsidRPr="008224F1">
        <w:rPr>
          <w:rFonts w:cs="Times New Roman"/>
          <w:color w:val="000000" w:themeColor="text1"/>
        </w:rPr>
        <w:t>. The original 1,000-class head was replaced with a custom classifier:</w:t>
      </w:r>
    </w:p>
    <w:p w14:paraId="4B9342F2" w14:textId="77777777" w:rsidR="00E604A5" w:rsidRPr="008224F1" w:rsidRDefault="00000000" w:rsidP="008224F1">
      <w:pPr>
        <w:pStyle w:val="SourceCode"/>
        <w:wordWrap/>
        <w:spacing w:after="0" w:line="480" w:lineRule="auto"/>
        <w:rPr>
          <w:rFonts w:cs="Times New Roman"/>
          <w:color w:val="000000" w:themeColor="text1"/>
        </w:rPr>
      </w:pPr>
      <w:r w:rsidRPr="008224F1">
        <w:rPr>
          <w:rStyle w:val="VerbatimChar"/>
          <w:rFonts w:ascii="Times New Roman" w:hAnsi="Times New Roman" w:cs="Times New Roman"/>
          <w:color w:val="000000" w:themeColor="text1"/>
          <w:sz w:val="24"/>
        </w:rPr>
        <w:t>Dropout(p=0.30) → Linear(1280 → 512) → ReLU → Dropout(p=0.20) → Linear(512 → 4)</w:t>
      </w:r>
    </w:p>
    <w:p w14:paraId="06374DC6" w14:textId="77777777" w:rsidR="00E85CCE" w:rsidRPr="008224F1" w:rsidRDefault="00E85CCE" w:rsidP="008224F1">
      <w:pPr>
        <w:pStyle w:val="isselectedend"/>
        <w:spacing w:before="0" w:beforeAutospacing="0" w:after="0" w:afterAutospacing="0" w:line="480" w:lineRule="auto"/>
      </w:pPr>
      <w:bookmarkStart w:id="59" w:name="training-configuration"/>
      <w:bookmarkEnd w:id="57"/>
      <w:r w:rsidRPr="008224F1">
        <w:t>Unlike feature-extraction approaches that freeze backbone weights, all layers were fine-tuned through end-to-end training. This allowed the network to adapt its learned representations to the color, texture, and lesion patterns characteristic of cardamom diseases.</w:t>
      </w:r>
    </w:p>
    <w:p w14:paraId="12AF4A19" w14:textId="26634A3F" w:rsidR="00E85CCE" w:rsidRPr="008224F1" w:rsidRDefault="00E85CCE" w:rsidP="008224F1">
      <w:pPr>
        <w:pStyle w:val="NormalWeb"/>
        <w:spacing w:before="0" w:beforeAutospacing="0" w:after="0" w:afterAutospacing="0" w:line="480" w:lineRule="auto"/>
      </w:pPr>
      <w:r w:rsidRPr="008224F1">
        <w:t xml:space="preserve">EfficientNetV2-S was selected because it provides a favorable balance between accuracy and computational efficiency. </w:t>
      </w:r>
      <w:r w:rsidR="00EB7B35" w:rsidRPr="008224F1">
        <w:t xml:space="preserve">Rather than using much larger </w:t>
      </w:r>
      <w:r w:rsidRPr="008224F1">
        <w:t>EfficientNetV2-L model used by Sunil et al. (2022), EfficientNetV2-S</w:t>
      </w:r>
      <w:r w:rsidR="00EB7B35" w:rsidRPr="008224F1">
        <w:t xml:space="preserve"> was used which </w:t>
      </w:r>
      <w:r w:rsidRPr="008224F1">
        <w:t>substantially fewer parameters and computational resources, making it more suitable for deployment on practical hardware while maintaining strong classification performance.</w:t>
      </w:r>
    </w:p>
    <w:p w14:paraId="160F119A" w14:textId="77777777" w:rsidR="00E604A5" w:rsidRPr="008224F1" w:rsidRDefault="00000000" w:rsidP="008224F1">
      <w:pPr>
        <w:pStyle w:val="Heading2"/>
        <w:spacing w:before="0" w:after="0" w:line="480" w:lineRule="auto"/>
        <w:rPr>
          <w:rFonts w:cs="Times New Roman"/>
          <w:szCs w:val="24"/>
        </w:rPr>
      </w:pPr>
      <w:bookmarkStart w:id="60" w:name="_Toc232009097"/>
      <w:r w:rsidRPr="008224F1">
        <w:rPr>
          <w:rFonts w:cs="Times New Roman"/>
          <w:szCs w:val="24"/>
        </w:rPr>
        <w:lastRenderedPageBreak/>
        <w:t>3.5 Training Configuration</w:t>
      </w:r>
      <w:bookmarkEnd w:id="60"/>
    </w:p>
    <w:p w14:paraId="5B23055A"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b/>
          <w:bCs/>
          <w:color w:val="000000" w:themeColor="text1"/>
        </w:rPr>
        <w:t>Table 4</w:t>
      </w:r>
    </w:p>
    <w:p w14:paraId="699147AD"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i/>
          <w:iCs/>
          <w:color w:val="000000" w:themeColor="text1"/>
        </w:rPr>
        <w:t>Training hyperparameter configuration</w:t>
      </w:r>
    </w:p>
    <w:tbl>
      <w:tblPr>
        <w:tblStyle w:val="PlainTable1"/>
        <w:tblW w:w="5000" w:type="pct"/>
        <w:tblLayout w:type="fixed"/>
        <w:tblLook w:val="0020" w:firstRow="1" w:lastRow="0" w:firstColumn="0" w:lastColumn="0" w:noHBand="0" w:noVBand="0"/>
      </w:tblPr>
      <w:tblGrid>
        <w:gridCol w:w="3116"/>
        <w:gridCol w:w="3117"/>
        <w:gridCol w:w="3117"/>
      </w:tblGrid>
      <w:tr w:rsidR="00AE74AE" w:rsidRPr="008224F1" w14:paraId="5FE69DD8" w14:textId="77777777" w:rsidTr="00662F7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0577ACF7"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Hyperparameter</w:t>
            </w:r>
          </w:p>
        </w:tc>
        <w:tc>
          <w:tcPr>
            <w:tcW w:w="2640" w:type="dxa"/>
          </w:tcPr>
          <w:p w14:paraId="5B332F89"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Value</w:t>
            </w:r>
          </w:p>
        </w:tc>
        <w:tc>
          <w:tcPr>
            <w:cnfStyle w:val="000010000000" w:firstRow="0" w:lastRow="0" w:firstColumn="0" w:lastColumn="0" w:oddVBand="1" w:evenVBand="0" w:oddHBand="0" w:evenHBand="0" w:firstRowFirstColumn="0" w:firstRowLastColumn="0" w:lastRowFirstColumn="0" w:lastRowLastColumn="0"/>
            <w:tcW w:w="2640" w:type="dxa"/>
          </w:tcPr>
          <w:p w14:paraId="55B37043"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Justification</w:t>
            </w:r>
          </w:p>
        </w:tc>
      </w:tr>
      <w:tr w:rsidR="00AE74AE" w:rsidRPr="008224F1" w14:paraId="74FE50DA" w14:textId="77777777" w:rsidTr="00662F7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2D4249B4"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Input image size</w:t>
            </w:r>
          </w:p>
        </w:tc>
        <w:tc>
          <w:tcPr>
            <w:tcW w:w="2640" w:type="dxa"/>
          </w:tcPr>
          <w:p w14:paraId="631236E2"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224 × 224 px</w:t>
            </w:r>
          </w:p>
        </w:tc>
        <w:tc>
          <w:tcPr>
            <w:cnfStyle w:val="000010000000" w:firstRow="0" w:lastRow="0" w:firstColumn="0" w:lastColumn="0" w:oddVBand="1" w:evenVBand="0" w:oddHBand="0" w:evenHBand="0" w:firstRowFirstColumn="0" w:firstRowLastColumn="0" w:lastRowFirstColumn="0" w:lastRowLastColumn="0"/>
            <w:tcW w:w="2640" w:type="dxa"/>
          </w:tcPr>
          <w:p w14:paraId="4CD07AA8"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EfficientNetV2-S specification</w:t>
            </w:r>
          </w:p>
        </w:tc>
      </w:tr>
      <w:tr w:rsidR="00AE74AE" w:rsidRPr="008224F1" w14:paraId="1628FB2B" w14:textId="77777777" w:rsidTr="00662F74">
        <w:tc>
          <w:tcPr>
            <w:cnfStyle w:val="000010000000" w:firstRow="0" w:lastRow="0" w:firstColumn="0" w:lastColumn="0" w:oddVBand="1" w:evenVBand="0" w:oddHBand="0" w:evenHBand="0" w:firstRowFirstColumn="0" w:firstRowLastColumn="0" w:lastRowFirstColumn="0" w:lastRowLastColumn="0"/>
            <w:tcW w:w="2640" w:type="dxa"/>
          </w:tcPr>
          <w:p w14:paraId="5B70A285"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Batch size</w:t>
            </w:r>
          </w:p>
        </w:tc>
        <w:tc>
          <w:tcPr>
            <w:tcW w:w="2640" w:type="dxa"/>
          </w:tcPr>
          <w:p w14:paraId="0B17B4BE"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32</w:t>
            </w:r>
          </w:p>
        </w:tc>
        <w:tc>
          <w:tcPr>
            <w:cnfStyle w:val="000010000000" w:firstRow="0" w:lastRow="0" w:firstColumn="0" w:lastColumn="0" w:oddVBand="1" w:evenVBand="0" w:oddHBand="0" w:evenHBand="0" w:firstRowFirstColumn="0" w:firstRowLastColumn="0" w:lastRowFirstColumn="0" w:lastRowLastColumn="0"/>
            <w:tcW w:w="2640" w:type="dxa"/>
          </w:tcPr>
          <w:p w14:paraId="277D8A22"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Standard for fine-tuning; memory-efficient on MPS</w:t>
            </w:r>
          </w:p>
        </w:tc>
      </w:tr>
      <w:tr w:rsidR="00AE74AE" w:rsidRPr="008224F1" w14:paraId="4FC48475" w14:textId="77777777" w:rsidTr="00662F7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3D3858AB"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Maximum epochs</w:t>
            </w:r>
          </w:p>
        </w:tc>
        <w:tc>
          <w:tcPr>
            <w:tcW w:w="2640" w:type="dxa"/>
          </w:tcPr>
          <w:p w14:paraId="35AE6CDE"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50</w:t>
            </w:r>
          </w:p>
        </w:tc>
        <w:tc>
          <w:tcPr>
            <w:cnfStyle w:val="000010000000" w:firstRow="0" w:lastRow="0" w:firstColumn="0" w:lastColumn="0" w:oddVBand="1" w:evenVBand="0" w:oddHBand="0" w:evenHBand="0" w:firstRowFirstColumn="0" w:firstRowLastColumn="0" w:lastRowFirstColumn="0" w:lastRowLastColumn="0"/>
            <w:tcW w:w="2640" w:type="dxa"/>
          </w:tcPr>
          <w:p w14:paraId="7F9344D4"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Full budget; early stopping prevents overrun</w:t>
            </w:r>
          </w:p>
        </w:tc>
      </w:tr>
      <w:tr w:rsidR="00AE74AE" w:rsidRPr="008224F1" w14:paraId="350B4EF8" w14:textId="77777777" w:rsidTr="00662F74">
        <w:tc>
          <w:tcPr>
            <w:cnfStyle w:val="000010000000" w:firstRow="0" w:lastRow="0" w:firstColumn="0" w:lastColumn="0" w:oddVBand="1" w:evenVBand="0" w:oddHBand="0" w:evenHBand="0" w:firstRowFirstColumn="0" w:firstRowLastColumn="0" w:lastRowFirstColumn="0" w:lastRowLastColumn="0"/>
            <w:tcW w:w="2640" w:type="dxa"/>
          </w:tcPr>
          <w:p w14:paraId="411A57B1"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Optimizer</w:t>
            </w:r>
          </w:p>
        </w:tc>
        <w:tc>
          <w:tcPr>
            <w:tcW w:w="2640" w:type="dxa"/>
          </w:tcPr>
          <w:p w14:paraId="2AA2FD50"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Adam</w:t>
            </w:r>
          </w:p>
        </w:tc>
        <w:tc>
          <w:tcPr>
            <w:cnfStyle w:val="000010000000" w:firstRow="0" w:lastRow="0" w:firstColumn="0" w:lastColumn="0" w:oddVBand="1" w:evenVBand="0" w:oddHBand="0" w:evenHBand="0" w:firstRowFirstColumn="0" w:firstRowLastColumn="0" w:lastRowFirstColumn="0" w:lastRowLastColumn="0"/>
            <w:tcW w:w="2640" w:type="dxa"/>
          </w:tcPr>
          <w:p w14:paraId="49DCC200"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Adaptive gradient method; effective for fine-tuning</w:t>
            </w:r>
          </w:p>
        </w:tc>
      </w:tr>
      <w:tr w:rsidR="00AE74AE" w:rsidRPr="008224F1" w14:paraId="5CD8933D" w14:textId="77777777" w:rsidTr="00662F7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0DE15930"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Initial learning rate</w:t>
            </w:r>
          </w:p>
        </w:tc>
        <w:tc>
          <w:tcPr>
            <w:tcW w:w="2640" w:type="dxa"/>
          </w:tcPr>
          <w:p w14:paraId="192738CB"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0.001</w:t>
            </w:r>
          </w:p>
        </w:tc>
        <w:tc>
          <w:tcPr>
            <w:cnfStyle w:val="000010000000" w:firstRow="0" w:lastRow="0" w:firstColumn="0" w:lastColumn="0" w:oddVBand="1" w:evenVBand="0" w:oddHBand="0" w:evenHBand="0" w:firstRowFirstColumn="0" w:firstRowLastColumn="0" w:lastRowFirstColumn="0" w:lastRowLastColumn="0"/>
            <w:tcW w:w="2640" w:type="dxa"/>
          </w:tcPr>
          <w:p w14:paraId="10BA799F"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Standard Adam rate for transfer learning</w:t>
            </w:r>
          </w:p>
        </w:tc>
      </w:tr>
      <w:tr w:rsidR="00AE74AE" w:rsidRPr="008224F1" w14:paraId="58108DC7" w14:textId="77777777" w:rsidTr="00662F74">
        <w:tc>
          <w:tcPr>
            <w:cnfStyle w:val="000010000000" w:firstRow="0" w:lastRow="0" w:firstColumn="0" w:lastColumn="0" w:oddVBand="1" w:evenVBand="0" w:oddHBand="0" w:evenHBand="0" w:firstRowFirstColumn="0" w:firstRowLastColumn="0" w:lastRowFirstColumn="0" w:lastRowLastColumn="0"/>
            <w:tcW w:w="2640" w:type="dxa"/>
          </w:tcPr>
          <w:p w14:paraId="7B957A20"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LR scheduler</w:t>
            </w:r>
          </w:p>
        </w:tc>
        <w:tc>
          <w:tcPr>
            <w:tcW w:w="2640" w:type="dxa"/>
          </w:tcPr>
          <w:p w14:paraId="307B1E34"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ReduceLROnPlateau</w:t>
            </w:r>
          </w:p>
        </w:tc>
        <w:tc>
          <w:tcPr>
            <w:cnfStyle w:val="000010000000" w:firstRow="0" w:lastRow="0" w:firstColumn="0" w:lastColumn="0" w:oddVBand="1" w:evenVBand="0" w:oddHBand="0" w:evenHBand="0" w:firstRowFirstColumn="0" w:firstRowLastColumn="0" w:lastRowFirstColumn="0" w:lastRowLastColumn="0"/>
            <w:tcW w:w="2640" w:type="dxa"/>
          </w:tcPr>
          <w:p w14:paraId="7E427F0A"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Factor=0.5; patience=5 epochs; monitors val loss</w:t>
            </w:r>
          </w:p>
        </w:tc>
      </w:tr>
      <w:tr w:rsidR="00AE74AE" w:rsidRPr="008224F1" w14:paraId="46A0F2B9" w14:textId="77777777" w:rsidTr="00662F7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0E1C01C2"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Early stopping patience</w:t>
            </w:r>
          </w:p>
        </w:tc>
        <w:tc>
          <w:tcPr>
            <w:tcW w:w="2640" w:type="dxa"/>
          </w:tcPr>
          <w:p w14:paraId="637C299E"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10 epochs</w:t>
            </w:r>
          </w:p>
        </w:tc>
        <w:tc>
          <w:tcPr>
            <w:cnfStyle w:val="000010000000" w:firstRow="0" w:lastRow="0" w:firstColumn="0" w:lastColumn="0" w:oddVBand="1" w:evenVBand="0" w:oddHBand="0" w:evenHBand="0" w:firstRowFirstColumn="0" w:firstRowLastColumn="0" w:lastRowFirstColumn="0" w:lastRowLastColumn="0"/>
            <w:tcW w:w="2640" w:type="dxa"/>
          </w:tcPr>
          <w:p w14:paraId="2D5590CE"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Saves best checkpoint at minimum validation loss</w:t>
            </w:r>
          </w:p>
        </w:tc>
      </w:tr>
      <w:tr w:rsidR="00AE74AE" w:rsidRPr="008224F1" w14:paraId="22537FD3" w14:textId="77777777" w:rsidTr="00662F74">
        <w:tc>
          <w:tcPr>
            <w:cnfStyle w:val="000010000000" w:firstRow="0" w:lastRow="0" w:firstColumn="0" w:lastColumn="0" w:oddVBand="1" w:evenVBand="0" w:oddHBand="0" w:evenHBand="0" w:firstRowFirstColumn="0" w:firstRowLastColumn="0" w:lastRowFirstColumn="0" w:lastRowLastColumn="0"/>
            <w:tcW w:w="2640" w:type="dxa"/>
          </w:tcPr>
          <w:p w14:paraId="278C6C6A"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Loss function</w:t>
            </w:r>
          </w:p>
        </w:tc>
        <w:tc>
          <w:tcPr>
            <w:tcW w:w="2640" w:type="dxa"/>
          </w:tcPr>
          <w:p w14:paraId="5127E3BE"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Weighted CrossEntropyLoss</w:t>
            </w:r>
          </w:p>
        </w:tc>
        <w:tc>
          <w:tcPr>
            <w:cnfStyle w:val="000010000000" w:firstRow="0" w:lastRow="0" w:firstColumn="0" w:lastColumn="0" w:oddVBand="1" w:evenVBand="0" w:oddHBand="0" w:evenHBand="0" w:firstRowFirstColumn="0" w:firstRowLastColumn="0" w:lastRowFirstColumn="0" w:lastRowLastColumn="0"/>
            <w:tcW w:w="2640" w:type="dxa"/>
          </w:tcPr>
          <w:p w14:paraId="0258C393"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Addresses class imbalance</w:t>
            </w:r>
          </w:p>
        </w:tc>
      </w:tr>
      <w:tr w:rsidR="00AE74AE" w:rsidRPr="008224F1" w14:paraId="0BE90AC5" w14:textId="77777777" w:rsidTr="00662F7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785B7594"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Label smoothing</w:t>
            </w:r>
          </w:p>
        </w:tc>
        <w:tc>
          <w:tcPr>
            <w:tcW w:w="2640" w:type="dxa"/>
          </w:tcPr>
          <w:p w14:paraId="67BA9AE3"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0.1</w:t>
            </w:r>
          </w:p>
        </w:tc>
        <w:tc>
          <w:tcPr>
            <w:cnfStyle w:val="000010000000" w:firstRow="0" w:lastRow="0" w:firstColumn="0" w:lastColumn="0" w:oddVBand="1" w:evenVBand="0" w:oddHBand="0" w:evenHBand="0" w:firstRowFirstColumn="0" w:firstRowLastColumn="0" w:lastRowFirstColumn="0" w:lastRowLastColumn="0"/>
            <w:tcW w:w="2640" w:type="dxa"/>
          </w:tcPr>
          <w:p w14:paraId="7CD4D47F"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Regularization; reduces overconfident predictions</w:t>
            </w:r>
          </w:p>
        </w:tc>
      </w:tr>
      <w:tr w:rsidR="00AE74AE" w:rsidRPr="008224F1" w14:paraId="70BCB7F9" w14:textId="77777777" w:rsidTr="00662F74">
        <w:tc>
          <w:tcPr>
            <w:cnfStyle w:val="000010000000" w:firstRow="0" w:lastRow="0" w:firstColumn="0" w:lastColumn="0" w:oddVBand="1" w:evenVBand="0" w:oddHBand="0" w:evenHBand="0" w:firstRowFirstColumn="0" w:firstRowLastColumn="0" w:lastRowFirstColumn="0" w:lastRowLastColumn="0"/>
            <w:tcW w:w="2640" w:type="dxa"/>
          </w:tcPr>
          <w:p w14:paraId="064ED9FF"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Dropout</w:t>
            </w:r>
          </w:p>
        </w:tc>
        <w:tc>
          <w:tcPr>
            <w:tcW w:w="2640" w:type="dxa"/>
          </w:tcPr>
          <w:p w14:paraId="1A0DC87B"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0.30 (first stage) / 0.20 (second stage)</w:t>
            </w:r>
          </w:p>
        </w:tc>
        <w:tc>
          <w:tcPr>
            <w:cnfStyle w:val="000010000000" w:firstRow="0" w:lastRow="0" w:firstColumn="0" w:lastColumn="0" w:oddVBand="1" w:evenVBand="0" w:oddHBand="0" w:evenHBand="0" w:firstRowFirstColumn="0" w:firstRowLastColumn="0" w:lastRowFirstColumn="0" w:lastRowLastColumn="0"/>
            <w:tcW w:w="2640" w:type="dxa"/>
          </w:tcPr>
          <w:p w14:paraId="1DD0DD0B"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Prevents classifier head overfitting</w:t>
            </w:r>
          </w:p>
        </w:tc>
      </w:tr>
      <w:tr w:rsidR="00AE74AE" w:rsidRPr="008224F1" w14:paraId="4FEB7F46" w14:textId="77777777" w:rsidTr="00662F7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12EAC884"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lastRenderedPageBreak/>
              <w:t>Training hardware</w:t>
            </w:r>
          </w:p>
        </w:tc>
        <w:tc>
          <w:tcPr>
            <w:tcW w:w="2640" w:type="dxa"/>
          </w:tcPr>
          <w:p w14:paraId="541B2992"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Apple MPS (Metal Performance Shaders)</w:t>
            </w:r>
          </w:p>
        </w:tc>
        <w:tc>
          <w:tcPr>
            <w:cnfStyle w:val="000010000000" w:firstRow="0" w:lastRow="0" w:firstColumn="0" w:lastColumn="0" w:oddVBand="1" w:evenVBand="0" w:oddHBand="0" w:evenHBand="0" w:firstRowFirstColumn="0" w:firstRowLastColumn="0" w:lastRowFirstColumn="0" w:lastRowLastColumn="0"/>
            <w:tcW w:w="2640" w:type="dxa"/>
          </w:tcPr>
          <w:p w14:paraId="3116BA07"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macOS GPU acceleration</w:t>
            </w:r>
          </w:p>
        </w:tc>
      </w:tr>
      <w:tr w:rsidR="00AE74AE" w:rsidRPr="008224F1" w14:paraId="6C0E6AA7" w14:textId="77777777" w:rsidTr="00662F74">
        <w:tc>
          <w:tcPr>
            <w:cnfStyle w:val="000010000000" w:firstRow="0" w:lastRow="0" w:firstColumn="0" w:lastColumn="0" w:oddVBand="1" w:evenVBand="0" w:oddHBand="0" w:evenHBand="0" w:firstRowFirstColumn="0" w:firstRowLastColumn="0" w:lastRowFirstColumn="0" w:lastRowLastColumn="0"/>
            <w:tcW w:w="2640" w:type="dxa"/>
          </w:tcPr>
          <w:p w14:paraId="187E8D61"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Random seed</w:t>
            </w:r>
          </w:p>
        </w:tc>
        <w:tc>
          <w:tcPr>
            <w:tcW w:w="2640" w:type="dxa"/>
          </w:tcPr>
          <w:p w14:paraId="4A0279C3"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42</w:t>
            </w:r>
          </w:p>
        </w:tc>
        <w:tc>
          <w:tcPr>
            <w:cnfStyle w:val="000010000000" w:firstRow="0" w:lastRow="0" w:firstColumn="0" w:lastColumn="0" w:oddVBand="1" w:evenVBand="0" w:oddHBand="0" w:evenHBand="0" w:firstRowFirstColumn="0" w:firstRowLastColumn="0" w:lastRowFirstColumn="0" w:lastRowLastColumn="0"/>
            <w:tcW w:w="2640" w:type="dxa"/>
          </w:tcPr>
          <w:p w14:paraId="5C05F82B"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Reproducibility</w:t>
            </w:r>
          </w:p>
        </w:tc>
      </w:tr>
    </w:tbl>
    <w:p w14:paraId="5A976374" w14:textId="77777777" w:rsidR="00662F74" w:rsidRPr="008224F1" w:rsidRDefault="00662F74" w:rsidP="008224F1">
      <w:pPr>
        <w:pStyle w:val="BodyText"/>
        <w:spacing w:before="0" w:after="0" w:line="480" w:lineRule="auto"/>
        <w:rPr>
          <w:rFonts w:cs="Times New Roman"/>
          <w:color w:val="000000" w:themeColor="text1"/>
        </w:rPr>
      </w:pPr>
    </w:p>
    <w:p w14:paraId="001E6B21" w14:textId="1C509601"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t xml:space="preserve">Training ran the full configured maximum of </w:t>
      </w:r>
      <w:r w:rsidRPr="008224F1">
        <w:rPr>
          <w:rFonts w:cs="Times New Roman"/>
          <w:b/>
          <w:bCs/>
          <w:color w:val="000000" w:themeColor="text1"/>
        </w:rPr>
        <w:t>50 epochs</w:t>
      </w:r>
      <w:r w:rsidRPr="008224F1">
        <w:rPr>
          <w:rFonts w:cs="Times New Roman"/>
          <w:color w:val="000000" w:themeColor="text1"/>
        </w:rPr>
        <w:t xml:space="preserve">. The best checkpoint (minimum validation loss) was saved to </w:t>
      </w:r>
      <w:r w:rsidRPr="008224F1">
        <w:rPr>
          <w:rStyle w:val="VerbatimChar"/>
          <w:rFonts w:ascii="Times New Roman" w:hAnsi="Times New Roman" w:cs="Times New Roman"/>
          <w:b/>
          <w:bCs/>
          <w:color w:val="000000" w:themeColor="text1"/>
          <w:sz w:val="24"/>
        </w:rPr>
        <w:t>models/cardamom_model.</w:t>
      </w:r>
      <w:r w:rsidRPr="008224F1">
        <w:rPr>
          <w:rStyle w:val="VerbatimChar"/>
          <w:rFonts w:ascii="Times New Roman" w:hAnsi="Times New Roman" w:cs="Times New Roman"/>
          <w:color w:val="000000" w:themeColor="text1"/>
          <w:sz w:val="24"/>
        </w:rPr>
        <w:t>pt</w:t>
      </w:r>
      <w:r w:rsidRPr="008224F1">
        <w:rPr>
          <w:rFonts w:cs="Times New Roman"/>
          <w:color w:val="000000" w:themeColor="text1"/>
        </w:rPr>
        <w:t xml:space="preserve"> and used for all subsequent evaluations.</w:t>
      </w:r>
    </w:p>
    <w:p w14:paraId="2A007807" w14:textId="77777777" w:rsidR="00E604A5" w:rsidRPr="008224F1" w:rsidRDefault="00000000" w:rsidP="008224F1">
      <w:pPr>
        <w:pStyle w:val="Heading2"/>
        <w:spacing w:before="0" w:after="0" w:line="480" w:lineRule="auto"/>
        <w:rPr>
          <w:rFonts w:cs="Times New Roman"/>
          <w:szCs w:val="24"/>
        </w:rPr>
      </w:pPr>
      <w:bookmarkStart w:id="61" w:name="evaluation-design"/>
      <w:bookmarkStart w:id="62" w:name="_Toc232009098"/>
      <w:bookmarkEnd w:id="59"/>
      <w:r w:rsidRPr="008224F1">
        <w:rPr>
          <w:rFonts w:cs="Times New Roman"/>
          <w:szCs w:val="24"/>
        </w:rPr>
        <w:t>3.6 Evaluation Design</w:t>
      </w:r>
      <w:bookmarkEnd w:id="62"/>
    </w:p>
    <w:p w14:paraId="6F09705F" w14:textId="77777777" w:rsidR="00E604A5" w:rsidRPr="008224F1" w:rsidRDefault="00000000" w:rsidP="008224F1">
      <w:pPr>
        <w:pStyle w:val="Heading3"/>
        <w:spacing w:before="0" w:after="0" w:line="480" w:lineRule="auto"/>
        <w:rPr>
          <w:rFonts w:cs="Times New Roman"/>
          <w:szCs w:val="24"/>
        </w:rPr>
      </w:pPr>
      <w:bookmarkStart w:id="63" w:name="held-out-test-evaluation"/>
      <w:bookmarkStart w:id="64" w:name="_Toc232009099"/>
      <w:r w:rsidRPr="008224F1">
        <w:rPr>
          <w:rFonts w:cs="Times New Roman"/>
          <w:szCs w:val="24"/>
        </w:rPr>
        <w:t>3.6.1 Held-Out Test Evaluation</w:t>
      </w:r>
      <w:bookmarkEnd w:id="64"/>
    </w:p>
    <w:p w14:paraId="6ACE133B" w14:textId="3CA1B27F" w:rsidR="00E85CCE" w:rsidRPr="008224F1" w:rsidRDefault="00E85CCE" w:rsidP="008224F1">
      <w:pPr>
        <w:spacing w:after="0" w:line="480" w:lineRule="auto"/>
        <w:rPr>
          <w:rFonts w:cs="Times New Roman"/>
        </w:rPr>
      </w:pPr>
      <w:bookmarkStart w:id="65" w:name="fold-stratified-cross-validation"/>
      <w:bookmarkEnd w:id="63"/>
      <w:r w:rsidRPr="008224F1">
        <w:rPr>
          <w:rFonts w:cs="Times New Roman"/>
        </w:rPr>
        <w:t>A dedicated test set containing 391 images was reserved exclusively for final performance assessment. This dataset was never used during training or model selection. Performance was measured using overall accuracy, precision, recall, F1-score, and confusion matrix analysis using backend/evaluate.py.</w:t>
      </w:r>
    </w:p>
    <w:p w14:paraId="306DAF83" w14:textId="4D8B0F12" w:rsidR="00E604A5" w:rsidRPr="008224F1" w:rsidRDefault="00000000" w:rsidP="008224F1">
      <w:pPr>
        <w:pStyle w:val="Heading3"/>
        <w:spacing w:before="0" w:after="0" w:line="480" w:lineRule="auto"/>
        <w:rPr>
          <w:rFonts w:cs="Times New Roman"/>
          <w:szCs w:val="24"/>
        </w:rPr>
      </w:pPr>
      <w:bookmarkStart w:id="66" w:name="_Toc232009100"/>
      <w:r w:rsidRPr="008224F1">
        <w:rPr>
          <w:rFonts w:cs="Times New Roman"/>
          <w:szCs w:val="24"/>
        </w:rPr>
        <w:t>3.6.2 5-Fold Stratified Cross-Validation</w:t>
      </w:r>
      <w:bookmarkEnd w:id="66"/>
    </w:p>
    <w:p w14:paraId="04F303B5" w14:textId="5745DAB8" w:rsidR="00E85CCE" w:rsidRPr="008224F1" w:rsidRDefault="00E85CCE" w:rsidP="008224F1">
      <w:pPr>
        <w:pStyle w:val="FirstParagraph"/>
        <w:spacing w:before="0" w:after="0" w:line="480" w:lineRule="auto"/>
        <w:rPr>
          <w:rFonts w:cs="Times New Roman"/>
          <w:color w:val="000000" w:themeColor="text1"/>
        </w:rPr>
      </w:pPr>
      <w:r w:rsidRPr="008224F1">
        <w:rPr>
          <w:rFonts w:cs="Times New Roman"/>
        </w:rPr>
        <w:t>To evaluate model stability and reduce dependence on a single train-test split, five-fold stratified cross-validation was performed which was executed through backend/cross_validate.py. The dataset was divided into five folds while preserving class distributions. Each fold was trained independently from scratch for 30 epochs using identical settings, and average performance metrics were computed across all folds. This procedure provides a more reliable estimate of real-world performance.</w:t>
      </w:r>
    </w:p>
    <w:p w14:paraId="56332986" w14:textId="77777777" w:rsidR="00E604A5" w:rsidRPr="008224F1" w:rsidRDefault="00000000" w:rsidP="008224F1">
      <w:pPr>
        <w:pStyle w:val="Heading3"/>
        <w:spacing w:before="0" w:after="0" w:line="480" w:lineRule="auto"/>
        <w:rPr>
          <w:rFonts w:cs="Times New Roman"/>
          <w:color w:val="000000" w:themeColor="text1"/>
          <w:szCs w:val="24"/>
        </w:rPr>
      </w:pPr>
      <w:bookmarkStart w:id="67" w:name="background-removal-ablation-study"/>
      <w:bookmarkStart w:id="68" w:name="_Toc232009101"/>
      <w:bookmarkEnd w:id="65"/>
      <w:r w:rsidRPr="008224F1">
        <w:rPr>
          <w:rFonts w:cs="Times New Roman"/>
          <w:color w:val="000000" w:themeColor="text1"/>
          <w:szCs w:val="24"/>
        </w:rPr>
        <w:t>3.6.3 Background-Removal Ablation Study</w:t>
      </w:r>
      <w:bookmarkEnd w:id="68"/>
    </w:p>
    <w:p w14:paraId="32F66EBA" w14:textId="77777777" w:rsidR="00E85CCE"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 xml:space="preserve">Two conditions were compared using </w:t>
      </w:r>
      <w:r w:rsidRPr="008224F1">
        <w:rPr>
          <w:rStyle w:val="VerbatimChar"/>
          <w:rFonts w:ascii="Times New Roman" w:hAnsi="Times New Roman" w:cs="Times New Roman"/>
          <w:color w:val="000000" w:themeColor="text1"/>
          <w:sz w:val="24"/>
        </w:rPr>
        <w:t>backend/ablation_background_removal.py</w:t>
      </w:r>
      <w:r w:rsidRPr="008224F1">
        <w:rPr>
          <w:rFonts w:cs="Times New Roman"/>
          <w:color w:val="000000" w:themeColor="text1"/>
        </w:rPr>
        <w:t xml:space="preserve">: - </w:t>
      </w:r>
    </w:p>
    <w:p w14:paraId="04DFF10F" w14:textId="7507F91B" w:rsidR="00E85CCE" w:rsidRPr="008224F1" w:rsidRDefault="00000000" w:rsidP="008224F1">
      <w:pPr>
        <w:pStyle w:val="FirstParagraph"/>
        <w:numPr>
          <w:ilvl w:val="0"/>
          <w:numId w:val="21"/>
        </w:numPr>
        <w:spacing w:before="0" w:after="0" w:line="480" w:lineRule="auto"/>
        <w:rPr>
          <w:rFonts w:cs="Times New Roman"/>
          <w:color w:val="000000" w:themeColor="text1"/>
        </w:rPr>
      </w:pPr>
      <w:r w:rsidRPr="008224F1">
        <w:rPr>
          <w:rFonts w:cs="Times New Roman"/>
          <w:b/>
          <w:bCs/>
          <w:color w:val="000000" w:themeColor="text1"/>
        </w:rPr>
        <w:t>Condition A (Raw)</w:t>
      </w:r>
      <w:r w:rsidRPr="008224F1">
        <w:rPr>
          <w:rFonts w:cs="Times New Roman"/>
          <w:color w:val="000000" w:themeColor="text1"/>
        </w:rPr>
        <w:t xml:space="preserve">: Test images without background removal. </w:t>
      </w:r>
    </w:p>
    <w:p w14:paraId="03CCE55B" w14:textId="33029376" w:rsidR="00E604A5" w:rsidRPr="008224F1" w:rsidRDefault="00000000" w:rsidP="008224F1">
      <w:pPr>
        <w:pStyle w:val="FirstParagraph"/>
        <w:numPr>
          <w:ilvl w:val="0"/>
          <w:numId w:val="21"/>
        </w:numPr>
        <w:spacing w:before="0" w:after="0" w:line="480" w:lineRule="auto"/>
        <w:rPr>
          <w:rFonts w:cs="Times New Roman"/>
          <w:color w:val="000000" w:themeColor="text1"/>
        </w:rPr>
      </w:pPr>
      <w:r w:rsidRPr="008224F1">
        <w:rPr>
          <w:rFonts w:cs="Times New Roman"/>
          <w:b/>
          <w:bCs/>
          <w:color w:val="000000" w:themeColor="text1"/>
        </w:rPr>
        <w:lastRenderedPageBreak/>
        <w:t>Condition B (BG-Removed)</w:t>
      </w:r>
      <w:r w:rsidRPr="008224F1">
        <w:rPr>
          <w:rFonts w:cs="Times New Roman"/>
          <w:color w:val="000000" w:themeColor="text1"/>
        </w:rPr>
        <w:t xml:space="preserve">: Test images preprocessed in memory using </w:t>
      </w:r>
      <w:r w:rsidRPr="008224F1">
        <w:rPr>
          <w:rStyle w:val="VerbatimChar"/>
          <w:rFonts w:ascii="Times New Roman" w:hAnsi="Times New Roman" w:cs="Times New Roman"/>
          <w:color w:val="000000" w:themeColor="text1"/>
          <w:sz w:val="24"/>
        </w:rPr>
        <w:t>rembg</w:t>
      </w:r>
      <w:r w:rsidRPr="008224F1">
        <w:rPr>
          <w:rFonts w:cs="Times New Roman"/>
          <w:color w:val="000000" w:themeColor="text1"/>
        </w:rPr>
        <w:t xml:space="preserve"> (U²-Net ONNX).</w:t>
      </w:r>
    </w:p>
    <w:p w14:paraId="66878835"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t>Both conditions used the same trained model checkpoint.</w:t>
      </w:r>
    </w:p>
    <w:p w14:paraId="78814346" w14:textId="77777777" w:rsidR="00E604A5" w:rsidRPr="008224F1" w:rsidRDefault="00000000" w:rsidP="008224F1">
      <w:pPr>
        <w:pStyle w:val="Heading3"/>
        <w:spacing w:before="0" w:after="0" w:line="480" w:lineRule="auto"/>
        <w:rPr>
          <w:rFonts w:cs="Times New Roman"/>
          <w:color w:val="000000" w:themeColor="text1"/>
          <w:szCs w:val="24"/>
        </w:rPr>
      </w:pPr>
      <w:bookmarkStart w:id="69" w:name="error-analysis"/>
      <w:bookmarkStart w:id="70" w:name="_Toc232009102"/>
      <w:bookmarkEnd w:id="67"/>
      <w:r w:rsidRPr="008224F1">
        <w:rPr>
          <w:rFonts w:cs="Times New Roman"/>
          <w:color w:val="000000" w:themeColor="text1"/>
          <w:szCs w:val="24"/>
        </w:rPr>
        <w:t>3.6.4 Error Analysis</w:t>
      </w:r>
      <w:bookmarkEnd w:id="70"/>
    </w:p>
    <w:p w14:paraId="1F53604B" w14:textId="21100D45" w:rsidR="00E85CCE" w:rsidRPr="008224F1" w:rsidRDefault="00E85CCE" w:rsidP="008224F1">
      <w:pPr>
        <w:pStyle w:val="BodyText"/>
        <w:spacing w:before="0" w:after="0" w:line="480" w:lineRule="auto"/>
        <w:rPr>
          <w:rFonts w:cs="Times New Roman"/>
        </w:rPr>
      </w:pPr>
      <w:r w:rsidRPr="008224F1">
        <w:rPr>
          <w:rFonts w:cs="Times New Roman"/>
        </w:rPr>
        <w:t>Error analysis was performed to better understand model weaknesses and executed via backend/error_analysis.py. The analysis examined misclassified samples, confidence score distributions, dominant confusion patterns, and class-specific error rates. This helped identify situations where the model struggled and provided insights for future improvements.</w:t>
      </w:r>
    </w:p>
    <w:p w14:paraId="11FED576"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 xml:space="preserve">Executed via </w:t>
      </w:r>
      <w:r w:rsidRPr="008224F1">
        <w:rPr>
          <w:rStyle w:val="VerbatimChar"/>
          <w:rFonts w:ascii="Times New Roman" w:hAnsi="Times New Roman" w:cs="Times New Roman"/>
          <w:color w:val="000000" w:themeColor="text1"/>
          <w:sz w:val="24"/>
        </w:rPr>
        <w:t>backend/error_analysis.py</w:t>
      </w:r>
      <w:r w:rsidRPr="008224F1">
        <w:rPr>
          <w:rFonts w:cs="Times New Roman"/>
          <w:color w:val="000000" w:themeColor="text1"/>
        </w:rPr>
        <w:t xml:space="preserve">, producing: misclassification count, confidence distributions for correct vs. incorrect predictions, per-class error breakdown, dominant confusion pairs, and </w:t>
      </w:r>
      <w:r w:rsidRPr="008224F1">
        <w:rPr>
          <w:rStyle w:val="VerbatimChar"/>
          <w:rFonts w:ascii="Times New Roman" w:hAnsi="Times New Roman" w:cs="Times New Roman"/>
          <w:color w:val="000000" w:themeColor="text1"/>
          <w:sz w:val="24"/>
        </w:rPr>
        <w:t>misclassified.csv</w:t>
      </w:r>
      <w:r w:rsidRPr="008224F1">
        <w:rPr>
          <w:rFonts w:cs="Times New Roman"/>
          <w:color w:val="000000" w:themeColor="text1"/>
        </w:rPr>
        <w:t>.</w:t>
      </w:r>
    </w:p>
    <w:p w14:paraId="784FBB19" w14:textId="77777777" w:rsidR="00E604A5" w:rsidRPr="008224F1" w:rsidRDefault="00000000" w:rsidP="008224F1">
      <w:pPr>
        <w:pStyle w:val="Heading3"/>
        <w:spacing w:before="0" w:after="0" w:line="480" w:lineRule="auto"/>
        <w:rPr>
          <w:rFonts w:cs="Times New Roman"/>
          <w:color w:val="000000" w:themeColor="text1"/>
          <w:szCs w:val="24"/>
        </w:rPr>
      </w:pPr>
      <w:bookmarkStart w:id="71" w:name="robustness-testing"/>
      <w:bookmarkStart w:id="72" w:name="_Toc232009103"/>
      <w:bookmarkEnd w:id="69"/>
      <w:r w:rsidRPr="008224F1">
        <w:rPr>
          <w:rFonts w:cs="Times New Roman"/>
          <w:color w:val="000000" w:themeColor="text1"/>
          <w:szCs w:val="24"/>
        </w:rPr>
        <w:t>3.6.5 Robustness Testing</w:t>
      </w:r>
      <w:bookmarkEnd w:id="72"/>
    </w:p>
    <w:p w14:paraId="61D32A49" w14:textId="77777777" w:rsidR="00E85CCE"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 xml:space="preserve">Nine perturbation conditions were evaluated via </w:t>
      </w:r>
      <w:r w:rsidRPr="008224F1">
        <w:rPr>
          <w:rStyle w:val="VerbatimChar"/>
          <w:rFonts w:ascii="Times New Roman" w:hAnsi="Times New Roman" w:cs="Times New Roman"/>
          <w:color w:val="000000" w:themeColor="text1"/>
          <w:sz w:val="24"/>
        </w:rPr>
        <w:t>backend/robustness_test.py</w:t>
      </w:r>
      <w:r w:rsidRPr="008224F1">
        <w:rPr>
          <w:rFonts w:cs="Times New Roman"/>
          <w:color w:val="000000" w:themeColor="text1"/>
        </w:rPr>
        <w:t xml:space="preserve">: </w:t>
      </w:r>
    </w:p>
    <w:p w14:paraId="074962EC" w14:textId="77777777" w:rsidR="00E85CCE"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 xml:space="preserve">1. Baseline (clean) </w:t>
      </w:r>
    </w:p>
    <w:p w14:paraId="235C3908" w14:textId="77777777" w:rsidR="00E85CCE"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 xml:space="preserve">2. Gaussian Blur (radius = 3) </w:t>
      </w:r>
    </w:p>
    <w:p w14:paraId="6195BB94" w14:textId="77777777" w:rsidR="00E85CCE"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 xml:space="preserve">3. Gaussian Blur (radius = 5) </w:t>
      </w:r>
    </w:p>
    <w:p w14:paraId="5D20F4F5" w14:textId="77777777" w:rsidR="00E85CCE"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 xml:space="preserve">4. Low Brightness (×0.4) </w:t>
      </w:r>
    </w:p>
    <w:p w14:paraId="564197C3" w14:textId="77777777" w:rsidR="00E85CCE"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 xml:space="preserve">5. Low Brightness (×0.2) </w:t>
      </w:r>
    </w:p>
    <w:p w14:paraId="07103E25" w14:textId="77777777" w:rsidR="00E85CCE"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 xml:space="preserve">6. Gaussian Noise (σ = 0.10) </w:t>
      </w:r>
    </w:p>
    <w:p w14:paraId="72B62F97" w14:textId="77777777" w:rsidR="00E85CCE"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 xml:space="preserve">7. Gaussian Noise (σ = 0.20) </w:t>
      </w:r>
    </w:p>
    <w:p w14:paraId="6296415A" w14:textId="77777777" w:rsidR="00E85CCE"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 xml:space="preserve">8. Random Rotation (±45°) </w:t>
      </w:r>
    </w:p>
    <w:p w14:paraId="441364FF" w14:textId="551DB838"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9. Center Crop (75%)</w:t>
      </w:r>
    </w:p>
    <w:p w14:paraId="37165604" w14:textId="77777777" w:rsidR="00E604A5" w:rsidRPr="008224F1" w:rsidRDefault="00000000" w:rsidP="008224F1">
      <w:pPr>
        <w:pStyle w:val="Heading1"/>
        <w:spacing w:before="0" w:after="0" w:line="480" w:lineRule="auto"/>
        <w:rPr>
          <w:rFonts w:cs="Times New Roman"/>
          <w:szCs w:val="24"/>
        </w:rPr>
      </w:pPr>
      <w:bookmarkStart w:id="73" w:name="Xd1dc44b4370f126b31d2bcb8ab30f7513d908c9"/>
      <w:bookmarkStart w:id="74" w:name="_Toc232009104"/>
      <w:bookmarkEnd w:id="41"/>
      <w:bookmarkEnd w:id="61"/>
      <w:bookmarkEnd w:id="71"/>
      <w:r w:rsidRPr="008224F1">
        <w:rPr>
          <w:rFonts w:cs="Times New Roman"/>
          <w:szCs w:val="24"/>
        </w:rPr>
        <w:lastRenderedPageBreak/>
        <w:t>Chapter 4: System Design and Implementation</w:t>
      </w:r>
      <w:bookmarkEnd w:id="74"/>
    </w:p>
    <w:p w14:paraId="6EEEA6F3" w14:textId="77777777" w:rsidR="00E604A5" w:rsidRPr="008224F1" w:rsidRDefault="00000000" w:rsidP="008224F1">
      <w:pPr>
        <w:pStyle w:val="Heading2"/>
        <w:spacing w:before="0" w:after="0" w:line="480" w:lineRule="auto"/>
        <w:rPr>
          <w:rFonts w:cs="Times New Roman"/>
          <w:szCs w:val="24"/>
        </w:rPr>
      </w:pPr>
      <w:bookmarkStart w:id="75" w:name="system-architecture-overview"/>
      <w:bookmarkStart w:id="76" w:name="_Toc232009105"/>
      <w:r w:rsidRPr="008224F1">
        <w:rPr>
          <w:rFonts w:cs="Times New Roman"/>
          <w:szCs w:val="24"/>
        </w:rPr>
        <w:t>4.1 System Architecture Overview</w:t>
      </w:r>
      <w:bookmarkEnd w:id="76"/>
    </w:p>
    <w:p w14:paraId="5487ADC4"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The system implements a three-tier client-server architecture separating the model/inference engine, REST API layer, and client applications.</w:t>
      </w:r>
    </w:p>
    <w:p w14:paraId="59070E15" w14:textId="0A031FCA" w:rsidR="00E604A5" w:rsidRPr="008224F1" w:rsidRDefault="001A5034" w:rsidP="008224F1">
      <w:pPr>
        <w:pStyle w:val="FirstParagraph"/>
        <w:spacing w:before="0" w:after="0" w:line="480" w:lineRule="auto"/>
        <w:jc w:val="center"/>
        <w:rPr>
          <w:rFonts w:cs="Times New Roman"/>
          <w:color w:val="000000" w:themeColor="text1"/>
        </w:rPr>
      </w:pPr>
      <w:r w:rsidRPr="008224F1">
        <w:rPr>
          <w:rFonts w:cs="Times New Roman"/>
          <w:i/>
          <w:iCs/>
          <w:noProof/>
          <w:color w:val="000000" w:themeColor="text1"/>
        </w:rPr>
        <w:drawing>
          <wp:inline distT="0" distB="0" distL="0" distR="0" wp14:anchorId="67C51171" wp14:editId="41F5B2E6">
            <wp:extent cx="5943600" cy="3241675"/>
            <wp:effectExtent l="0" t="0" r="0" b="0"/>
            <wp:docPr id="171436565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65654" name="Picture 1714365654"/>
                    <pic:cNvPicPr/>
                  </pic:nvPicPr>
                  <pic:blipFill>
                    <a:blip r:embed="rId7">
                      <a:extLst>
                        <a:ext uri="{28A0092B-C50C-407E-A947-70E740481C1C}">
                          <a14:useLocalDpi xmlns:a14="http://schemas.microsoft.com/office/drawing/2010/main" val="0"/>
                        </a:ext>
                      </a:extLst>
                    </a:blip>
                    <a:stretch>
                      <a:fillRect/>
                    </a:stretch>
                  </pic:blipFill>
                  <pic:spPr>
                    <a:xfrm>
                      <a:off x="0" y="0"/>
                      <a:ext cx="5943600" cy="3241675"/>
                    </a:xfrm>
                    <a:prstGeom prst="rect">
                      <a:avLst/>
                    </a:prstGeom>
                  </pic:spPr>
                </pic:pic>
              </a:graphicData>
            </a:graphic>
          </wp:inline>
        </w:drawing>
      </w:r>
      <w:r w:rsidR="00000000" w:rsidRPr="008224F1">
        <w:rPr>
          <w:rFonts w:cs="Times New Roman"/>
          <w:i/>
          <w:iCs/>
          <w:color w:val="000000" w:themeColor="text1"/>
        </w:rPr>
        <w:t>Figure 1</w:t>
      </w:r>
      <w:r w:rsidR="00813121" w:rsidRPr="008224F1">
        <w:rPr>
          <w:rFonts w:cs="Times New Roman"/>
          <w:i/>
          <w:iCs/>
          <w:color w:val="000000" w:themeColor="text1"/>
        </w:rPr>
        <w:t>:</w:t>
      </w:r>
      <w:r w:rsidR="00000000" w:rsidRPr="008224F1">
        <w:rPr>
          <w:rFonts w:cs="Times New Roman"/>
          <w:i/>
          <w:iCs/>
          <w:color w:val="000000" w:themeColor="text1"/>
        </w:rPr>
        <w:t xml:space="preserve"> System architecture: three-tier client–server design.</w:t>
      </w:r>
    </w:p>
    <w:p w14:paraId="7EB42101"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b/>
          <w:bCs/>
          <w:color w:val="000000" w:themeColor="text1"/>
        </w:rPr>
        <w:t>Table 6</w:t>
      </w:r>
    </w:p>
    <w:p w14:paraId="5F631A59"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i/>
          <w:iCs/>
          <w:color w:val="000000" w:themeColor="text1"/>
        </w:rPr>
        <w:t>Technology stack summary</w:t>
      </w:r>
    </w:p>
    <w:tbl>
      <w:tblPr>
        <w:tblStyle w:val="PlainTable1"/>
        <w:tblW w:w="5000" w:type="pct"/>
        <w:tblLayout w:type="fixed"/>
        <w:tblLook w:val="0020" w:firstRow="1" w:lastRow="0" w:firstColumn="0" w:lastColumn="0" w:noHBand="0" w:noVBand="0"/>
      </w:tblPr>
      <w:tblGrid>
        <w:gridCol w:w="3116"/>
        <w:gridCol w:w="3117"/>
        <w:gridCol w:w="3117"/>
      </w:tblGrid>
      <w:tr w:rsidR="00AE74AE" w:rsidRPr="008224F1" w14:paraId="06EC34B2" w14:textId="77777777" w:rsidTr="001A503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77F6B340"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Layer</w:t>
            </w:r>
          </w:p>
        </w:tc>
        <w:tc>
          <w:tcPr>
            <w:tcW w:w="2640" w:type="dxa"/>
          </w:tcPr>
          <w:p w14:paraId="4E47A62B"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Technology</w:t>
            </w:r>
          </w:p>
        </w:tc>
        <w:tc>
          <w:tcPr>
            <w:cnfStyle w:val="000010000000" w:firstRow="0" w:lastRow="0" w:firstColumn="0" w:lastColumn="0" w:oddVBand="1" w:evenVBand="0" w:oddHBand="0" w:evenHBand="0" w:firstRowFirstColumn="0" w:firstRowLastColumn="0" w:lastRowFirstColumn="0" w:lastRowLastColumn="0"/>
            <w:tcW w:w="2640" w:type="dxa"/>
          </w:tcPr>
          <w:p w14:paraId="2DBEAC7E"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Role</w:t>
            </w:r>
          </w:p>
        </w:tc>
      </w:tr>
      <w:tr w:rsidR="00AE74AE" w:rsidRPr="008224F1" w14:paraId="492D118F" w14:textId="77777777" w:rsidTr="001A503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2EAE38C1"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Deep learning</w:t>
            </w:r>
          </w:p>
        </w:tc>
        <w:tc>
          <w:tcPr>
            <w:tcW w:w="2640" w:type="dxa"/>
          </w:tcPr>
          <w:p w14:paraId="6CC3FE68"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PyTorch 2.6.0</w:t>
            </w:r>
          </w:p>
        </w:tc>
        <w:tc>
          <w:tcPr>
            <w:cnfStyle w:val="000010000000" w:firstRow="0" w:lastRow="0" w:firstColumn="0" w:lastColumn="0" w:oddVBand="1" w:evenVBand="0" w:oddHBand="0" w:evenHBand="0" w:firstRowFirstColumn="0" w:firstRowLastColumn="0" w:lastRowFirstColumn="0" w:lastRowLastColumn="0"/>
            <w:tcW w:w="2640" w:type="dxa"/>
          </w:tcPr>
          <w:p w14:paraId="3603C1C2"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Model training and inference</w:t>
            </w:r>
          </w:p>
        </w:tc>
      </w:tr>
      <w:tr w:rsidR="00AE74AE" w:rsidRPr="008224F1" w14:paraId="40950B6B" w14:textId="77777777" w:rsidTr="001A5034">
        <w:tc>
          <w:tcPr>
            <w:cnfStyle w:val="000010000000" w:firstRow="0" w:lastRow="0" w:firstColumn="0" w:lastColumn="0" w:oddVBand="1" w:evenVBand="0" w:oddHBand="0" w:evenHBand="0" w:firstRowFirstColumn="0" w:firstRowLastColumn="0" w:lastRowFirstColumn="0" w:lastRowLastColumn="0"/>
            <w:tcW w:w="2640" w:type="dxa"/>
          </w:tcPr>
          <w:p w14:paraId="61076BDF"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Model backbone</w:t>
            </w:r>
          </w:p>
        </w:tc>
        <w:tc>
          <w:tcPr>
            <w:tcW w:w="2640" w:type="dxa"/>
          </w:tcPr>
          <w:p w14:paraId="74C22A71"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EfficientNetV2-S (torchvision)</w:t>
            </w:r>
          </w:p>
        </w:tc>
        <w:tc>
          <w:tcPr>
            <w:cnfStyle w:val="000010000000" w:firstRow="0" w:lastRow="0" w:firstColumn="0" w:lastColumn="0" w:oddVBand="1" w:evenVBand="0" w:oddHBand="0" w:evenHBand="0" w:firstRowFirstColumn="0" w:firstRowLastColumn="0" w:lastRowFirstColumn="0" w:lastRowLastColumn="0"/>
            <w:tcW w:w="2640" w:type="dxa"/>
          </w:tcPr>
          <w:p w14:paraId="57E3287C"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Disease classification</w:t>
            </w:r>
          </w:p>
        </w:tc>
      </w:tr>
      <w:tr w:rsidR="00AE74AE" w:rsidRPr="008224F1" w14:paraId="774DB620" w14:textId="77777777" w:rsidTr="001A503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30E3D0B4"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Image processing</w:t>
            </w:r>
          </w:p>
        </w:tc>
        <w:tc>
          <w:tcPr>
            <w:tcW w:w="2640" w:type="dxa"/>
          </w:tcPr>
          <w:p w14:paraId="2ECA5226"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Pillow, OpenCV</w:t>
            </w:r>
          </w:p>
        </w:tc>
        <w:tc>
          <w:tcPr>
            <w:cnfStyle w:val="000010000000" w:firstRow="0" w:lastRow="0" w:firstColumn="0" w:lastColumn="0" w:oddVBand="1" w:evenVBand="0" w:oddHBand="0" w:evenHBand="0" w:firstRowFirstColumn="0" w:firstRowLastColumn="0" w:lastRowFirstColumn="0" w:lastRowLastColumn="0"/>
            <w:tcW w:w="2640" w:type="dxa"/>
          </w:tcPr>
          <w:p w14:paraId="22BE3D98"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Preprocessing, heatmap overlay</w:t>
            </w:r>
          </w:p>
        </w:tc>
      </w:tr>
      <w:tr w:rsidR="00AE74AE" w:rsidRPr="008224F1" w14:paraId="216565AA" w14:textId="77777777" w:rsidTr="001A5034">
        <w:tc>
          <w:tcPr>
            <w:cnfStyle w:val="000010000000" w:firstRow="0" w:lastRow="0" w:firstColumn="0" w:lastColumn="0" w:oddVBand="1" w:evenVBand="0" w:oddHBand="0" w:evenHBand="0" w:firstRowFirstColumn="0" w:firstRowLastColumn="0" w:lastRowFirstColumn="0" w:lastRowLastColumn="0"/>
            <w:tcW w:w="2640" w:type="dxa"/>
          </w:tcPr>
          <w:p w14:paraId="7B50D585"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lastRenderedPageBreak/>
              <w:t>Background removal</w:t>
            </w:r>
          </w:p>
        </w:tc>
        <w:tc>
          <w:tcPr>
            <w:tcW w:w="2640" w:type="dxa"/>
          </w:tcPr>
          <w:p w14:paraId="671C3EBC"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rembg (U²-Net ONNX)</w:t>
            </w:r>
          </w:p>
        </w:tc>
        <w:tc>
          <w:tcPr>
            <w:cnfStyle w:val="000010000000" w:firstRow="0" w:lastRow="0" w:firstColumn="0" w:lastColumn="0" w:oddVBand="1" w:evenVBand="0" w:oddHBand="0" w:evenHBand="0" w:firstRowFirstColumn="0" w:firstRowLastColumn="0" w:lastRowFirstColumn="0" w:lastRowLastColumn="0"/>
            <w:tcW w:w="2640" w:type="dxa"/>
          </w:tcPr>
          <w:p w14:paraId="419F9008"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Ablation condition B only</w:t>
            </w:r>
          </w:p>
        </w:tc>
      </w:tr>
      <w:tr w:rsidR="00AE74AE" w:rsidRPr="008224F1" w14:paraId="2089FC8B" w14:textId="77777777" w:rsidTr="001A503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49F9EDAB"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Backend framework</w:t>
            </w:r>
          </w:p>
        </w:tc>
        <w:tc>
          <w:tcPr>
            <w:tcW w:w="2640" w:type="dxa"/>
          </w:tcPr>
          <w:p w14:paraId="141F9AD5"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FastAPI 0.109.1</w:t>
            </w:r>
          </w:p>
        </w:tc>
        <w:tc>
          <w:tcPr>
            <w:cnfStyle w:val="000010000000" w:firstRow="0" w:lastRow="0" w:firstColumn="0" w:lastColumn="0" w:oddVBand="1" w:evenVBand="0" w:oddHBand="0" w:evenHBand="0" w:firstRowFirstColumn="0" w:firstRowLastColumn="0" w:lastRowFirstColumn="0" w:lastRowLastColumn="0"/>
            <w:tcW w:w="2640" w:type="dxa"/>
          </w:tcPr>
          <w:p w14:paraId="1B838B76"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RESTful API service</w:t>
            </w:r>
          </w:p>
        </w:tc>
      </w:tr>
      <w:tr w:rsidR="00AE74AE" w:rsidRPr="008224F1" w14:paraId="27A1127D" w14:textId="77777777" w:rsidTr="001A5034">
        <w:tc>
          <w:tcPr>
            <w:cnfStyle w:val="000010000000" w:firstRow="0" w:lastRow="0" w:firstColumn="0" w:lastColumn="0" w:oddVBand="1" w:evenVBand="0" w:oddHBand="0" w:evenHBand="0" w:firstRowFirstColumn="0" w:firstRowLastColumn="0" w:lastRowFirstColumn="0" w:lastRowLastColumn="0"/>
            <w:tcW w:w="2640" w:type="dxa"/>
          </w:tcPr>
          <w:p w14:paraId="68AA2FB1"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ASGI server</w:t>
            </w:r>
          </w:p>
        </w:tc>
        <w:tc>
          <w:tcPr>
            <w:tcW w:w="2640" w:type="dxa"/>
          </w:tcPr>
          <w:p w14:paraId="63F49947"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Uvicorn</w:t>
            </w:r>
          </w:p>
        </w:tc>
        <w:tc>
          <w:tcPr>
            <w:cnfStyle w:val="000010000000" w:firstRow="0" w:lastRow="0" w:firstColumn="0" w:lastColumn="0" w:oddVBand="1" w:evenVBand="0" w:oddHBand="0" w:evenHBand="0" w:firstRowFirstColumn="0" w:firstRowLastColumn="0" w:lastRowFirstColumn="0" w:lastRowLastColumn="0"/>
            <w:tcW w:w="2640" w:type="dxa"/>
          </w:tcPr>
          <w:p w14:paraId="39A91BEC"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Asynchronous request handling</w:t>
            </w:r>
          </w:p>
        </w:tc>
      </w:tr>
      <w:tr w:rsidR="00AE74AE" w:rsidRPr="008224F1" w14:paraId="46359561" w14:textId="77777777" w:rsidTr="001A503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694F1282"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Schema validation</w:t>
            </w:r>
          </w:p>
        </w:tc>
        <w:tc>
          <w:tcPr>
            <w:tcW w:w="2640" w:type="dxa"/>
          </w:tcPr>
          <w:p w14:paraId="198601E9"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Pydantic</w:t>
            </w:r>
          </w:p>
        </w:tc>
        <w:tc>
          <w:tcPr>
            <w:cnfStyle w:val="000010000000" w:firstRow="0" w:lastRow="0" w:firstColumn="0" w:lastColumn="0" w:oddVBand="1" w:evenVBand="0" w:oddHBand="0" w:evenHBand="0" w:firstRowFirstColumn="0" w:firstRowLastColumn="0" w:lastRowFirstColumn="0" w:lastRowLastColumn="0"/>
            <w:tcW w:w="2640" w:type="dxa"/>
          </w:tcPr>
          <w:p w14:paraId="450404B6"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Input/output type enforcement</w:t>
            </w:r>
          </w:p>
        </w:tc>
      </w:tr>
      <w:tr w:rsidR="00AE74AE" w:rsidRPr="008224F1" w14:paraId="6FA9A8BA" w14:textId="77777777" w:rsidTr="001A5034">
        <w:tc>
          <w:tcPr>
            <w:cnfStyle w:val="000010000000" w:firstRow="0" w:lastRow="0" w:firstColumn="0" w:lastColumn="0" w:oddVBand="1" w:evenVBand="0" w:oddHBand="0" w:evenHBand="0" w:firstRowFirstColumn="0" w:firstRowLastColumn="0" w:lastRowFirstColumn="0" w:lastRowLastColumn="0"/>
            <w:tcW w:w="2640" w:type="dxa"/>
          </w:tcPr>
          <w:p w14:paraId="10B08D3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Web frontend</w:t>
            </w:r>
          </w:p>
        </w:tc>
        <w:tc>
          <w:tcPr>
            <w:tcW w:w="2640" w:type="dxa"/>
          </w:tcPr>
          <w:p w14:paraId="60267528"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React 19 + TypeScript + Vite</w:t>
            </w:r>
          </w:p>
        </w:tc>
        <w:tc>
          <w:tcPr>
            <w:cnfStyle w:val="000010000000" w:firstRow="0" w:lastRow="0" w:firstColumn="0" w:lastColumn="0" w:oddVBand="1" w:evenVBand="0" w:oddHBand="0" w:evenHBand="0" w:firstRowFirstColumn="0" w:firstRowLastColumn="0" w:lastRowFirstColumn="0" w:lastRowLastColumn="0"/>
            <w:tcW w:w="2640" w:type="dxa"/>
          </w:tcPr>
          <w:p w14:paraId="3E697B3D"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Desktop/tablet interface</w:t>
            </w:r>
          </w:p>
        </w:tc>
      </w:tr>
      <w:tr w:rsidR="00AE74AE" w:rsidRPr="008224F1" w14:paraId="22EC018F" w14:textId="77777777" w:rsidTr="001A503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5ABAD20B"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HTTP client</w:t>
            </w:r>
          </w:p>
        </w:tc>
        <w:tc>
          <w:tcPr>
            <w:tcW w:w="2640" w:type="dxa"/>
          </w:tcPr>
          <w:p w14:paraId="4C18CE2E"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Axios</w:t>
            </w:r>
          </w:p>
        </w:tc>
        <w:tc>
          <w:tcPr>
            <w:cnfStyle w:val="000010000000" w:firstRow="0" w:lastRow="0" w:firstColumn="0" w:lastColumn="0" w:oddVBand="1" w:evenVBand="0" w:oddHBand="0" w:evenHBand="0" w:firstRowFirstColumn="0" w:firstRowLastColumn="0" w:lastRowFirstColumn="0" w:lastRowLastColumn="0"/>
            <w:tcW w:w="2640" w:type="dxa"/>
          </w:tcPr>
          <w:p w14:paraId="6EAAA0E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30-second timeout; 10 MB limit</w:t>
            </w:r>
          </w:p>
        </w:tc>
      </w:tr>
      <w:tr w:rsidR="00AE74AE" w:rsidRPr="008224F1" w14:paraId="086A7762" w14:textId="77777777" w:rsidTr="001A5034">
        <w:tc>
          <w:tcPr>
            <w:cnfStyle w:val="000010000000" w:firstRow="0" w:lastRow="0" w:firstColumn="0" w:lastColumn="0" w:oddVBand="1" w:evenVBand="0" w:oddHBand="0" w:evenHBand="0" w:firstRowFirstColumn="0" w:firstRowLastColumn="0" w:lastRowFirstColumn="0" w:lastRowLastColumn="0"/>
            <w:tcW w:w="2640" w:type="dxa"/>
          </w:tcPr>
          <w:p w14:paraId="5304889D"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Mobile framework</w:t>
            </w:r>
          </w:p>
        </w:tc>
        <w:tc>
          <w:tcPr>
            <w:tcW w:w="2640" w:type="dxa"/>
          </w:tcPr>
          <w:p w14:paraId="6FF9DBAE"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React Native + Expo</w:t>
            </w:r>
          </w:p>
        </w:tc>
        <w:tc>
          <w:tcPr>
            <w:cnfStyle w:val="000010000000" w:firstRow="0" w:lastRow="0" w:firstColumn="0" w:lastColumn="0" w:oddVBand="1" w:evenVBand="0" w:oddHBand="0" w:evenHBand="0" w:firstRowFirstColumn="0" w:firstRowLastColumn="0" w:lastRowFirstColumn="0" w:lastRowLastColumn="0"/>
            <w:tcW w:w="2640" w:type="dxa"/>
          </w:tcPr>
          <w:p w14:paraId="5F6D8A96"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iOS and Android</w:t>
            </w:r>
          </w:p>
        </w:tc>
      </w:tr>
      <w:tr w:rsidR="00AE74AE" w:rsidRPr="008224F1" w14:paraId="1EC9C422" w14:textId="77777777" w:rsidTr="001A503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7772AABD"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Mobile navigation</w:t>
            </w:r>
          </w:p>
        </w:tc>
        <w:tc>
          <w:tcPr>
            <w:tcW w:w="2640" w:type="dxa"/>
          </w:tcPr>
          <w:p w14:paraId="050D0116"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React Navigation</w:t>
            </w:r>
          </w:p>
        </w:tc>
        <w:tc>
          <w:tcPr>
            <w:cnfStyle w:val="000010000000" w:firstRow="0" w:lastRow="0" w:firstColumn="0" w:lastColumn="0" w:oddVBand="1" w:evenVBand="0" w:oddHBand="0" w:evenHBand="0" w:firstRowFirstColumn="0" w:firstRowLastColumn="0" w:lastRowFirstColumn="0" w:lastRowLastColumn="0"/>
            <w:tcW w:w="2640" w:type="dxa"/>
          </w:tcPr>
          <w:p w14:paraId="5EEF562C"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Three-screen stack</w:t>
            </w:r>
          </w:p>
        </w:tc>
      </w:tr>
      <w:tr w:rsidR="00AE74AE" w:rsidRPr="008224F1" w14:paraId="18DEBC09" w14:textId="77777777" w:rsidTr="001A5034">
        <w:tc>
          <w:tcPr>
            <w:cnfStyle w:val="000010000000" w:firstRow="0" w:lastRow="0" w:firstColumn="0" w:lastColumn="0" w:oddVBand="1" w:evenVBand="0" w:oddHBand="0" w:evenHBand="0" w:firstRowFirstColumn="0" w:firstRowLastColumn="0" w:lastRowFirstColumn="0" w:lastRowLastColumn="0"/>
            <w:tcW w:w="2640" w:type="dxa"/>
          </w:tcPr>
          <w:p w14:paraId="3D760047"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Containerization</w:t>
            </w:r>
          </w:p>
        </w:tc>
        <w:tc>
          <w:tcPr>
            <w:tcW w:w="2640" w:type="dxa"/>
          </w:tcPr>
          <w:p w14:paraId="72F578E9"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Docker + docker-compose</w:t>
            </w:r>
          </w:p>
        </w:tc>
        <w:tc>
          <w:tcPr>
            <w:cnfStyle w:val="000010000000" w:firstRow="0" w:lastRow="0" w:firstColumn="0" w:lastColumn="0" w:oddVBand="1" w:evenVBand="0" w:oddHBand="0" w:evenHBand="0" w:firstRowFirstColumn="0" w:firstRowLastColumn="0" w:lastRowFirstColumn="0" w:lastRowLastColumn="0"/>
            <w:tcW w:w="2640" w:type="dxa"/>
          </w:tcPr>
          <w:p w14:paraId="4E2C69AC"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Reproducible deployment</w:t>
            </w:r>
          </w:p>
        </w:tc>
      </w:tr>
    </w:tbl>
    <w:p w14:paraId="6D34D609" w14:textId="77777777" w:rsidR="001A5034" w:rsidRPr="008224F1" w:rsidRDefault="001A5034" w:rsidP="008224F1">
      <w:pPr>
        <w:pStyle w:val="Heading2"/>
        <w:spacing w:before="0" w:after="0" w:line="480" w:lineRule="auto"/>
        <w:rPr>
          <w:rFonts w:cs="Times New Roman"/>
          <w:color w:val="000000" w:themeColor="text1"/>
          <w:szCs w:val="24"/>
        </w:rPr>
      </w:pPr>
      <w:bookmarkStart w:id="77" w:name="backend-model-and-inference-engine"/>
      <w:bookmarkEnd w:id="75"/>
    </w:p>
    <w:p w14:paraId="33E062DD" w14:textId="2036B119" w:rsidR="00E604A5" w:rsidRPr="008224F1" w:rsidRDefault="00000000" w:rsidP="008224F1">
      <w:pPr>
        <w:pStyle w:val="Heading2"/>
        <w:spacing w:before="0" w:after="0" w:line="480" w:lineRule="auto"/>
        <w:rPr>
          <w:rFonts w:cs="Times New Roman"/>
          <w:szCs w:val="24"/>
        </w:rPr>
      </w:pPr>
      <w:bookmarkStart w:id="78" w:name="_Toc232009106"/>
      <w:r w:rsidRPr="008224F1">
        <w:rPr>
          <w:rFonts w:cs="Times New Roman"/>
          <w:szCs w:val="24"/>
        </w:rPr>
        <w:t>4.2 Backend: Model and Inference Engine</w:t>
      </w:r>
      <w:bookmarkEnd w:id="78"/>
    </w:p>
    <w:p w14:paraId="423D779A" w14:textId="77777777" w:rsidR="00E604A5" w:rsidRPr="008224F1" w:rsidRDefault="00000000" w:rsidP="008224F1">
      <w:pPr>
        <w:pStyle w:val="Heading3"/>
        <w:spacing w:before="0" w:after="0" w:line="480" w:lineRule="auto"/>
        <w:rPr>
          <w:rFonts w:cs="Times New Roman"/>
          <w:szCs w:val="24"/>
        </w:rPr>
      </w:pPr>
      <w:bookmarkStart w:id="79" w:name="disease-classifier"/>
      <w:bookmarkStart w:id="80" w:name="_Toc232009107"/>
      <w:r w:rsidRPr="008224F1">
        <w:rPr>
          <w:rFonts w:cs="Times New Roman"/>
          <w:szCs w:val="24"/>
        </w:rPr>
        <w:t>4.2.1 Disease Classifier</w:t>
      </w:r>
      <w:bookmarkEnd w:id="80"/>
    </w:p>
    <w:p w14:paraId="20125A35" w14:textId="77777777" w:rsidR="00E85CCE"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 xml:space="preserve">The inference pipeline for a single prediction request: </w:t>
      </w:r>
    </w:p>
    <w:p w14:paraId="6356B00B" w14:textId="77777777" w:rsidR="00E85CCE"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 xml:space="preserve">1. Decode uploaded bytes to a PIL image </w:t>
      </w:r>
    </w:p>
    <w:p w14:paraId="676D5DD7" w14:textId="77777777" w:rsidR="00E85CCE"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 xml:space="preserve">2. Resize to 224 × 224; normalize with ImageNet statistics </w:t>
      </w:r>
    </w:p>
    <w:p w14:paraId="03F0214F" w14:textId="77777777" w:rsidR="00E85CCE"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 xml:space="preserve">3. Forward pass with </w:t>
      </w:r>
      <w:r w:rsidRPr="008224F1">
        <w:rPr>
          <w:rStyle w:val="VerbatimChar"/>
          <w:rFonts w:ascii="Times New Roman" w:hAnsi="Times New Roman" w:cs="Times New Roman"/>
          <w:color w:val="000000" w:themeColor="text1"/>
          <w:sz w:val="24"/>
        </w:rPr>
        <w:t>torch.no_grad()</w:t>
      </w:r>
      <w:r w:rsidRPr="008224F1">
        <w:rPr>
          <w:rFonts w:cs="Times New Roman"/>
          <w:color w:val="000000" w:themeColor="text1"/>
        </w:rPr>
        <w:t xml:space="preserve"> on the configured device (CUDA / MPS / CPU) </w:t>
      </w:r>
    </w:p>
    <w:p w14:paraId="177A4E59" w14:textId="77777777" w:rsidR="00E85CCE"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 xml:space="preserve">4. Apply softmax to obtain class probabilities </w:t>
      </w:r>
    </w:p>
    <w:p w14:paraId="4B221514" w14:textId="2E3A8E85"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5. Return: top-1 class name, probability, uncertainty flag (if top probability &lt; configurable threshold, default: 0.60), and ranked top-</w:t>
      </w:r>
      <w:r w:rsidRPr="008224F1">
        <w:rPr>
          <w:rFonts w:cs="Times New Roman"/>
          <w:i/>
          <w:iCs/>
          <w:color w:val="000000" w:themeColor="text1"/>
        </w:rPr>
        <w:t>k</w:t>
      </w:r>
      <w:r w:rsidRPr="008224F1">
        <w:rPr>
          <w:rFonts w:cs="Times New Roman"/>
          <w:color w:val="000000" w:themeColor="text1"/>
        </w:rPr>
        <w:t xml:space="preserve"> predictions</w:t>
      </w:r>
    </w:p>
    <w:p w14:paraId="758F7AB3"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lastRenderedPageBreak/>
        <w:t xml:space="preserve">Output class indices (alphabetical </w:t>
      </w:r>
      <w:r w:rsidRPr="008224F1">
        <w:rPr>
          <w:rStyle w:val="VerbatimChar"/>
          <w:rFonts w:ascii="Times New Roman" w:hAnsi="Times New Roman" w:cs="Times New Roman"/>
          <w:color w:val="000000" w:themeColor="text1"/>
          <w:sz w:val="24"/>
        </w:rPr>
        <w:t>ImageFolder</w:t>
      </w:r>
      <w:r w:rsidRPr="008224F1">
        <w:rPr>
          <w:rFonts w:cs="Times New Roman"/>
          <w:color w:val="000000" w:themeColor="text1"/>
        </w:rPr>
        <w:t xml:space="preserve"> order): 0 = </w:t>
      </w:r>
      <w:r w:rsidRPr="008224F1">
        <w:rPr>
          <w:rStyle w:val="VerbatimChar"/>
          <w:rFonts w:ascii="Times New Roman" w:hAnsi="Times New Roman" w:cs="Times New Roman"/>
          <w:color w:val="000000" w:themeColor="text1"/>
          <w:sz w:val="24"/>
        </w:rPr>
        <w:t>colletotrichum_blight</w:t>
      </w:r>
      <w:r w:rsidRPr="008224F1">
        <w:rPr>
          <w:rFonts w:cs="Times New Roman"/>
          <w:color w:val="000000" w:themeColor="text1"/>
        </w:rPr>
        <w:t xml:space="preserve">, 1 = </w:t>
      </w:r>
      <w:r w:rsidRPr="008224F1">
        <w:rPr>
          <w:rStyle w:val="VerbatimChar"/>
          <w:rFonts w:ascii="Times New Roman" w:hAnsi="Times New Roman" w:cs="Times New Roman"/>
          <w:color w:val="000000" w:themeColor="text1"/>
          <w:sz w:val="24"/>
        </w:rPr>
        <w:t>healthy</w:t>
      </w:r>
      <w:r w:rsidRPr="008224F1">
        <w:rPr>
          <w:rFonts w:cs="Times New Roman"/>
          <w:color w:val="000000" w:themeColor="text1"/>
        </w:rPr>
        <w:t xml:space="preserve">, 2 = </w:t>
      </w:r>
      <w:r w:rsidRPr="008224F1">
        <w:rPr>
          <w:rStyle w:val="VerbatimChar"/>
          <w:rFonts w:ascii="Times New Roman" w:hAnsi="Times New Roman" w:cs="Times New Roman"/>
          <w:color w:val="000000" w:themeColor="text1"/>
          <w:sz w:val="24"/>
        </w:rPr>
        <w:t>other</w:t>
      </w:r>
      <w:r w:rsidRPr="008224F1">
        <w:rPr>
          <w:rFonts w:cs="Times New Roman"/>
          <w:color w:val="000000" w:themeColor="text1"/>
        </w:rPr>
        <w:t xml:space="preserve">, 3 = </w:t>
      </w:r>
      <w:r w:rsidRPr="008224F1">
        <w:rPr>
          <w:rStyle w:val="VerbatimChar"/>
          <w:rFonts w:ascii="Times New Roman" w:hAnsi="Times New Roman" w:cs="Times New Roman"/>
          <w:color w:val="000000" w:themeColor="text1"/>
          <w:sz w:val="24"/>
        </w:rPr>
        <w:t>phyllosticta_leaf_spot</w:t>
      </w:r>
      <w:r w:rsidRPr="008224F1">
        <w:rPr>
          <w:rFonts w:cs="Times New Roman"/>
          <w:color w:val="000000" w:themeColor="text1"/>
        </w:rPr>
        <w:t>.</w:t>
      </w:r>
    </w:p>
    <w:p w14:paraId="1C632E73" w14:textId="77777777" w:rsidR="00E604A5" w:rsidRPr="008224F1" w:rsidRDefault="00000000" w:rsidP="008224F1">
      <w:pPr>
        <w:pStyle w:val="Heading3"/>
        <w:spacing w:before="0" w:after="0" w:line="480" w:lineRule="auto"/>
        <w:rPr>
          <w:rFonts w:cs="Times New Roman"/>
          <w:szCs w:val="24"/>
        </w:rPr>
      </w:pPr>
      <w:bookmarkStart w:id="81" w:name="grad-cam-and-grad-cam-implementation"/>
      <w:bookmarkStart w:id="82" w:name="_Toc232009108"/>
      <w:bookmarkEnd w:id="79"/>
      <w:r w:rsidRPr="008224F1">
        <w:rPr>
          <w:rFonts w:cs="Times New Roman"/>
          <w:szCs w:val="24"/>
        </w:rPr>
        <w:t>4.2.2 Grad-CAM and Grad-CAM++ Implementation</w:t>
      </w:r>
      <w:bookmarkEnd w:id="82"/>
    </w:p>
    <w:p w14:paraId="68FD74B8" w14:textId="68514A09" w:rsidR="00D00334" w:rsidRPr="008224F1" w:rsidRDefault="00D00334" w:rsidP="008224F1">
      <w:pPr>
        <w:pStyle w:val="isselectedend"/>
        <w:spacing w:before="0" w:beforeAutospacing="0" w:after="0" w:afterAutospacing="0" w:line="480" w:lineRule="auto"/>
      </w:pPr>
      <w:r w:rsidRPr="008224F1">
        <w:t xml:space="preserve">To improve transparency and user trust, Grad-CAM and Grad-CAM++ visualization methods were integrated into the system in </w:t>
      </w:r>
      <w:r w:rsidRPr="008224F1">
        <w:rPr>
          <w:rStyle w:val="VerbatimChar"/>
          <w:rFonts w:ascii="Times New Roman" w:hAnsi="Times New Roman"/>
          <w:color w:val="000000" w:themeColor="text1"/>
          <w:sz w:val="24"/>
        </w:rPr>
        <w:t>backend/app/utils/grad_cam.py</w:t>
      </w:r>
      <w:r w:rsidRPr="008224F1">
        <w:t>. These techniques generate heatmaps highlighting image regions that most influenced the model's prediction.</w:t>
      </w:r>
    </w:p>
    <w:p w14:paraId="5E7396D3" w14:textId="77777777" w:rsidR="00D00334" w:rsidRPr="008224F1" w:rsidRDefault="00D00334" w:rsidP="008224F1">
      <w:pPr>
        <w:pStyle w:val="NormalWeb"/>
        <w:spacing w:before="0" w:beforeAutospacing="0" w:after="0" w:afterAutospacing="0" w:line="480" w:lineRule="auto"/>
      </w:pPr>
      <w:r w:rsidRPr="008224F1">
        <w:t>Instead of providing only a disease label, the system visually demonstrates which leaf areas contributed to the decision, helping users verify whether the model is focusing on meaningful disease symptoms.</w:t>
      </w:r>
    </w:p>
    <w:p w14:paraId="3C0337C0"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t>For standard Grad-CAM:</w:t>
      </w:r>
    </w:p>
    <w:p w14:paraId="627E96B1" w14:textId="77777777" w:rsidR="00E604A5" w:rsidRPr="008224F1" w:rsidRDefault="00000000" w:rsidP="008224F1">
      <w:pPr>
        <w:pStyle w:val="BodyText"/>
        <w:spacing w:before="0" w:after="0" w:line="480" w:lineRule="auto"/>
        <w:rPr>
          <w:rFonts w:cs="Times New Roman"/>
          <w:color w:val="000000" w:themeColor="text1"/>
        </w:rPr>
      </w:pPr>
      <m:oMathPara>
        <m:oMathParaPr>
          <m:jc m:val="center"/>
        </m:oMathParaPr>
        <m:oMath>
          <m:sSup>
            <m:sSupPr>
              <m:ctrlPr>
                <w:rPr>
                  <w:rFonts w:ascii="Cambria Math" w:hAnsi="Cambria Math" w:cs="Times New Roman"/>
                  <w:color w:val="000000" w:themeColor="text1"/>
                </w:rPr>
              </m:ctrlPr>
            </m:sSupPr>
            <m:e>
              <m:r>
                <w:rPr>
                  <w:rFonts w:ascii="Cambria Math" w:hAnsi="Cambria Math" w:cs="Times New Roman"/>
                  <w:color w:val="000000" w:themeColor="text1"/>
                </w:rPr>
                <m:t>L</m:t>
              </m:r>
            </m:e>
            <m:sup>
              <m:r>
                <w:rPr>
                  <w:rFonts w:ascii="Cambria Math" w:hAnsi="Cambria Math" w:cs="Times New Roman"/>
                  <w:color w:val="000000" w:themeColor="text1"/>
                </w:rPr>
                <m:t>c</m:t>
              </m:r>
            </m:sup>
          </m:sSup>
          <m:r>
            <m:rPr>
              <m:sty m:val="p"/>
            </m:rPr>
            <w:rPr>
              <w:rFonts w:ascii="Cambria Math" w:hAnsi="Cambria Math" w:cs="Times New Roman"/>
              <w:color w:val="000000" w:themeColor="text1"/>
            </w:rPr>
            <m:t>=</m:t>
          </m:r>
          <m:r>
            <m:rPr>
              <m:nor/>
            </m:rPr>
            <w:rPr>
              <w:rFonts w:cs="Times New Roman"/>
              <w:color w:val="000000" w:themeColor="text1"/>
            </w:rPr>
            <m:t>ReLU</m:t>
          </m:r>
          <m:r>
            <w:rPr>
              <w:rFonts w:ascii="Cambria Math" w:hAnsi="Cambria Math" w:cs="Times New Roman"/>
              <w:color w:val="000000" w:themeColor="text1"/>
            </w:rPr>
            <m:t>​</m:t>
          </m:r>
          <m:d>
            <m:dPr>
              <m:ctrlPr>
                <w:rPr>
                  <w:rFonts w:ascii="Cambria Math" w:hAnsi="Cambria Math" w:cs="Times New Roman"/>
                  <w:color w:val="000000" w:themeColor="text1"/>
                </w:rPr>
              </m:ctrlPr>
            </m:dPr>
            <m:e>
              <m:nary>
                <m:naryPr>
                  <m:chr m:val="∑"/>
                  <m:limLoc m:val="undOvr"/>
                  <m:supHide m:val="1"/>
                  <m:ctrlPr>
                    <w:rPr>
                      <w:rFonts w:ascii="Cambria Math" w:hAnsi="Cambria Math" w:cs="Times New Roman"/>
                      <w:color w:val="000000" w:themeColor="text1"/>
                    </w:rPr>
                  </m:ctrlPr>
                </m:naryPr>
                <m:sub>
                  <m:r>
                    <w:rPr>
                      <w:rFonts w:ascii="Cambria Math" w:hAnsi="Cambria Math" w:cs="Times New Roman"/>
                      <w:color w:val="000000" w:themeColor="text1"/>
                    </w:rPr>
                    <m:t>k</m:t>
                  </m:r>
                </m:sub>
                <m:sup>
                  <m:r>
                    <w:rPr>
                      <w:rFonts w:ascii="Cambria Math" w:hAnsi="Cambria Math" w:cs="Times New Roman"/>
                      <w:color w:val="000000" w:themeColor="text1"/>
                    </w:rPr>
                    <m:t>​</m:t>
                  </m:r>
                </m:sup>
                <m:e>
                  <m:sSubSup>
                    <m:sSubSupPr>
                      <m:ctrlPr>
                        <w:rPr>
                          <w:rFonts w:ascii="Cambria Math" w:hAnsi="Cambria Math" w:cs="Times New Roman"/>
                          <w:color w:val="000000" w:themeColor="text1"/>
                        </w:rPr>
                      </m:ctrlPr>
                    </m:sSubSupPr>
                    <m:e>
                      <m:r>
                        <w:rPr>
                          <w:rFonts w:ascii="Cambria Math" w:hAnsi="Cambria Math" w:cs="Times New Roman"/>
                          <w:color w:val="000000" w:themeColor="text1"/>
                        </w:rPr>
                        <m:t>α</m:t>
                      </m:r>
                    </m:e>
                    <m:sub>
                      <m:r>
                        <w:rPr>
                          <w:rFonts w:ascii="Cambria Math" w:hAnsi="Cambria Math" w:cs="Times New Roman"/>
                          <w:color w:val="000000" w:themeColor="text1"/>
                        </w:rPr>
                        <m:t>k</m:t>
                      </m:r>
                    </m:sub>
                    <m:sup>
                      <m:r>
                        <w:rPr>
                          <w:rFonts w:ascii="Cambria Math" w:hAnsi="Cambria Math" w:cs="Times New Roman"/>
                          <w:color w:val="000000" w:themeColor="text1"/>
                        </w:rPr>
                        <m:t>c</m:t>
                      </m:r>
                    </m:sup>
                  </m:sSubSup>
                </m:e>
              </m:nary>
              <m:sSup>
                <m:sSupPr>
                  <m:ctrlPr>
                    <w:rPr>
                      <w:rFonts w:ascii="Cambria Math" w:hAnsi="Cambria Math" w:cs="Times New Roman"/>
                      <w:color w:val="000000" w:themeColor="text1"/>
                    </w:rPr>
                  </m:ctrlPr>
                </m:sSupPr>
                <m:e>
                  <m:r>
                    <w:rPr>
                      <w:rFonts w:ascii="Cambria Math" w:hAnsi="Cambria Math" w:cs="Times New Roman"/>
                      <w:color w:val="000000" w:themeColor="text1"/>
                    </w:rPr>
                    <m:t>A</m:t>
                  </m:r>
                </m:e>
                <m:sup>
                  <m:r>
                    <w:rPr>
                      <w:rFonts w:ascii="Cambria Math" w:hAnsi="Cambria Math" w:cs="Times New Roman"/>
                      <w:color w:val="000000" w:themeColor="text1"/>
                    </w:rPr>
                    <m:t>k</m:t>
                  </m:r>
                </m:sup>
              </m:sSup>
            </m:e>
          </m:d>
          <m:r>
            <m:rPr>
              <m:sty m:val="p"/>
            </m:rPr>
            <w:rPr>
              <w:rFonts w:ascii="Cambria Math" w:hAnsi="Cambria Math" w:cs="Times New Roman"/>
              <w:color w:val="000000" w:themeColor="text1"/>
            </w:rPr>
            <m:t>,</m:t>
          </m:r>
          <m:r>
            <w:rPr>
              <w:rFonts w:ascii="Cambria Math" w:hAnsi="Cambria Math" w:cs="Times New Roman"/>
              <w:color w:val="000000" w:themeColor="text1"/>
            </w:rPr>
            <m:t> </m:t>
          </m:r>
          <m:sSubSup>
            <m:sSubSupPr>
              <m:ctrlPr>
                <w:rPr>
                  <w:rFonts w:ascii="Cambria Math" w:hAnsi="Cambria Math" w:cs="Times New Roman"/>
                  <w:color w:val="000000" w:themeColor="text1"/>
                </w:rPr>
              </m:ctrlPr>
            </m:sSubSupPr>
            <m:e>
              <m:r>
                <w:rPr>
                  <w:rFonts w:ascii="Cambria Math" w:hAnsi="Cambria Math" w:cs="Times New Roman"/>
                  <w:color w:val="000000" w:themeColor="text1"/>
                </w:rPr>
                <m:t>α</m:t>
              </m:r>
            </m:e>
            <m:sub>
              <m:r>
                <w:rPr>
                  <w:rFonts w:ascii="Cambria Math" w:hAnsi="Cambria Math" w:cs="Times New Roman"/>
                  <w:color w:val="000000" w:themeColor="text1"/>
                </w:rPr>
                <m:t>k</m:t>
              </m:r>
            </m:sub>
            <m:sup>
              <m:r>
                <w:rPr>
                  <w:rFonts w:ascii="Cambria Math" w:hAnsi="Cambria Math" w:cs="Times New Roman"/>
                  <w:color w:val="000000" w:themeColor="text1"/>
                </w:rPr>
                <m:t>c</m:t>
              </m:r>
            </m:sup>
          </m:sSubSup>
          <m:r>
            <m:rPr>
              <m:sty m:val="p"/>
            </m:rPr>
            <w:rPr>
              <w:rFonts w:ascii="Cambria Math" w:hAnsi="Cambria Math" w:cs="Times New Roman"/>
              <w:color w:val="000000" w:themeColor="text1"/>
            </w:rPr>
            <m:t>=</m:t>
          </m:r>
          <m:f>
            <m:fPr>
              <m:ctrlPr>
                <w:rPr>
                  <w:rFonts w:ascii="Cambria Math" w:hAnsi="Cambria Math" w:cs="Times New Roman"/>
                  <w:color w:val="000000" w:themeColor="text1"/>
                </w:rPr>
              </m:ctrlPr>
            </m:fPr>
            <m:num>
              <m:r>
                <w:rPr>
                  <w:rFonts w:ascii="Cambria Math" w:hAnsi="Cambria Math" w:cs="Times New Roman"/>
                  <w:color w:val="000000" w:themeColor="text1"/>
                </w:rPr>
                <m:t>1</m:t>
              </m:r>
            </m:num>
            <m:den>
              <m:r>
                <w:rPr>
                  <w:rFonts w:ascii="Cambria Math" w:hAnsi="Cambria Math" w:cs="Times New Roman"/>
                  <w:color w:val="000000" w:themeColor="text1"/>
                </w:rPr>
                <m:t>Z</m:t>
              </m:r>
            </m:den>
          </m:f>
          <m:nary>
            <m:naryPr>
              <m:chr m:val="∑"/>
              <m:limLoc m:val="undOvr"/>
              <m:supHide m:val="1"/>
              <m:ctrlPr>
                <w:rPr>
                  <w:rFonts w:ascii="Cambria Math" w:hAnsi="Cambria Math" w:cs="Times New Roman"/>
                  <w:color w:val="000000" w:themeColor="text1"/>
                </w:rPr>
              </m:ctrlPr>
            </m:naryPr>
            <m:sub>
              <m:r>
                <w:rPr>
                  <w:rFonts w:ascii="Cambria Math" w:hAnsi="Cambria Math" w:cs="Times New Roman"/>
                  <w:color w:val="000000" w:themeColor="text1"/>
                </w:rPr>
                <m:t>i</m:t>
              </m:r>
            </m:sub>
            <m:sup>
              <m:r>
                <w:rPr>
                  <w:rFonts w:ascii="Cambria Math" w:hAnsi="Cambria Math" w:cs="Times New Roman"/>
                  <w:color w:val="000000" w:themeColor="text1"/>
                </w:rPr>
                <m:t>​</m:t>
              </m:r>
            </m:sup>
            <m:e>
              <m:nary>
                <m:naryPr>
                  <m:chr m:val="∑"/>
                  <m:limLoc m:val="undOvr"/>
                  <m:supHide m:val="1"/>
                  <m:ctrlPr>
                    <w:rPr>
                      <w:rFonts w:ascii="Cambria Math" w:hAnsi="Cambria Math" w:cs="Times New Roman"/>
                      <w:color w:val="000000" w:themeColor="text1"/>
                    </w:rPr>
                  </m:ctrlPr>
                </m:naryPr>
                <m:sub>
                  <m:r>
                    <w:rPr>
                      <w:rFonts w:ascii="Cambria Math" w:hAnsi="Cambria Math" w:cs="Times New Roman"/>
                      <w:color w:val="000000" w:themeColor="text1"/>
                    </w:rPr>
                    <m:t>j</m:t>
                  </m:r>
                </m:sub>
                <m:sup>
                  <m:r>
                    <w:rPr>
                      <w:rFonts w:ascii="Cambria Math" w:hAnsi="Cambria Math" w:cs="Times New Roman"/>
                      <w:color w:val="000000" w:themeColor="text1"/>
                    </w:rPr>
                    <m:t>​</m:t>
                  </m:r>
                </m:sup>
                <m:e>
                  <m:f>
                    <m:fPr>
                      <m:ctrlPr>
                        <w:rPr>
                          <w:rFonts w:ascii="Cambria Math" w:hAnsi="Cambria Math" w:cs="Times New Roman"/>
                          <w:color w:val="000000" w:themeColor="text1"/>
                        </w:rPr>
                      </m:ctrlPr>
                    </m:fPr>
                    <m:num>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w:rPr>
                              <w:rFonts w:ascii="Cambria Math" w:hAnsi="Cambria Math" w:cs="Times New Roman"/>
                              <w:color w:val="000000" w:themeColor="text1"/>
                            </w:rPr>
                            <m:t>y</m:t>
                          </m:r>
                        </m:e>
                        <m:sup>
                          <m:r>
                            <w:rPr>
                              <w:rFonts w:ascii="Cambria Math" w:hAnsi="Cambria Math" w:cs="Times New Roman"/>
                              <w:color w:val="000000" w:themeColor="text1"/>
                            </w:rPr>
                            <m:t>c</m:t>
                          </m:r>
                        </m:sup>
                      </m:sSup>
                    </m:num>
                    <m:den>
                      <m:r>
                        <m:rPr>
                          <m:sty m:val="p"/>
                        </m:rPr>
                        <w:rPr>
                          <w:rFonts w:ascii="Cambria Math" w:hAnsi="Cambria Math" w:cs="Times New Roman"/>
                          <w:color w:val="000000" w:themeColor="text1"/>
                        </w:rPr>
                        <m:t>∂</m:t>
                      </m:r>
                      <m:sSubSup>
                        <m:sSubSupPr>
                          <m:ctrlPr>
                            <w:rPr>
                              <w:rFonts w:ascii="Cambria Math" w:hAnsi="Cambria Math" w:cs="Times New Roman"/>
                              <w:color w:val="000000" w:themeColor="text1"/>
                            </w:rPr>
                          </m:ctrlPr>
                        </m:sSubSupPr>
                        <m:e>
                          <m:r>
                            <w:rPr>
                              <w:rFonts w:ascii="Cambria Math" w:hAnsi="Cambria Math" w:cs="Times New Roman"/>
                              <w:color w:val="000000" w:themeColor="text1"/>
                            </w:rPr>
                            <m:t>A</m:t>
                          </m:r>
                        </m:e>
                        <m:sub>
                          <m:r>
                            <w:rPr>
                              <w:rFonts w:ascii="Cambria Math" w:hAnsi="Cambria Math" w:cs="Times New Roman"/>
                              <w:color w:val="000000" w:themeColor="text1"/>
                            </w:rPr>
                            <m:t>ij</m:t>
                          </m:r>
                        </m:sub>
                        <m:sup>
                          <m:r>
                            <w:rPr>
                              <w:rFonts w:ascii="Cambria Math" w:hAnsi="Cambria Math" w:cs="Times New Roman"/>
                              <w:color w:val="000000" w:themeColor="text1"/>
                            </w:rPr>
                            <m:t>k</m:t>
                          </m:r>
                        </m:sup>
                      </m:sSubSup>
                    </m:den>
                  </m:f>
                </m:e>
              </m:nary>
            </m:e>
          </m:nary>
        </m:oMath>
      </m:oMathPara>
    </w:p>
    <w:p w14:paraId="2D67EB41"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For Grad-CAM++, second-order coefficients are computed:</w:t>
      </w:r>
    </w:p>
    <w:p w14:paraId="06B8E61F" w14:textId="77777777" w:rsidR="00E604A5" w:rsidRPr="008224F1" w:rsidRDefault="00000000" w:rsidP="008224F1">
      <w:pPr>
        <w:pStyle w:val="BodyText"/>
        <w:spacing w:before="0" w:after="0" w:line="480" w:lineRule="auto"/>
        <w:rPr>
          <w:rFonts w:cs="Times New Roman"/>
          <w:color w:val="000000" w:themeColor="text1"/>
        </w:rPr>
      </w:pPr>
      <m:oMathPara>
        <m:oMathParaPr>
          <m:jc m:val="center"/>
        </m:oMathParaPr>
        <m:oMath>
          <m:sSub>
            <m:sSubPr>
              <m:ctrlPr>
                <w:rPr>
                  <w:rFonts w:ascii="Cambria Math" w:hAnsi="Cambria Math" w:cs="Times New Roman"/>
                  <w:color w:val="000000" w:themeColor="text1"/>
                </w:rPr>
              </m:ctrlPr>
            </m:sSubPr>
            <m:e>
              <m:r>
                <w:rPr>
                  <w:rFonts w:ascii="Cambria Math" w:hAnsi="Cambria Math" w:cs="Times New Roman"/>
                  <w:color w:val="000000" w:themeColor="text1"/>
                </w:rPr>
                <m:t>α</m:t>
              </m:r>
            </m:e>
            <m:sub>
              <m:r>
                <w:rPr>
                  <w:rFonts w:ascii="Cambria Math" w:hAnsi="Cambria Math" w:cs="Times New Roman"/>
                  <w:color w:val="000000" w:themeColor="text1"/>
                </w:rPr>
                <m:t>kij</m:t>
              </m:r>
            </m:sub>
          </m:sSub>
          <m:r>
            <m:rPr>
              <m:sty m:val="p"/>
            </m:rPr>
            <w:rPr>
              <w:rFonts w:ascii="Cambria Math" w:hAnsi="Cambria Math" w:cs="Times New Roman"/>
              <w:color w:val="000000" w:themeColor="text1"/>
            </w:rPr>
            <m:t>=</m:t>
          </m:r>
          <m:f>
            <m:fPr>
              <m:ctrlPr>
                <w:rPr>
                  <w:rFonts w:ascii="Cambria Math" w:hAnsi="Cambria Math" w:cs="Times New Roman"/>
                  <w:color w:val="000000" w:themeColor="text1"/>
                </w:rPr>
              </m:ctrlPr>
            </m:fPr>
            <m:num>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ty m:val="p"/>
                    </m:rPr>
                    <w:rPr>
                      <w:rFonts w:ascii="Cambria Math" w:hAnsi="Cambria Math" w:cs="Times New Roman"/>
                      <w:color w:val="000000" w:themeColor="text1"/>
                    </w:rPr>
                    <m:t>∂</m:t>
                  </m:r>
                </m:e>
                <m:sup>
                  <m:r>
                    <w:rPr>
                      <w:rFonts w:ascii="Cambria Math" w:hAnsi="Cambria Math" w:cs="Times New Roman"/>
                      <w:color w:val="000000" w:themeColor="text1"/>
                    </w:rPr>
                    <m:t>2</m:t>
                  </m:r>
                </m:sup>
              </m:sSup>
              <m:sSup>
                <m:sSupPr>
                  <m:ctrlPr>
                    <w:rPr>
                      <w:rFonts w:ascii="Cambria Math" w:hAnsi="Cambria Math" w:cs="Times New Roman"/>
                      <w:color w:val="000000" w:themeColor="text1"/>
                    </w:rPr>
                  </m:ctrlPr>
                </m:sSupPr>
                <m:e>
                  <m:r>
                    <w:rPr>
                      <w:rFonts w:ascii="Cambria Math" w:hAnsi="Cambria Math" w:cs="Times New Roman"/>
                      <w:color w:val="000000" w:themeColor="text1"/>
                    </w:rPr>
                    <m:t>y</m:t>
                  </m:r>
                </m:e>
                <m:sup>
                  <m:r>
                    <w:rPr>
                      <w:rFonts w:ascii="Cambria Math" w:hAnsi="Cambria Math" w:cs="Times New Roman"/>
                      <w:color w:val="000000" w:themeColor="text1"/>
                    </w:rPr>
                    <m:t>c</m:t>
                  </m:r>
                </m:sup>
              </m:sSup>
              <m:r>
                <m:rPr>
                  <m:sty m:val="p"/>
                </m:rPr>
                <w:rPr>
                  <w:rFonts w:ascii="Cambria Math" w:hAnsi="Cambria Math" w:cs="Times New Roman"/>
                  <w:color w:val="000000" w:themeColor="text1"/>
                </w:rPr>
                <m:t>/∂</m:t>
              </m:r>
              <m:sSubSup>
                <m:sSubSupPr>
                  <m:ctrlPr>
                    <w:rPr>
                      <w:rFonts w:ascii="Cambria Math" w:hAnsi="Cambria Math" w:cs="Times New Roman"/>
                      <w:color w:val="000000" w:themeColor="text1"/>
                    </w:rPr>
                  </m:ctrlPr>
                </m:sSubSupPr>
                <m:e>
                  <m:r>
                    <w:rPr>
                      <w:rFonts w:ascii="Cambria Math" w:hAnsi="Cambria Math" w:cs="Times New Roman"/>
                      <w:color w:val="000000" w:themeColor="text1"/>
                    </w:rPr>
                    <m:t>A</m:t>
                  </m:r>
                </m:e>
                <m:sub>
                  <m:r>
                    <w:rPr>
                      <w:rFonts w:ascii="Cambria Math" w:hAnsi="Cambria Math" w:cs="Times New Roman"/>
                      <w:color w:val="000000" w:themeColor="text1"/>
                    </w:rPr>
                    <m:t>ij</m:t>
                  </m:r>
                </m:sub>
                <m:sup>
                  <m:r>
                    <w:rPr>
                      <w:rFonts w:ascii="Cambria Math" w:hAnsi="Cambria Math" w:cs="Times New Roman"/>
                      <w:color w:val="000000" w:themeColor="text1"/>
                    </w:rPr>
                    <m:t>k</m:t>
                  </m:r>
                </m:sup>
              </m:sSubSup>
              <m:sSup>
                <m:sSupPr>
                  <m:ctrlPr>
                    <w:rPr>
                      <w:rFonts w:ascii="Cambria Math" w:hAnsi="Cambria Math" w:cs="Times New Roman"/>
                      <w:color w:val="000000" w:themeColor="text1"/>
                    </w:rPr>
                  </m:ctrlPr>
                </m:sSupPr>
                <m:e>
                  <m:r>
                    <m:rPr>
                      <m:sty m:val="p"/>
                    </m:rPr>
                    <w:rPr>
                      <w:rFonts w:ascii="Cambria Math" w:hAnsi="Cambria Math" w:cs="Times New Roman"/>
                      <w:color w:val="000000" w:themeColor="text1"/>
                    </w:rPr>
                    <m:t>)</m:t>
                  </m:r>
                </m:e>
                <m:sup>
                  <m:r>
                    <w:rPr>
                      <w:rFonts w:ascii="Cambria Math" w:hAnsi="Cambria Math" w:cs="Times New Roman"/>
                      <w:color w:val="000000" w:themeColor="text1"/>
                    </w:rPr>
                    <m:t>2</m:t>
                  </m:r>
                </m:sup>
              </m:sSup>
            </m:num>
            <m:den>
              <m:r>
                <w:rPr>
                  <w:rFonts w:ascii="Cambria Math" w:hAnsi="Cambria Math" w:cs="Times New Roman"/>
                  <w:color w:val="000000" w:themeColor="text1"/>
                </w:rPr>
                <m:t>2</m:t>
              </m:r>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ty m:val="p"/>
                    </m:rPr>
                    <w:rPr>
                      <w:rFonts w:ascii="Cambria Math" w:hAnsi="Cambria Math" w:cs="Times New Roman"/>
                      <w:color w:val="000000" w:themeColor="text1"/>
                    </w:rPr>
                    <m:t>∂</m:t>
                  </m:r>
                </m:e>
                <m:sup>
                  <m:r>
                    <w:rPr>
                      <w:rFonts w:ascii="Cambria Math" w:hAnsi="Cambria Math" w:cs="Times New Roman"/>
                      <w:color w:val="000000" w:themeColor="text1"/>
                    </w:rPr>
                    <m:t>2</m:t>
                  </m:r>
                </m:sup>
              </m:sSup>
              <m:sSup>
                <m:sSupPr>
                  <m:ctrlPr>
                    <w:rPr>
                      <w:rFonts w:ascii="Cambria Math" w:hAnsi="Cambria Math" w:cs="Times New Roman"/>
                      <w:color w:val="000000" w:themeColor="text1"/>
                    </w:rPr>
                  </m:ctrlPr>
                </m:sSupPr>
                <m:e>
                  <m:r>
                    <w:rPr>
                      <w:rFonts w:ascii="Cambria Math" w:hAnsi="Cambria Math" w:cs="Times New Roman"/>
                      <w:color w:val="000000" w:themeColor="text1"/>
                    </w:rPr>
                    <m:t>y</m:t>
                  </m:r>
                </m:e>
                <m:sup>
                  <m:r>
                    <w:rPr>
                      <w:rFonts w:ascii="Cambria Math" w:hAnsi="Cambria Math" w:cs="Times New Roman"/>
                      <w:color w:val="000000" w:themeColor="text1"/>
                    </w:rPr>
                    <m:t>c</m:t>
                  </m:r>
                </m:sup>
              </m:sSup>
              <m:r>
                <m:rPr>
                  <m:sty m:val="p"/>
                </m:rPr>
                <w:rPr>
                  <w:rFonts w:ascii="Cambria Math" w:hAnsi="Cambria Math" w:cs="Times New Roman"/>
                  <w:color w:val="000000" w:themeColor="text1"/>
                </w:rPr>
                <m:t>/∂</m:t>
              </m:r>
              <m:sSubSup>
                <m:sSubSupPr>
                  <m:ctrlPr>
                    <w:rPr>
                      <w:rFonts w:ascii="Cambria Math" w:hAnsi="Cambria Math" w:cs="Times New Roman"/>
                      <w:color w:val="000000" w:themeColor="text1"/>
                    </w:rPr>
                  </m:ctrlPr>
                </m:sSubSupPr>
                <m:e>
                  <m:r>
                    <w:rPr>
                      <w:rFonts w:ascii="Cambria Math" w:hAnsi="Cambria Math" w:cs="Times New Roman"/>
                      <w:color w:val="000000" w:themeColor="text1"/>
                    </w:rPr>
                    <m:t>A</m:t>
                  </m:r>
                </m:e>
                <m:sub>
                  <m:r>
                    <w:rPr>
                      <w:rFonts w:ascii="Cambria Math" w:hAnsi="Cambria Math" w:cs="Times New Roman"/>
                      <w:color w:val="000000" w:themeColor="text1"/>
                    </w:rPr>
                    <m:t>ij</m:t>
                  </m:r>
                </m:sub>
                <m:sup>
                  <m:r>
                    <w:rPr>
                      <w:rFonts w:ascii="Cambria Math" w:hAnsi="Cambria Math" w:cs="Times New Roman"/>
                      <w:color w:val="000000" w:themeColor="text1"/>
                    </w:rPr>
                    <m:t>k</m:t>
                  </m:r>
                </m:sup>
              </m:sSubSup>
              <m:sSup>
                <m:sSupPr>
                  <m:ctrlPr>
                    <w:rPr>
                      <w:rFonts w:ascii="Cambria Math" w:hAnsi="Cambria Math" w:cs="Times New Roman"/>
                      <w:color w:val="000000" w:themeColor="text1"/>
                    </w:rPr>
                  </m:ctrlPr>
                </m:sSupPr>
                <m:e>
                  <m:r>
                    <m:rPr>
                      <m:sty m:val="p"/>
                    </m:rPr>
                    <w:rPr>
                      <w:rFonts w:ascii="Cambria Math" w:hAnsi="Cambria Math" w:cs="Times New Roman"/>
                      <w:color w:val="000000" w:themeColor="text1"/>
                    </w:rPr>
                    <m:t>)</m:t>
                  </m:r>
                </m:e>
                <m:sup>
                  <m:r>
                    <w:rPr>
                      <w:rFonts w:ascii="Cambria Math" w:hAnsi="Cambria Math" w:cs="Times New Roman"/>
                      <w:color w:val="000000" w:themeColor="text1"/>
                    </w:rPr>
                    <m:t>2</m:t>
                  </m:r>
                </m:sup>
              </m:sSup>
              <m:r>
                <m:rPr>
                  <m:sty m:val="p"/>
                </m:rPr>
                <w:rPr>
                  <w:rFonts w:ascii="Cambria Math" w:hAnsi="Cambria Math" w:cs="Times New Roman"/>
                  <w:color w:val="000000" w:themeColor="text1"/>
                </w:rPr>
                <m:t>+</m:t>
              </m:r>
              <m:nary>
                <m:naryPr>
                  <m:chr m:val="∑"/>
                  <m:limLoc m:val="undOvr"/>
                  <m:supHide m:val="1"/>
                  <m:ctrlPr>
                    <w:rPr>
                      <w:rFonts w:ascii="Cambria Math" w:hAnsi="Cambria Math" w:cs="Times New Roman"/>
                      <w:color w:val="000000" w:themeColor="text1"/>
                    </w:rPr>
                  </m:ctrlPr>
                </m:naryPr>
                <m:sub>
                  <m:r>
                    <w:rPr>
                      <w:rFonts w:ascii="Cambria Math" w:hAnsi="Cambria Math" w:cs="Times New Roman"/>
                      <w:color w:val="000000" w:themeColor="text1"/>
                    </w:rPr>
                    <m:t>a</m:t>
                  </m:r>
                  <m:r>
                    <m:rPr>
                      <m:sty m:val="p"/>
                    </m:rPr>
                    <w:rPr>
                      <w:rFonts w:ascii="Cambria Math" w:hAnsi="Cambria Math" w:cs="Times New Roman"/>
                      <w:color w:val="000000" w:themeColor="text1"/>
                    </w:rPr>
                    <m:t>,</m:t>
                  </m:r>
                  <m:r>
                    <w:rPr>
                      <w:rFonts w:ascii="Cambria Math" w:hAnsi="Cambria Math" w:cs="Times New Roman"/>
                      <w:color w:val="000000" w:themeColor="text1"/>
                    </w:rPr>
                    <m:t>b</m:t>
                  </m:r>
                </m:sub>
                <m:sup>
                  <m:r>
                    <w:rPr>
                      <w:rFonts w:ascii="Cambria Math" w:hAnsi="Cambria Math" w:cs="Times New Roman"/>
                      <w:color w:val="000000" w:themeColor="text1"/>
                    </w:rPr>
                    <m:t>​</m:t>
                  </m:r>
                </m:sup>
                <m:e>
                  <m:sSubSup>
                    <m:sSubSupPr>
                      <m:ctrlPr>
                        <w:rPr>
                          <w:rFonts w:ascii="Cambria Math" w:hAnsi="Cambria Math" w:cs="Times New Roman"/>
                          <w:color w:val="000000" w:themeColor="text1"/>
                        </w:rPr>
                      </m:ctrlPr>
                    </m:sSubSupPr>
                    <m:e>
                      <m:r>
                        <w:rPr>
                          <w:rFonts w:ascii="Cambria Math" w:hAnsi="Cambria Math" w:cs="Times New Roman"/>
                          <w:color w:val="000000" w:themeColor="text1"/>
                        </w:rPr>
                        <m:t>A</m:t>
                      </m:r>
                    </m:e>
                    <m:sub>
                      <m:r>
                        <w:rPr>
                          <w:rFonts w:ascii="Cambria Math" w:hAnsi="Cambria Math" w:cs="Times New Roman"/>
                          <w:color w:val="000000" w:themeColor="text1"/>
                        </w:rPr>
                        <m:t>ab</m:t>
                      </m:r>
                    </m:sub>
                    <m:sup>
                      <m:r>
                        <w:rPr>
                          <w:rFonts w:ascii="Cambria Math" w:hAnsi="Cambria Math" w:cs="Times New Roman"/>
                          <w:color w:val="000000" w:themeColor="text1"/>
                        </w:rPr>
                        <m:t>k</m:t>
                      </m:r>
                    </m:sup>
                  </m:sSubSup>
                </m:e>
              </m:nary>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ty m:val="p"/>
                    </m:rPr>
                    <w:rPr>
                      <w:rFonts w:ascii="Cambria Math" w:hAnsi="Cambria Math" w:cs="Times New Roman"/>
                      <w:color w:val="000000" w:themeColor="text1"/>
                    </w:rPr>
                    <m:t>∂</m:t>
                  </m:r>
                </m:e>
                <m:sup>
                  <m:r>
                    <w:rPr>
                      <w:rFonts w:ascii="Cambria Math" w:hAnsi="Cambria Math" w:cs="Times New Roman"/>
                      <w:color w:val="000000" w:themeColor="text1"/>
                    </w:rPr>
                    <m:t>3</m:t>
                  </m:r>
                </m:sup>
              </m:sSup>
              <m:sSup>
                <m:sSupPr>
                  <m:ctrlPr>
                    <w:rPr>
                      <w:rFonts w:ascii="Cambria Math" w:hAnsi="Cambria Math" w:cs="Times New Roman"/>
                      <w:color w:val="000000" w:themeColor="text1"/>
                    </w:rPr>
                  </m:ctrlPr>
                </m:sSupPr>
                <m:e>
                  <m:r>
                    <w:rPr>
                      <w:rFonts w:ascii="Cambria Math" w:hAnsi="Cambria Math" w:cs="Times New Roman"/>
                      <w:color w:val="000000" w:themeColor="text1"/>
                    </w:rPr>
                    <m:t>y</m:t>
                  </m:r>
                </m:e>
                <m:sup>
                  <m:r>
                    <w:rPr>
                      <w:rFonts w:ascii="Cambria Math" w:hAnsi="Cambria Math" w:cs="Times New Roman"/>
                      <w:color w:val="000000" w:themeColor="text1"/>
                    </w:rPr>
                    <m:t>c</m:t>
                  </m:r>
                </m:sup>
              </m:sSup>
              <m:r>
                <m:rPr>
                  <m:sty m:val="p"/>
                </m:rPr>
                <w:rPr>
                  <w:rFonts w:ascii="Cambria Math" w:hAnsi="Cambria Math" w:cs="Times New Roman"/>
                  <w:color w:val="000000" w:themeColor="text1"/>
                </w:rPr>
                <m:t>/∂</m:t>
              </m:r>
              <m:sSubSup>
                <m:sSubSupPr>
                  <m:ctrlPr>
                    <w:rPr>
                      <w:rFonts w:ascii="Cambria Math" w:hAnsi="Cambria Math" w:cs="Times New Roman"/>
                      <w:color w:val="000000" w:themeColor="text1"/>
                    </w:rPr>
                  </m:ctrlPr>
                </m:sSubSupPr>
                <m:e>
                  <m:r>
                    <w:rPr>
                      <w:rFonts w:ascii="Cambria Math" w:hAnsi="Cambria Math" w:cs="Times New Roman"/>
                      <w:color w:val="000000" w:themeColor="text1"/>
                    </w:rPr>
                    <m:t>A</m:t>
                  </m:r>
                </m:e>
                <m:sub>
                  <m:r>
                    <w:rPr>
                      <w:rFonts w:ascii="Cambria Math" w:hAnsi="Cambria Math" w:cs="Times New Roman"/>
                      <w:color w:val="000000" w:themeColor="text1"/>
                    </w:rPr>
                    <m:t>ij</m:t>
                  </m:r>
                </m:sub>
                <m:sup>
                  <m:r>
                    <w:rPr>
                      <w:rFonts w:ascii="Cambria Math" w:hAnsi="Cambria Math" w:cs="Times New Roman"/>
                      <w:color w:val="000000" w:themeColor="text1"/>
                    </w:rPr>
                    <m:t>k</m:t>
                  </m:r>
                </m:sup>
              </m:sSubSup>
              <m:r>
                <m:rPr>
                  <m:sty m:val="p"/>
                </m:rPr>
                <w:rPr>
                  <w:rFonts w:ascii="Cambria Math" w:hAnsi="Cambria Math" w:cs="Times New Roman"/>
                  <w:color w:val="000000" w:themeColor="text1"/>
                </w:rPr>
                <m:t>)</m:t>
              </m:r>
            </m:den>
          </m:f>
        </m:oMath>
      </m:oMathPara>
    </w:p>
    <w:p w14:paraId="7E60EE01"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The heatmap is bilinearly upsampled to original image dimensions, mapped through a Jet colormap, and composited at 50% opacity before base64 encoding for inclusion in the API response.</w:t>
      </w:r>
    </w:p>
    <w:p w14:paraId="679785C9" w14:textId="77777777" w:rsidR="00E604A5" w:rsidRPr="008224F1" w:rsidRDefault="00000000" w:rsidP="008224F1">
      <w:pPr>
        <w:pStyle w:val="Heading3"/>
        <w:spacing w:before="0" w:after="0" w:line="480" w:lineRule="auto"/>
        <w:rPr>
          <w:rFonts w:cs="Times New Roman"/>
          <w:szCs w:val="24"/>
        </w:rPr>
      </w:pPr>
      <w:bookmarkStart w:id="83" w:name="severity-estimation"/>
      <w:bookmarkStart w:id="84" w:name="_Toc232009109"/>
      <w:bookmarkEnd w:id="81"/>
      <w:r w:rsidRPr="008224F1">
        <w:rPr>
          <w:rFonts w:cs="Times New Roman"/>
          <w:szCs w:val="24"/>
        </w:rPr>
        <w:t>4.2.3 Severity Estimation</w:t>
      </w:r>
      <w:bookmarkEnd w:id="84"/>
    </w:p>
    <w:p w14:paraId="3AF45FBD"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The severity module (</w:t>
      </w:r>
      <w:r w:rsidRPr="008224F1">
        <w:rPr>
          <w:rStyle w:val="VerbatimChar"/>
          <w:rFonts w:ascii="Times New Roman" w:hAnsi="Times New Roman" w:cs="Times New Roman"/>
          <w:color w:val="000000" w:themeColor="text1"/>
          <w:sz w:val="24"/>
        </w:rPr>
        <w:t>backend/app/utils/severity.py</w:t>
      </w:r>
      <w:r w:rsidRPr="008224F1">
        <w:rPr>
          <w:rFonts w:cs="Times New Roman"/>
          <w:color w:val="000000" w:themeColor="text1"/>
        </w:rPr>
        <w:t>) binarizes the normalized Grad-CAM heatmap at a configurable threshold (default: 0.60) and maps the proportion of activated pixels to a five-stage scale:</w:t>
      </w:r>
    </w:p>
    <w:p w14:paraId="4C09A8D5"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b/>
          <w:bCs/>
          <w:color w:val="000000" w:themeColor="text1"/>
        </w:rPr>
        <w:t>Table 5</w:t>
      </w:r>
    </w:p>
    <w:p w14:paraId="299EBEAF"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i/>
          <w:iCs/>
          <w:color w:val="000000" w:themeColor="text1"/>
        </w:rPr>
        <w:t>Severity stage classification scheme</w:t>
      </w:r>
    </w:p>
    <w:tbl>
      <w:tblPr>
        <w:tblStyle w:val="PlainTable1"/>
        <w:tblW w:w="0" w:type="auto"/>
        <w:tblLook w:val="0020" w:firstRow="1" w:lastRow="0" w:firstColumn="0" w:lastColumn="0" w:noHBand="0" w:noVBand="0"/>
      </w:tblPr>
      <w:tblGrid>
        <w:gridCol w:w="776"/>
        <w:gridCol w:w="2109"/>
        <w:gridCol w:w="4882"/>
      </w:tblGrid>
      <w:tr w:rsidR="00AE74AE" w:rsidRPr="008224F1" w14:paraId="7CA82BD4" w14:textId="77777777" w:rsidTr="001A503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A06081B"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lastRenderedPageBreak/>
              <w:t>Stage</w:t>
            </w:r>
          </w:p>
        </w:tc>
        <w:tc>
          <w:tcPr>
            <w:tcW w:w="0" w:type="auto"/>
          </w:tcPr>
          <w:p w14:paraId="6471C70D"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Affected Area (%)</w:t>
            </w:r>
          </w:p>
        </w:tc>
        <w:tc>
          <w:tcPr>
            <w:cnfStyle w:val="000010000000" w:firstRow="0" w:lastRow="0" w:firstColumn="0" w:lastColumn="0" w:oddVBand="1" w:evenVBand="0" w:oddHBand="0" w:evenHBand="0" w:firstRowFirstColumn="0" w:firstRowLastColumn="0" w:lastRowFirstColumn="0" w:lastRowLastColumn="0"/>
            <w:tcW w:w="0" w:type="auto"/>
          </w:tcPr>
          <w:p w14:paraId="7BEE365B"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Clinical Interpretation</w:t>
            </w:r>
          </w:p>
        </w:tc>
      </w:tr>
      <w:tr w:rsidR="00AE74AE" w:rsidRPr="008224F1" w14:paraId="33B5A9F5" w14:textId="77777777" w:rsidTr="001A503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AA65E13"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0</w:t>
            </w:r>
          </w:p>
        </w:tc>
        <w:tc>
          <w:tcPr>
            <w:tcW w:w="0" w:type="auto"/>
          </w:tcPr>
          <w:p w14:paraId="3B73D4B2"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0</w:t>
            </w:r>
          </w:p>
        </w:tc>
        <w:tc>
          <w:tcPr>
            <w:cnfStyle w:val="000010000000" w:firstRow="0" w:lastRow="0" w:firstColumn="0" w:lastColumn="0" w:oddVBand="1" w:evenVBand="0" w:oddHBand="0" w:evenHBand="0" w:firstRowFirstColumn="0" w:firstRowLastColumn="0" w:lastRowFirstColumn="0" w:lastRowLastColumn="0"/>
            <w:tcW w:w="0" w:type="auto"/>
          </w:tcPr>
          <w:p w14:paraId="65B389AD" w14:textId="28A210F3"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 xml:space="preserve">Healthy </w:t>
            </w:r>
            <w:r w:rsidR="00F434D7" w:rsidRPr="008224F1">
              <w:rPr>
                <w:rFonts w:cs="Times New Roman"/>
                <w:color w:val="000000" w:themeColor="text1"/>
              </w:rPr>
              <w:t>-</w:t>
            </w:r>
            <w:r w:rsidRPr="008224F1">
              <w:rPr>
                <w:rFonts w:cs="Times New Roman"/>
                <w:color w:val="000000" w:themeColor="text1"/>
              </w:rPr>
              <w:t xml:space="preserve"> no lesion activity</w:t>
            </w:r>
          </w:p>
        </w:tc>
      </w:tr>
      <w:tr w:rsidR="00AE74AE" w:rsidRPr="008224F1" w14:paraId="26930A76" w14:textId="77777777" w:rsidTr="001A5034">
        <w:tc>
          <w:tcPr>
            <w:cnfStyle w:val="000010000000" w:firstRow="0" w:lastRow="0" w:firstColumn="0" w:lastColumn="0" w:oddVBand="1" w:evenVBand="0" w:oddHBand="0" w:evenHBand="0" w:firstRowFirstColumn="0" w:firstRowLastColumn="0" w:lastRowFirstColumn="0" w:lastRowLastColumn="0"/>
            <w:tcW w:w="0" w:type="auto"/>
          </w:tcPr>
          <w:p w14:paraId="5B45FC5C"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w:t>
            </w:r>
          </w:p>
        </w:tc>
        <w:tc>
          <w:tcPr>
            <w:tcW w:w="0" w:type="auto"/>
          </w:tcPr>
          <w:p w14:paraId="26EF45E4"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1–10</w:t>
            </w:r>
          </w:p>
        </w:tc>
        <w:tc>
          <w:tcPr>
            <w:cnfStyle w:val="000010000000" w:firstRow="0" w:lastRow="0" w:firstColumn="0" w:lastColumn="0" w:oddVBand="1" w:evenVBand="0" w:oddHBand="0" w:evenHBand="0" w:firstRowFirstColumn="0" w:firstRowLastColumn="0" w:lastRowFirstColumn="0" w:lastRowLastColumn="0"/>
            <w:tcW w:w="0" w:type="auto"/>
          </w:tcPr>
          <w:p w14:paraId="445907F5" w14:textId="4488C956"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 xml:space="preserve">Mild </w:t>
            </w:r>
            <w:r w:rsidR="00F434D7" w:rsidRPr="008224F1">
              <w:rPr>
                <w:rFonts w:cs="Times New Roman"/>
                <w:color w:val="000000" w:themeColor="text1"/>
              </w:rPr>
              <w:t>-</w:t>
            </w:r>
            <w:r w:rsidRPr="008224F1">
              <w:rPr>
                <w:rFonts w:cs="Times New Roman"/>
                <w:color w:val="000000" w:themeColor="text1"/>
              </w:rPr>
              <w:t xml:space="preserve"> early infection, monitoring recommended</w:t>
            </w:r>
          </w:p>
        </w:tc>
      </w:tr>
      <w:tr w:rsidR="00AE74AE" w:rsidRPr="008224F1" w14:paraId="73E1A44D" w14:textId="77777777" w:rsidTr="001A503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2051D24"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2</w:t>
            </w:r>
          </w:p>
        </w:tc>
        <w:tc>
          <w:tcPr>
            <w:tcW w:w="0" w:type="auto"/>
          </w:tcPr>
          <w:p w14:paraId="493BEAD5"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11–25</w:t>
            </w:r>
          </w:p>
        </w:tc>
        <w:tc>
          <w:tcPr>
            <w:cnfStyle w:val="000010000000" w:firstRow="0" w:lastRow="0" w:firstColumn="0" w:lastColumn="0" w:oddVBand="1" w:evenVBand="0" w:oddHBand="0" w:evenHBand="0" w:firstRowFirstColumn="0" w:firstRowLastColumn="0" w:lastRowFirstColumn="0" w:lastRowLastColumn="0"/>
            <w:tcW w:w="0" w:type="auto"/>
          </w:tcPr>
          <w:p w14:paraId="1AACD7DB" w14:textId="07343D76"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 xml:space="preserve">Moderate </w:t>
            </w:r>
            <w:r w:rsidR="00F434D7" w:rsidRPr="008224F1">
              <w:rPr>
                <w:rFonts w:cs="Times New Roman"/>
                <w:color w:val="000000" w:themeColor="text1"/>
              </w:rPr>
              <w:t>-</w:t>
            </w:r>
            <w:r w:rsidRPr="008224F1">
              <w:rPr>
                <w:rFonts w:cs="Times New Roman"/>
                <w:color w:val="000000" w:themeColor="text1"/>
              </w:rPr>
              <w:t xml:space="preserve"> treatment intervention recommended</w:t>
            </w:r>
          </w:p>
        </w:tc>
      </w:tr>
      <w:tr w:rsidR="00AE74AE" w:rsidRPr="008224F1" w14:paraId="48A1F2F8" w14:textId="77777777" w:rsidTr="001A5034">
        <w:tc>
          <w:tcPr>
            <w:cnfStyle w:val="000010000000" w:firstRow="0" w:lastRow="0" w:firstColumn="0" w:lastColumn="0" w:oddVBand="1" w:evenVBand="0" w:oddHBand="0" w:evenHBand="0" w:firstRowFirstColumn="0" w:firstRowLastColumn="0" w:lastRowFirstColumn="0" w:lastRowLastColumn="0"/>
            <w:tcW w:w="0" w:type="auto"/>
          </w:tcPr>
          <w:p w14:paraId="32692392"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3</w:t>
            </w:r>
          </w:p>
        </w:tc>
        <w:tc>
          <w:tcPr>
            <w:tcW w:w="0" w:type="auto"/>
          </w:tcPr>
          <w:p w14:paraId="06866CC9"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26–50</w:t>
            </w:r>
          </w:p>
        </w:tc>
        <w:tc>
          <w:tcPr>
            <w:cnfStyle w:val="000010000000" w:firstRow="0" w:lastRow="0" w:firstColumn="0" w:lastColumn="0" w:oddVBand="1" w:evenVBand="0" w:oddHBand="0" w:evenHBand="0" w:firstRowFirstColumn="0" w:firstRowLastColumn="0" w:lastRowFirstColumn="0" w:lastRowLastColumn="0"/>
            <w:tcW w:w="0" w:type="auto"/>
          </w:tcPr>
          <w:p w14:paraId="6E081F34" w14:textId="343AFAF4"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 xml:space="preserve">Severe </w:t>
            </w:r>
            <w:r w:rsidR="00F434D7" w:rsidRPr="008224F1">
              <w:rPr>
                <w:rFonts w:cs="Times New Roman"/>
                <w:color w:val="000000" w:themeColor="text1"/>
              </w:rPr>
              <w:t>-</w:t>
            </w:r>
            <w:r w:rsidRPr="008224F1">
              <w:rPr>
                <w:rFonts w:cs="Times New Roman"/>
                <w:color w:val="000000" w:themeColor="text1"/>
              </w:rPr>
              <w:t xml:space="preserve"> urgent management required</w:t>
            </w:r>
          </w:p>
        </w:tc>
      </w:tr>
      <w:tr w:rsidR="00AE74AE" w:rsidRPr="008224F1" w14:paraId="53293CEB" w14:textId="77777777" w:rsidTr="001A503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7F2EF4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4</w:t>
            </w:r>
          </w:p>
        </w:tc>
        <w:tc>
          <w:tcPr>
            <w:tcW w:w="0" w:type="auto"/>
          </w:tcPr>
          <w:p w14:paraId="0DD2792C"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&gt; 50</w:t>
            </w:r>
          </w:p>
        </w:tc>
        <w:tc>
          <w:tcPr>
            <w:cnfStyle w:val="000010000000" w:firstRow="0" w:lastRow="0" w:firstColumn="0" w:lastColumn="0" w:oddVBand="1" w:evenVBand="0" w:oddHBand="0" w:evenHBand="0" w:firstRowFirstColumn="0" w:firstRowLastColumn="0" w:lastRowFirstColumn="0" w:lastRowLastColumn="0"/>
            <w:tcW w:w="0" w:type="auto"/>
          </w:tcPr>
          <w:p w14:paraId="5E7F428E" w14:textId="60707D3D"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 xml:space="preserve">Very Severe </w:t>
            </w:r>
            <w:r w:rsidR="00F434D7" w:rsidRPr="008224F1">
              <w:rPr>
                <w:rFonts w:cs="Times New Roman"/>
                <w:color w:val="000000" w:themeColor="text1"/>
              </w:rPr>
              <w:t>-</w:t>
            </w:r>
            <w:r w:rsidRPr="008224F1">
              <w:rPr>
                <w:rFonts w:cs="Times New Roman"/>
                <w:color w:val="000000" w:themeColor="text1"/>
              </w:rPr>
              <w:t xml:space="preserve"> critical crop damage</w:t>
            </w:r>
          </w:p>
        </w:tc>
      </w:tr>
    </w:tbl>
    <w:p w14:paraId="2C3AA6BE" w14:textId="77777777" w:rsidR="001558AC" w:rsidRPr="008224F1" w:rsidRDefault="001558AC" w:rsidP="008224F1">
      <w:pPr>
        <w:pStyle w:val="BodyText"/>
        <w:spacing w:before="0" w:after="0" w:line="480" w:lineRule="auto"/>
        <w:rPr>
          <w:rFonts w:cs="Times New Roman"/>
          <w:color w:val="000000" w:themeColor="text1"/>
        </w:rPr>
      </w:pPr>
    </w:p>
    <w:p w14:paraId="7012DC75" w14:textId="65C0B05C"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t>All severity outputs include an explicit warning that the estimate is heuristic and may not reflect true lesion area.</w:t>
      </w:r>
    </w:p>
    <w:p w14:paraId="1EA07396" w14:textId="77777777" w:rsidR="00E604A5" w:rsidRPr="008224F1" w:rsidRDefault="00000000" w:rsidP="008224F1">
      <w:pPr>
        <w:pStyle w:val="Heading2"/>
        <w:spacing w:before="0" w:after="0" w:line="480" w:lineRule="auto"/>
        <w:rPr>
          <w:rFonts w:cs="Times New Roman"/>
          <w:szCs w:val="24"/>
        </w:rPr>
      </w:pPr>
      <w:bookmarkStart w:id="85" w:name="backend-fastapi-api-layer"/>
      <w:bookmarkStart w:id="86" w:name="_Toc232009110"/>
      <w:bookmarkEnd w:id="77"/>
      <w:bookmarkEnd w:id="83"/>
      <w:r w:rsidRPr="008224F1">
        <w:rPr>
          <w:rFonts w:cs="Times New Roman"/>
          <w:szCs w:val="24"/>
        </w:rPr>
        <w:t>4.3 Backend: FastAPI API Layer</w:t>
      </w:r>
      <w:bookmarkEnd w:id="86"/>
    </w:p>
    <w:p w14:paraId="0C7EF75E"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 xml:space="preserve">The </w:t>
      </w:r>
      <w:r w:rsidRPr="008224F1">
        <w:rPr>
          <w:rStyle w:val="VerbatimChar"/>
          <w:rFonts w:ascii="Times New Roman" w:hAnsi="Times New Roman" w:cs="Times New Roman"/>
          <w:color w:val="000000" w:themeColor="text1"/>
          <w:sz w:val="24"/>
        </w:rPr>
        <w:t>/predict</w:t>
      </w:r>
      <w:r w:rsidRPr="008224F1">
        <w:rPr>
          <w:rFonts w:cs="Times New Roman"/>
          <w:color w:val="000000" w:themeColor="text1"/>
        </w:rPr>
        <w:t xml:space="preserve"> endpoint accepts:</w:t>
      </w:r>
    </w:p>
    <w:tbl>
      <w:tblPr>
        <w:tblStyle w:val="PlainTable1"/>
        <w:tblW w:w="5000" w:type="pct"/>
        <w:tblLayout w:type="fixed"/>
        <w:tblLook w:val="0020" w:firstRow="1" w:lastRow="0" w:firstColumn="0" w:lastColumn="0" w:noHBand="0" w:noVBand="0"/>
      </w:tblPr>
      <w:tblGrid>
        <w:gridCol w:w="2337"/>
        <w:gridCol w:w="2337"/>
        <w:gridCol w:w="2338"/>
        <w:gridCol w:w="2338"/>
      </w:tblGrid>
      <w:tr w:rsidR="00AE74AE" w:rsidRPr="008224F1" w14:paraId="1E69A57F" w14:textId="77777777" w:rsidTr="001A5034">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7DE49BA0"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Parameter</w:t>
            </w:r>
          </w:p>
        </w:tc>
        <w:tc>
          <w:tcPr>
            <w:tcW w:w="1980" w:type="dxa"/>
          </w:tcPr>
          <w:p w14:paraId="46333818"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Type</w:t>
            </w:r>
          </w:p>
        </w:tc>
        <w:tc>
          <w:tcPr>
            <w:cnfStyle w:val="000010000000" w:firstRow="0" w:lastRow="0" w:firstColumn="0" w:lastColumn="0" w:oddVBand="1" w:evenVBand="0" w:oddHBand="0" w:evenHBand="0" w:firstRowFirstColumn="0" w:firstRowLastColumn="0" w:lastRowFirstColumn="0" w:lastRowLastColumn="0"/>
            <w:tcW w:w="1980" w:type="dxa"/>
          </w:tcPr>
          <w:p w14:paraId="35FBCB02"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Default</w:t>
            </w:r>
          </w:p>
        </w:tc>
        <w:tc>
          <w:tcPr>
            <w:tcW w:w="1980" w:type="dxa"/>
          </w:tcPr>
          <w:p w14:paraId="17A7E0D9"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Description</w:t>
            </w:r>
          </w:p>
        </w:tc>
      </w:tr>
      <w:tr w:rsidR="00AE74AE" w:rsidRPr="008224F1" w14:paraId="6BF7F9BF" w14:textId="77777777" w:rsidTr="001A503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55FEC99C" w14:textId="77777777" w:rsidR="00E604A5" w:rsidRPr="008224F1" w:rsidRDefault="00000000" w:rsidP="008224F1">
            <w:pPr>
              <w:pStyle w:val="Compact"/>
              <w:spacing w:before="0" w:after="0" w:line="480" w:lineRule="auto"/>
              <w:rPr>
                <w:rFonts w:cs="Times New Roman"/>
                <w:color w:val="000000" w:themeColor="text1"/>
              </w:rPr>
            </w:pPr>
            <w:r w:rsidRPr="008224F1">
              <w:rPr>
                <w:rStyle w:val="VerbatimChar"/>
                <w:rFonts w:ascii="Times New Roman" w:hAnsi="Times New Roman" w:cs="Times New Roman"/>
                <w:color w:val="000000" w:themeColor="text1"/>
                <w:sz w:val="24"/>
              </w:rPr>
              <w:t>file</w:t>
            </w:r>
          </w:p>
        </w:tc>
        <w:tc>
          <w:tcPr>
            <w:tcW w:w="1980" w:type="dxa"/>
          </w:tcPr>
          <w:p w14:paraId="2A8942A9"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File</w:t>
            </w:r>
          </w:p>
        </w:tc>
        <w:tc>
          <w:tcPr>
            <w:cnfStyle w:val="000010000000" w:firstRow="0" w:lastRow="0" w:firstColumn="0" w:lastColumn="0" w:oddVBand="1" w:evenVBand="0" w:oddHBand="0" w:evenHBand="0" w:firstRowFirstColumn="0" w:firstRowLastColumn="0" w:lastRowFirstColumn="0" w:lastRowLastColumn="0"/>
            <w:tcW w:w="1980" w:type="dxa"/>
          </w:tcPr>
          <w:p w14:paraId="6ECF10D4"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Required</w:t>
            </w:r>
          </w:p>
        </w:tc>
        <w:tc>
          <w:tcPr>
            <w:tcW w:w="1980" w:type="dxa"/>
          </w:tcPr>
          <w:p w14:paraId="18C58124"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Leaf image (JPEG/PNG/WebP)</w:t>
            </w:r>
          </w:p>
        </w:tc>
      </w:tr>
      <w:tr w:rsidR="00AE74AE" w:rsidRPr="008224F1" w14:paraId="3521344D" w14:textId="77777777" w:rsidTr="001A5034">
        <w:tc>
          <w:tcPr>
            <w:cnfStyle w:val="000010000000" w:firstRow="0" w:lastRow="0" w:firstColumn="0" w:lastColumn="0" w:oddVBand="1" w:evenVBand="0" w:oddHBand="0" w:evenHBand="0" w:firstRowFirstColumn="0" w:firstRowLastColumn="0" w:lastRowFirstColumn="0" w:lastRowLastColumn="0"/>
            <w:tcW w:w="1980" w:type="dxa"/>
          </w:tcPr>
          <w:p w14:paraId="23351305" w14:textId="77777777" w:rsidR="00E604A5" w:rsidRPr="008224F1" w:rsidRDefault="00000000" w:rsidP="008224F1">
            <w:pPr>
              <w:pStyle w:val="Compact"/>
              <w:spacing w:before="0" w:after="0" w:line="480" w:lineRule="auto"/>
              <w:rPr>
                <w:rFonts w:cs="Times New Roman"/>
                <w:color w:val="000000" w:themeColor="text1"/>
              </w:rPr>
            </w:pPr>
            <w:r w:rsidRPr="008224F1">
              <w:rPr>
                <w:rStyle w:val="VerbatimChar"/>
                <w:rFonts w:ascii="Times New Roman" w:hAnsi="Times New Roman" w:cs="Times New Roman"/>
                <w:color w:val="000000" w:themeColor="text1"/>
                <w:sz w:val="24"/>
              </w:rPr>
              <w:t>confidence_threshold</w:t>
            </w:r>
          </w:p>
        </w:tc>
        <w:tc>
          <w:tcPr>
            <w:tcW w:w="1980" w:type="dxa"/>
          </w:tcPr>
          <w:p w14:paraId="4627593E"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float (0–1)</w:t>
            </w:r>
          </w:p>
        </w:tc>
        <w:tc>
          <w:tcPr>
            <w:cnfStyle w:val="000010000000" w:firstRow="0" w:lastRow="0" w:firstColumn="0" w:lastColumn="0" w:oddVBand="1" w:evenVBand="0" w:oddHBand="0" w:evenHBand="0" w:firstRowFirstColumn="0" w:firstRowLastColumn="0" w:lastRowFirstColumn="0" w:lastRowLastColumn="0"/>
            <w:tcW w:w="1980" w:type="dxa"/>
          </w:tcPr>
          <w:p w14:paraId="6E9782BA"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0.60</w:t>
            </w:r>
          </w:p>
        </w:tc>
        <w:tc>
          <w:tcPr>
            <w:tcW w:w="1980" w:type="dxa"/>
          </w:tcPr>
          <w:p w14:paraId="457F064B"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Uncertainty flagging threshold</w:t>
            </w:r>
          </w:p>
        </w:tc>
      </w:tr>
      <w:tr w:rsidR="00AE74AE" w:rsidRPr="008224F1" w14:paraId="2D5E8768" w14:textId="77777777" w:rsidTr="001A5034">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55E04BA2" w14:textId="77777777" w:rsidR="00E604A5" w:rsidRPr="008224F1" w:rsidRDefault="00000000" w:rsidP="008224F1">
            <w:pPr>
              <w:pStyle w:val="Compact"/>
              <w:spacing w:before="0" w:after="0" w:line="480" w:lineRule="auto"/>
              <w:rPr>
                <w:rFonts w:cs="Times New Roman"/>
                <w:color w:val="000000" w:themeColor="text1"/>
              </w:rPr>
            </w:pPr>
            <w:r w:rsidRPr="008224F1">
              <w:rPr>
                <w:rStyle w:val="VerbatimChar"/>
                <w:rFonts w:ascii="Times New Roman" w:hAnsi="Times New Roman" w:cs="Times New Roman"/>
                <w:color w:val="000000" w:themeColor="text1"/>
                <w:sz w:val="24"/>
              </w:rPr>
              <w:t>top_k</w:t>
            </w:r>
          </w:p>
        </w:tc>
        <w:tc>
          <w:tcPr>
            <w:tcW w:w="1980" w:type="dxa"/>
          </w:tcPr>
          <w:p w14:paraId="18C261A4"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int</w:t>
            </w:r>
          </w:p>
        </w:tc>
        <w:tc>
          <w:tcPr>
            <w:cnfStyle w:val="000010000000" w:firstRow="0" w:lastRow="0" w:firstColumn="0" w:lastColumn="0" w:oddVBand="1" w:evenVBand="0" w:oddHBand="0" w:evenHBand="0" w:firstRowFirstColumn="0" w:firstRowLastColumn="0" w:lastRowFirstColumn="0" w:lastRowLastColumn="0"/>
            <w:tcW w:w="1980" w:type="dxa"/>
          </w:tcPr>
          <w:p w14:paraId="7428979B"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3</w:t>
            </w:r>
          </w:p>
        </w:tc>
        <w:tc>
          <w:tcPr>
            <w:tcW w:w="1980" w:type="dxa"/>
          </w:tcPr>
          <w:p w14:paraId="544D1D01"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Number of ranked predictions</w:t>
            </w:r>
          </w:p>
        </w:tc>
      </w:tr>
      <w:tr w:rsidR="00AE74AE" w:rsidRPr="008224F1" w14:paraId="7664E463" w14:textId="77777777" w:rsidTr="001A5034">
        <w:tc>
          <w:tcPr>
            <w:cnfStyle w:val="000010000000" w:firstRow="0" w:lastRow="0" w:firstColumn="0" w:lastColumn="0" w:oddVBand="1" w:evenVBand="0" w:oddHBand="0" w:evenHBand="0" w:firstRowFirstColumn="0" w:firstRowLastColumn="0" w:lastRowFirstColumn="0" w:lastRowLastColumn="0"/>
            <w:tcW w:w="1980" w:type="dxa"/>
          </w:tcPr>
          <w:p w14:paraId="1E7D64AB" w14:textId="77777777" w:rsidR="00E604A5" w:rsidRPr="008224F1" w:rsidRDefault="00000000" w:rsidP="008224F1">
            <w:pPr>
              <w:pStyle w:val="Compact"/>
              <w:spacing w:before="0" w:after="0" w:line="480" w:lineRule="auto"/>
              <w:rPr>
                <w:rFonts w:cs="Times New Roman"/>
                <w:color w:val="000000" w:themeColor="text1"/>
              </w:rPr>
            </w:pPr>
            <w:r w:rsidRPr="008224F1">
              <w:rPr>
                <w:rStyle w:val="VerbatimChar"/>
                <w:rFonts w:ascii="Times New Roman" w:hAnsi="Times New Roman" w:cs="Times New Roman"/>
                <w:color w:val="000000" w:themeColor="text1"/>
                <w:sz w:val="24"/>
              </w:rPr>
              <w:t>include_severity</w:t>
            </w:r>
          </w:p>
        </w:tc>
        <w:tc>
          <w:tcPr>
            <w:tcW w:w="1980" w:type="dxa"/>
          </w:tcPr>
          <w:p w14:paraId="4B8BBD53"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bool</w:t>
            </w:r>
          </w:p>
        </w:tc>
        <w:tc>
          <w:tcPr>
            <w:cnfStyle w:val="000010000000" w:firstRow="0" w:lastRow="0" w:firstColumn="0" w:lastColumn="0" w:oddVBand="1" w:evenVBand="0" w:oddHBand="0" w:evenHBand="0" w:firstRowFirstColumn="0" w:firstRowLastColumn="0" w:lastRowFirstColumn="0" w:lastRowLastColumn="0"/>
            <w:tcW w:w="1980" w:type="dxa"/>
          </w:tcPr>
          <w:p w14:paraId="4AEB04C0"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false</w:t>
            </w:r>
          </w:p>
        </w:tc>
        <w:tc>
          <w:tcPr>
            <w:tcW w:w="1980" w:type="dxa"/>
          </w:tcPr>
          <w:p w14:paraId="35220D4C"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Enable Grad-CAM + severity</w:t>
            </w:r>
          </w:p>
        </w:tc>
      </w:tr>
    </w:tbl>
    <w:p w14:paraId="747C75D0" w14:textId="77777777" w:rsidR="001558AC" w:rsidRPr="008224F1" w:rsidRDefault="001558AC" w:rsidP="008224F1">
      <w:pPr>
        <w:pStyle w:val="BodyText"/>
        <w:spacing w:before="0" w:after="0" w:line="480" w:lineRule="auto"/>
        <w:rPr>
          <w:rFonts w:cs="Times New Roman"/>
          <w:color w:val="000000" w:themeColor="text1"/>
        </w:rPr>
      </w:pPr>
    </w:p>
    <w:p w14:paraId="179AAA9F" w14:textId="26E9DAD2"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lastRenderedPageBreak/>
        <w:t xml:space="preserve">Response includes: </w:t>
      </w:r>
      <w:r w:rsidRPr="008224F1">
        <w:rPr>
          <w:rStyle w:val="VerbatimChar"/>
          <w:rFonts w:ascii="Times New Roman" w:hAnsi="Times New Roman" w:cs="Times New Roman"/>
          <w:color w:val="000000" w:themeColor="text1"/>
          <w:sz w:val="24"/>
        </w:rPr>
        <w:t>top_class</w:t>
      </w:r>
      <w:r w:rsidRPr="008224F1">
        <w:rPr>
          <w:rFonts w:cs="Times New Roman"/>
          <w:color w:val="000000" w:themeColor="text1"/>
        </w:rPr>
        <w:t xml:space="preserve">, </w:t>
      </w:r>
      <w:r w:rsidRPr="008224F1">
        <w:rPr>
          <w:rStyle w:val="VerbatimChar"/>
          <w:rFonts w:ascii="Times New Roman" w:hAnsi="Times New Roman" w:cs="Times New Roman"/>
          <w:color w:val="000000" w:themeColor="text1"/>
          <w:sz w:val="24"/>
        </w:rPr>
        <w:t>top_probability</w:t>
      </w:r>
      <w:r w:rsidRPr="008224F1">
        <w:rPr>
          <w:rFonts w:cs="Times New Roman"/>
          <w:color w:val="000000" w:themeColor="text1"/>
        </w:rPr>
        <w:t xml:space="preserve">, </w:t>
      </w:r>
      <w:r w:rsidRPr="008224F1">
        <w:rPr>
          <w:rStyle w:val="VerbatimChar"/>
          <w:rFonts w:ascii="Times New Roman" w:hAnsi="Times New Roman" w:cs="Times New Roman"/>
          <w:color w:val="000000" w:themeColor="text1"/>
          <w:sz w:val="24"/>
        </w:rPr>
        <w:t>top_probability_pct</w:t>
      </w:r>
      <w:r w:rsidRPr="008224F1">
        <w:rPr>
          <w:rFonts w:cs="Times New Roman"/>
          <w:color w:val="000000" w:themeColor="text1"/>
        </w:rPr>
        <w:t xml:space="preserve">, </w:t>
      </w:r>
      <w:r w:rsidRPr="008224F1">
        <w:rPr>
          <w:rStyle w:val="VerbatimChar"/>
          <w:rFonts w:ascii="Times New Roman" w:hAnsi="Times New Roman" w:cs="Times New Roman"/>
          <w:color w:val="000000" w:themeColor="text1"/>
          <w:sz w:val="24"/>
        </w:rPr>
        <w:t>is_uncertain</w:t>
      </w:r>
      <w:r w:rsidRPr="008224F1">
        <w:rPr>
          <w:rFonts w:cs="Times New Roman"/>
          <w:color w:val="000000" w:themeColor="text1"/>
        </w:rPr>
        <w:t xml:space="preserve">, </w:t>
      </w:r>
      <w:r w:rsidRPr="008224F1">
        <w:rPr>
          <w:rStyle w:val="VerbatimChar"/>
          <w:rFonts w:ascii="Times New Roman" w:hAnsi="Times New Roman" w:cs="Times New Roman"/>
          <w:color w:val="000000" w:themeColor="text1"/>
          <w:sz w:val="24"/>
        </w:rPr>
        <w:t>confidence_threshold</w:t>
      </w:r>
      <w:r w:rsidRPr="008224F1">
        <w:rPr>
          <w:rFonts w:cs="Times New Roman"/>
          <w:color w:val="000000" w:themeColor="text1"/>
        </w:rPr>
        <w:t xml:space="preserve">, </w:t>
      </w:r>
      <w:r w:rsidRPr="008224F1">
        <w:rPr>
          <w:rStyle w:val="VerbatimChar"/>
          <w:rFonts w:ascii="Times New Roman" w:hAnsi="Times New Roman" w:cs="Times New Roman"/>
          <w:color w:val="000000" w:themeColor="text1"/>
          <w:sz w:val="24"/>
        </w:rPr>
        <w:t>top_k</w:t>
      </w:r>
      <w:r w:rsidRPr="008224F1">
        <w:rPr>
          <w:rFonts w:cs="Times New Roman"/>
          <w:color w:val="000000" w:themeColor="text1"/>
        </w:rPr>
        <w:t xml:space="preserve"> list, and optionally </w:t>
      </w:r>
      <w:r w:rsidRPr="008224F1">
        <w:rPr>
          <w:rStyle w:val="VerbatimChar"/>
          <w:rFonts w:ascii="Times New Roman" w:hAnsi="Times New Roman" w:cs="Times New Roman"/>
          <w:color w:val="000000" w:themeColor="text1"/>
          <w:sz w:val="24"/>
        </w:rPr>
        <w:t>heatmap</w:t>
      </w:r>
      <w:r w:rsidRPr="008224F1">
        <w:rPr>
          <w:rFonts w:cs="Times New Roman"/>
          <w:color w:val="000000" w:themeColor="text1"/>
        </w:rPr>
        <w:t xml:space="preserve"> (base64 PNG), </w:t>
      </w:r>
      <w:r w:rsidRPr="008224F1">
        <w:rPr>
          <w:rStyle w:val="VerbatimChar"/>
          <w:rFonts w:ascii="Times New Roman" w:hAnsi="Times New Roman" w:cs="Times New Roman"/>
          <w:color w:val="000000" w:themeColor="text1"/>
          <w:sz w:val="24"/>
        </w:rPr>
        <w:t>severity_stage</w:t>
      </w:r>
      <w:r w:rsidRPr="008224F1">
        <w:rPr>
          <w:rFonts w:cs="Times New Roman"/>
          <w:color w:val="000000" w:themeColor="text1"/>
        </w:rPr>
        <w:t xml:space="preserve">, </w:t>
      </w:r>
      <w:r w:rsidRPr="008224F1">
        <w:rPr>
          <w:rStyle w:val="VerbatimChar"/>
          <w:rFonts w:ascii="Times New Roman" w:hAnsi="Times New Roman" w:cs="Times New Roman"/>
          <w:color w:val="000000" w:themeColor="text1"/>
          <w:sz w:val="24"/>
        </w:rPr>
        <w:t>severity_percent</w:t>
      </w:r>
      <w:r w:rsidRPr="008224F1">
        <w:rPr>
          <w:rFonts w:cs="Times New Roman"/>
          <w:color w:val="000000" w:themeColor="text1"/>
        </w:rPr>
        <w:t xml:space="preserve">, </w:t>
      </w:r>
      <w:r w:rsidRPr="008224F1">
        <w:rPr>
          <w:rStyle w:val="VerbatimChar"/>
          <w:rFonts w:ascii="Times New Roman" w:hAnsi="Times New Roman" w:cs="Times New Roman"/>
          <w:color w:val="000000" w:themeColor="text1"/>
          <w:sz w:val="24"/>
        </w:rPr>
        <w:t>severity_method</w:t>
      </w:r>
      <w:r w:rsidRPr="008224F1">
        <w:rPr>
          <w:rFonts w:cs="Times New Roman"/>
          <w:color w:val="000000" w:themeColor="text1"/>
        </w:rPr>
        <w:t>.</w:t>
      </w:r>
    </w:p>
    <w:p w14:paraId="23904498" w14:textId="77777777" w:rsidR="00E604A5" w:rsidRPr="008224F1" w:rsidRDefault="00000000" w:rsidP="008224F1">
      <w:pPr>
        <w:pStyle w:val="Heading2"/>
        <w:spacing w:before="0" w:after="0" w:line="480" w:lineRule="auto"/>
        <w:rPr>
          <w:rFonts w:cs="Times New Roman"/>
          <w:szCs w:val="24"/>
        </w:rPr>
      </w:pPr>
      <w:bookmarkStart w:id="87" w:name="web-application"/>
      <w:bookmarkStart w:id="88" w:name="_Toc232009111"/>
      <w:bookmarkEnd w:id="85"/>
      <w:r w:rsidRPr="008224F1">
        <w:rPr>
          <w:rFonts w:cs="Times New Roman"/>
          <w:szCs w:val="24"/>
        </w:rPr>
        <w:t>4.4 Web Application</w:t>
      </w:r>
      <w:bookmarkEnd w:id="88"/>
    </w:p>
    <w:p w14:paraId="3FAA792B" w14:textId="77777777" w:rsidR="001558AC" w:rsidRPr="008224F1" w:rsidRDefault="001558AC" w:rsidP="008224F1">
      <w:pPr>
        <w:pStyle w:val="isselectedend"/>
        <w:spacing w:before="0" w:beforeAutospacing="0" w:after="0" w:afterAutospacing="0" w:line="480" w:lineRule="auto"/>
      </w:pPr>
      <w:r w:rsidRPr="008224F1">
        <w:t>A React TypeScript web application was developed to provide an accessible user interface. Users can upload images through drag-and-drop interaction and receive disease predictions together with confidence scores, explainability visualizations, severity indicators, and disease management information.</w:t>
      </w:r>
    </w:p>
    <w:p w14:paraId="09F740FD" w14:textId="77777777" w:rsidR="001558AC" w:rsidRPr="008224F1" w:rsidRDefault="001558AC" w:rsidP="008224F1">
      <w:pPr>
        <w:pStyle w:val="NormalWeb"/>
        <w:spacing w:before="0" w:beforeAutospacing="0" w:after="0" w:afterAutospacing="0" w:line="480" w:lineRule="auto"/>
      </w:pPr>
      <w:r w:rsidRPr="008224F1">
        <w:t>The application also includes error handling mechanisms for unsupported files, low-confidence predictions, and server connectivity issues, improving overall usability and reliability.</w:t>
      </w:r>
    </w:p>
    <w:p w14:paraId="3387D4ED" w14:textId="138BDC6C" w:rsidR="001558AC" w:rsidRPr="008224F1" w:rsidRDefault="001558AC" w:rsidP="008224F1">
      <w:pPr>
        <w:pStyle w:val="NormalWeb"/>
        <w:spacing w:before="0" w:beforeAutospacing="0" w:after="0" w:afterAutospacing="0" w:line="480" w:lineRule="auto"/>
      </w:pPr>
      <w:r w:rsidRPr="008224F1">
        <w:rPr>
          <w:noProof/>
        </w:rPr>
        <w:drawing>
          <wp:inline distT="0" distB="0" distL="0" distR="0" wp14:anchorId="7793D467" wp14:editId="47011A3C">
            <wp:extent cx="5943600" cy="3278505"/>
            <wp:effectExtent l="0" t="0" r="0" b="0"/>
            <wp:docPr id="82377759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777593" name="Picture 82377759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278505"/>
                    </a:xfrm>
                    <a:prstGeom prst="rect">
                      <a:avLst/>
                    </a:prstGeom>
                  </pic:spPr>
                </pic:pic>
              </a:graphicData>
            </a:graphic>
          </wp:inline>
        </w:drawing>
      </w:r>
    </w:p>
    <w:p w14:paraId="68A5718C" w14:textId="1AD17975" w:rsidR="00E604A5" w:rsidRPr="008224F1" w:rsidRDefault="00000000" w:rsidP="008224F1">
      <w:pPr>
        <w:pStyle w:val="BlockText"/>
        <w:spacing w:before="0" w:after="0" w:line="480" w:lineRule="auto"/>
        <w:jc w:val="center"/>
        <w:rPr>
          <w:rFonts w:cs="Times New Roman"/>
          <w:i/>
          <w:iCs/>
          <w:color w:val="000000" w:themeColor="text1"/>
        </w:rPr>
      </w:pPr>
      <w:r w:rsidRPr="008224F1">
        <w:rPr>
          <w:rFonts w:cs="Times New Roman"/>
          <w:i/>
          <w:iCs/>
          <w:color w:val="000000" w:themeColor="text1"/>
        </w:rPr>
        <w:t>Figure 9</w:t>
      </w:r>
      <w:r w:rsidR="001558AC" w:rsidRPr="008224F1">
        <w:rPr>
          <w:rFonts w:cs="Times New Roman"/>
          <w:i/>
          <w:iCs/>
          <w:color w:val="000000" w:themeColor="text1"/>
        </w:rPr>
        <w:t>:</w:t>
      </w:r>
      <w:r w:rsidR="00813121" w:rsidRPr="008224F1">
        <w:rPr>
          <w:rFonts w:cs="Times New Roman"/>
          <w:i/>
          <w:iCs/>
          <w:color w:val="000000" w:themeColor="text1"/>
        </w:rPr>
        <w:t xml:space="preserve"> </w:t>
      </w:r>
      <w:r w:rsidRPr="008224F1">
        <w:rPr>
          <w:rFonts w:cs="Times New Roman"/>
          <w:i/>
          <w:iCs/>
          <w:color w:val="000000" w:themeColor="text1"/>
        </w:rPr>
        <w:t>Web application image upload</w:t>
      </w:r>
    </w:p>
    <w:p w14:paraId="3F564247" w14:textId="20DAEEF3" w:rsidR="001558AC" w:rsidRPr="008224F1" w:rsidRDefault="001558AC" w:rsidP="008224F1">
      <w:pPr>
        <w:pStyle w:val="BodyText"/>
        <w:spacing w:before="0" w:after="0" w:line="480" w:lineRule="auto"/>
        <w:rPr>
          <w:rFonts w:cs="Times New Roman"/>
        </w:rPr>
      </w:pPr>
      <w:r w:rsidRPr="008224F1">
        <w:rPr>
          <w:rFonts w:cs="Times New Roman"/>
          <w:noProof/>
        </w:rPr>
        <w:lastRenderedPageBreak/>
        <w:drawing>
          <wp:inline distT="0" distB="0" distL="0" distR="0" wp14:anchorId="0A0DA4B1" wp14:editId="15786681">
            <wp:extent cx="5943600" cy="3537585"/>
            <wp:effectExtent l="0" t="0" r="0" b="5715"/>
            <wp:docPr id="2219830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983076" name="Picture 22198307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537585"/>
                    </a:xfrm>
                    <a:prstGeom prst="rect">
                      <a:avLst/>
                    </a:prstGeom>
                  </pic:spPr>
                </pic:pic>
              </a:graphicData>
            </a:graphic>
          </wp:inline>
        </w:drawing>
      </w:r>
    </w:p>
    <w:p w14:paraId="2E01E54C" w14:textId="62902032" w:rsidR="00E604A5" w:rsidRPr="008224F1" w:rsidRDefault="00000000" w:rsidP="008224F1">
      <w:pPr>
        <w:pStyle w:val="BlockText"/>
        <w:spacing w:before="0" w:after="0" w:line="480" w:lineRule="auto"/>
        <w:jc w:val="center"/>
        <w:rPr>
          <w:rFonts w:cs="Times New Roman"/>
          <w:i/>
          <w:iCs/>
          <w:color w:val="000000" w:themeColor="text1"/>
        </w:rPr>
      </w:pPr>
      <w:r w:rsidRPr="008224F1">
        <w:rPr>
          <w:rFonts w:cs="Times New Roman"/>
          <w:i/>
          <w:iCs/>
          <w:color w:val="000000" w:themeColor="text1"/>
        </w:rPr>
        <w:t>Figure 10</w:t>
      </w:r>
      <w:r w:rsidR="00813121" w:rsidRPr="008224F1">
        <w:rPr>
          <w:rFonts w:cs="Times New Roman"/>
          <w:i/>
          <w:iCs/>
          <w:color w:val="000000" w:themeColor="text1"/>
        </w:rPr>
        <w:t>:</w:t>
      </w:r>
      <w:r w:rsidRPr="008224F1">
        <w:rPr>
          <w:rFonts w:cs="Times New Roman"/>
          <w:i/>
          <w:iCs/>
          <w:color w:val="000000" w:themeColor="text1"/>
        </w:rPr>
        <w:t xml:space="preserve"> Web application results panel with Grad-CAM</w:t>
      </w:r>
    </w:p>
    <w:p w14:paraId="19C65B7F" w14:textId="77777777" w:rsidR="00E604A5" w:rsidRPr="008224F1" w:rsidRDefault="00000000" w:rsidP="008224F1">
      <w:pPr>
        <w:pStyle w:val="Heading2"/>
        <w:spacing w:before="0" w:after="0" w:line="480" w:lineRule="auto"/>
        <w:rPr>
          <w:rFonts w:cs="Times New Roman"/>
          <w:szCs w:val="24"/>
        </w:rPr>
      </w:pPr>
      <w:bookmarkStart w:id="89" w:name="mobile-application"/>
      <w:bookmarkStart w:id="90" w:name="_Toc232009112"/>
      <w:bookmarkEnd w:id="87"/>
      <w:r w:rsidRPr="008224F1">
        <w:rPr>
          <w:rFonts w:cs="Times New Roman"/>
          <w:szCs w:val="24"/>
        </w:rPr>
        <w:t>4.5 Mobile Application</w:t>
      </w:r>
      <w:bookmarkEnd w:id="90"/>
    </w:p>
    <w:p w14:paraId="01B20518" w14:textId="77777777" w:rsidR="001558AC"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The React Native application (</w:t>
      </w:r>
      <w:r w:rsidRPr="008224F1">
        <w:rPr>
          <w:rStyle w:val="VerbatimChar"/>
          <w:rFonts w:ascii="Times New Roman" w:hAnsi="Times New Roman" w:cs="Times New Roman"/>
          <w:color w:val="000000" w:themeColor="text1"/>
          <w:sz w:val="24"/>
        </w:rPr>
        <w:t>cardamom-mobile-app/</w:t>
      </w:r>
      <w:r w:rsidRPr="008224F1">
        <w:rPr>
          <w:rFonts w:cs="Times New Roman"/>
          <w:color w:val="000000" w:themeColor="text1"/>
        </w:rPr>
        <w:t xml:space="preserve">) implements a three-screen navigation stack: </w:t>
      </w:r>
    </w:p>
    <w:p w14:paraId="58827B8E" w14:textId="7A86EB56" w:rsidR="001558AC" w:rsidRPr="008224F1" w:rsidRDefault="00000000" w:rsidP="008224F1">
      <w:pPr>
        <w:pStyle w:val="FirstParagraph"/>
        <w:numPr>
          <w:ilvl w:val="1"/>
          <w:numId w:val="2"/>
        </w:numPr>
        <w:spacing w:before="0" w:after="0" w:line="480" w:lineRule="auto"/>
        <w:ind w:left="851" w:hanging="425"/>
        <w:rPr>
          <w:rFonts w:cs="Times New Roman"/>
          <w:color w:val="000000" w:themeColor="text1"/>
        </w:rPr>
      </w:pPr>
      <w:r w:rsidRPr="008224F1">
        <w:rPr>
          <w:rFonts w:cs="Times New Roman"/>
          <w:b/>
          <w:bCs/>
          <w:color w:val="000000" w:themeColor="text1"/>
        </w:rPr>
        <w:t>Home Screen</w:t>
      </w:r>
      <w:r w:rsidRPr="008224F1">
        <w:rPr>
          <w:rFonts w:cs="Times New Roman"/>
          <w:color w:val="000000" w:themeColor="text1"/>
        </w:rPr>
        <w:t>: Camera capture (</w:t>
      </w:r>
      <w:r w:rsidRPr="008224F1">
        <w:rPr>
          <w:rStyle w:val="VerbatimChar"/>
          <w:rFonts w:ascii="Times New Roman" w:hAnsi="Times New Roman" w:cs="Times New Roman"/>
          <w:color w:val="000000" w:themeColor="text1"/>
          <w:sz w:val="24"/>
        </w:rPr>
        <w:t>expo-camera</w:t>
      </w:r>
      <w:r w:rsidRPr="008224F1">
        <w:rPr>
          <w:rFonts w:cs="Times New Roman"/>
          <w:color w:val="000000" w:themeColor="text1"/>
        </w:rPr>
        <w:t>) and gallery (</w:t>
      </w:r>
      <w:r w:rsidRPr="008224F1">
        <w:rPr>
          <w:rStyle w:val="VerbatimChar"/>
          <w:rFonts w:ascii="Times New Roman" w:hAnsi="Times New Roman" w:cs="Times New Roman"/>
          <w:color w:val="000000" w:themeColor="text1"/>
          <w:sz w:val="24"/>
        </w:rPr>
        <w:t>expo-image-picker</w:t>
      </w:r>
      <w:r w:rsidRPr="008224F1">
        <w:rPr>
          <w:rFonts w:cs="Times New Roman"/>
          <w:color w:val="000000" w:themeColor="text1"/>
        </w:rPr>
        <w:t xml:space="preserve">) options; disease class overview in English and Nepali; capture guidance tips. </w:t>
      </w:r>
    </w:p>
    <w:p w14:paraId="1EC4C19E" w14:textId="24FF3DCD" w:rsidR="001558AC" w:rsidRPr="008224F1" w:rsidRDefault="00000000" w:rsidP="008224F1">
      <w:pPr>
        <w:pStyle w:val="FirstParagraph"/>
        <w:numPr>
          <w:ilvl w:val="1"/>
          <w:numId w:val="2"/>
        </w:numPr>
        <w:spacing w:before="0" w:after="0" w:line="480" w:lineRule="auto"/>
        <w:ind w:left="851" w:hanging="425"/>
        <w:rPr>
          <w:rFonts w:cs="Times New Roman"/>
          <w:color w:val="000000" w:themeColor="text1"/>
        </w:rPr>
      </w:pPr>
      <w:r w:rsidRPr="008224F1">
        <w:rPr>
          <w:rFonts w:cs="Times New Roman"/>
          <w:b/>
          <w:bCs/>
          <w:color w:val="000000" w:themeColor="text1"/>
        </w:rPr>
        <w:t>Result Screen</w:t>
      </w:r>
      <w:r w:rsidRPr="008224F1">
        <w:rPr>
          <w:rFonts w:cs="Times New Roman"/>
          <w:color w:val="000000" w:themeColor="text1"/>
        </w:rPr>
        <w:t xml:space="preserve">: Captured image; predicted disease name and confidence; Grad-CAM heatmap overlay; severity color indicator. </w:t>
      </w:r>
    </w:p>
    <w:p w14:paraId="69B0C42B" w14:textId="17172AA3" w:rsidR="00E604A5" w:rsidRPr="008224F1" w:rsidRDefault="00000000" w:rsidP="008224F1">
      <w:pPr>
        <w:pStyle w:val="FirstParagraph"/>
        <w:numPr>
          <w:ilvl w:val="1"/>
          <w:numId w:val="2"/>
        </w:numPr>
        <w:spacing w:before="0" w:after="0" w:line="480" w:lineRule="auto"/>
        <w:ind w:left="851" w:hanging="425"/>
        <w:rPr>
          <w:rFonts w:cs="Times New Roman"/>
          <w:color w:val="000000" w:themeColor="text1"/>
        </w:rPr>
      </w:pPr>
      <w:r w:rsidRPr="008224F1">
        <w:rPr>
          <w:rFonts w:cs="Times New Roman"/>
          <w:b/>
          <w:bCs/>
          <w:color w:val="000000" w:themeColor="text1"/>
        </w:rPr>
        <w:t>Disease Information Screen</w:t>
      </w:r>
      <w:r w:rsidRPr="008224F1">
        <w:rPr>
          <w:rFonts w:cs="Times New Roman"/>
          <w:color w:val="000000" w:themeColor="text1"/>
        </w:rPr>
        <w:t>: Comprehensive Nepali-language content</w:t>
      </w:r>
      <w:r w:rsidR="00F434D7" w:rsidRPr="008224F1">
        <w:rPr>
          <w:rFonts w:cs="Times New Roman"/>
          <w:color w:val="000000" w:themeColor="text1"/>
        </w:rPr>
        <w:t xml:space="preserve">: </w:t>
      </w:r>
      <w:r w:rsidRPr="008224F1">
        <w:rPr>
          <w:rFonts w:ascii="Kokila" w:hAnsi="Kokila" w:cs="Kokila"/>
          <w:color w:val="000000" w:themeColor="text1"/>
        </w:rPr>
        <w:t>विवरण</w:t>
      </w:r>
      <w:r w:rsidRPr="008224F1">
        <w:rPr>
          <w:rFonts w:cs="Times New Roman"/>
          <w:color w:val="000000" w:themeColor="text1"/>
        </w:rPr>
        <w:t xml:space="preserve"> (description), </w:t>
      </w:r>
      <w:r w:rsidRPr="008224F1">
        <w:rPr>
          <w:rFonts w:ascii="Kokila" w:hAnsi="Kokila" w:cs="Kokila"/>
          <w:color w:val="000000" w:themeColor="text1"/>
        </w:rPr>
        <w:t>लक्षणहरू</w:t>
      </w:r>
      <w:r w:rsidRPr="008224F1">
        <w:rPr>
          <w:rFonts w:cs="Times New Roman"/>
          <w:color w:val="000000" w:themeColor="text1"/>
        </w:rPr>
        <w:t xml:space="preserve"> (symptoms), </w:t>
      </w:r>
      <w:r w:rsidRPr="008224F1">
        <w:rPr>
          <w:rFonts w:ascii="Kokila" w:hAnsi="Kokila" w:cs="Kokila"/>
          <w:color w:val="000000" w:themeColor="text1"/>
        </w:rPr>
        <w:t>कारण</w:t>
      </w:r>
      <w:r w:rsidRPr="008224F1">
        <w:rPr>
          <w:rFonts w:cs="Times New Roman"/>
          <w:color w:val="000000" w:themeColor="text1"/>
        </w:rPr>
        <w:t xml:space="preserve"> (causes), </w:t>
      </w:r>
      <w:r w:rsidRPr="008224F1">
        <w:rPr>
          <w:rFonts w:ascii="Kokila" w:hAnsi="Kokila" w:cs="Kokila"/>
          <w:color w:val="000000" w:themeColor="text1"/>
        </w:rPr>
        <w:t>उपचार</w:t>
      </w:r>
      <w:r w:rsidRPr="008224F1">
        <w:rPr>
          <w:rFonts w:cs="Times New Roman"/>
          <w:color w:val="000000" w:themeColor="text1"/>
        </w:rPr>
        <w:t xml:space="preserve"> </w:t>
      </w:r>
      <w:r w:rsidRPr="008224F1">
        <w:rPr>
          <w:rFonts w:ascii="Kokila" w:hAnsi="Kokila" w:cs="Kokila"/>
          <w:color w:val="000000" w:themeColor="text1"/>
        </w:rPr>
        <w:t>तथा</w:t>
      </w:r>
      <w:r w:rsidRPr="008224F1">
        <w:rPr>
          <w:rFonts w:cs="Times New Roman"/>
          <w:color w:val="000000" w:themeColor="text1"/>
        </w:rPr>
        <w:t xml:space="preserve"> </w:t>
      </w:r>
      <w:r w:rsidRPr="008224F1">
        <w:rPr>
          <w:rFonts w:ascii="Kokila" w:hAnsi="Kokila" w:cs="Kokila"/>
          <w:color w:val="000000" w:themeColor="text1"/>
        </w:rPr>
        <w:t>व्यवस्थापन</w:t>
      </w:r>
      <w:r w:rsidRPr="008224F1">
        <w:rPr>
          <w:rFonts w:cs="Times New Roman"/>
          <w:color w:val="000000" w:themeColor="text1"/>
        </w:rPr>
        <w:t xml:space="preserve"> (treatment with dosages), </w:t>
      </w:r>
      <w:r w:rsidRPr="008224F1">
        <w:rPr>
          <w:rFonts w:ascii="Kokila" w:hAnsi="Kokila" w:cs="Kokila"/>
          <w:color w:val="000000" w:themeColor="text1"/>
        </w:rPr>
        <w:t>रोकथाम</w:t>
      </w:r>
      <w:r w:rsidRPr="008224F1">
        <w:rPr>
          <w:rFonts w:cs="Times New Roman"/>
          <w:color w:val="000000" w:themeColor="text1"/>
        </w:rPr>
        <w:t xml:space="preserve"> (prevention), </w:t>
      </w:r>
      <w:r w:rsidRPr="008224F1">
        <w:rPr>
          <w:rFonts w:ascii="Kokila" w:hAnsi="Kokila" w:cs="Kokila"/>
          <w:color w:val="000000" w:themeColor="text1"/>
        </w:rPr>
        <w:t>कहिले</w:t>
      </w:r>
      <w:r w:rsidRPr="008224F1">
        <w:rPr>
          <w:rFonts w:cs="Times New Roman"/>
          <w:color w:val="000000" w:themeColor="text1"/>
        </w:rPr>
        <w:t xml:space="preserve"> </w:t>
      </w:r>
      <w:r w:rsidRPr="008224F1">
        <w:rPr>
          <w:rFonts w:ascii="Kokila" w:hAnsi="Kokila" w:cs="Kokila"/>
          <w:color w:val="000000" w:themeColor="text1"/>
        </w:rPr>
        <w:t>कारबाही</w:t>
      </w:r>
      <w:r w:rsidRPr="008224F1">
        <w:rPr>
          <w:rFonts w:cs="Times New Roman"/>
          <w:color w:val="000000" w:themeColor="text1"/>
        </w:rPr>
        <w:t xml:space="preserve"> </w:t>
      </w:r>
      <w:r w:rsidRPr="008224F1">
        <w:rPr>
          <w:rFonts w:ascii="Kokila" w:hAnsi="Kokila" w:cs="Kokila"/>
          <w:color w:val="000000" w:themeColor="text1"/>
        </w:rPr>
        <w:t>गर्ने</w:t>
      </w:r>
      <w:r w:rsidRPr="008224F1">
        <w:rPr>
          <w:rFonts w:cs="Times New Roman"/>
          <w:color w:val="000000" w:themeColor="text1"/>
        </w:rPr>
        <w:t xml:space="preserve"> (action timelines).</w:t>
      </w:r>
    </w:p>
    <w:p w14:paraId="3D6285D4" w14:textId="0783D45A" w:rsidR="00E604A5" w:rsidRPr="008224F1" w:rsidRDefault="00000000" w:rsidP="008224F1">
      <w:pPr>
        <w:pStyle w:val="BodyText"/>
        <w:spacing w:before="0" w:after="0" w:line="480" w:lineRule="auto"/>
        <w:rPr>
          <w:rFonts w:cs="Times New Roman"/>
          <w:noProof/>
          <w:color w:val="000000" w:themeColor="text1"/>
        </w:rPr>
      </w:pPr>
      <w:r w:rsidRPr="008224F1">
        <w:rPr>
          <w:rFonts w:cs="Times New Roman"/>
          <w:color w:val="000000" w:themeColor="text1"/>
        </w:rPr>
        <w:lastRenderedPageBreak/>
        <w:t>The Nepali disease information database (~5,971 characters) is implemented as a typed TypeScript module (</w:t>
      </w:r>
      <w:r w:rsidRPr="008224F1">
        <w:rPr>
          <w:rStyle w:val="VerbatimChar"/>
          <w:rFonts w:ascii="Times New Roman" w:hAnsi="Times New Roman" w:cs="Times New Roman"/>
          <w:color w:val="000000" w:themeColor="text1"/>
          <w:sz w:val="24"/>
        </w:rPr>
        <w:t>src/data/diseaseInfo.ts</w:t>
      </w:r>
      <w:r w:rsidRPr="008224F1">
        <w:rPr>
          <w:rFonts w:cs="Times New Roman"/>
          <w:color w:val="000000" w:themeColor="text1"/>
        </w:rPr>
        <w:t>), enabling offline access to disease management content independent of server connectivity.</w:t>
      </w:r>
    </w:p>
    <w:p w14:paraId="2B468A24" w14:textId="77777777" w:rsidR="00E604A5" w:rsidRPr="008224F1" w:rsidRDefault="00000000" w:rsidP="008224F1">
      <w:pPr>
        <w:pStyle w:val="Heading2"/>
        <w:spacing w:before="0" w:after="0" w:line="480" w:lineRule="auto"/>
        <w:rPr>
          <w:rFonts w:cs="Times New Roman"/>
          <w:szCs w:val="24"/>
        </w:rPr>
      </w:pPr>
      <w:bookmarkStart w:id="91" w:name="system-deployment"/>
      <w:bookmarkStart w:id="92" w:name="_Toc232009113"/>
      <w:bookmarkEnd w:id="89"/>
      <w:r w:rsidRPr="008224F1">
        <w:rPr>
          <w:rFonts w:cs="Times New Roman"/>
          <w:szCs w:val="24"/>
        </w:rPr>
        <w:t>4.6 System Deployment</w:t>
      </w:r>
      <w:bookmarkEnd w:id="92"/>
    </w:p>
    <w:p w14:paraId="294ED44C" w14:textId="34844882"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The full system is containerized with Docker and orchestrated via docker-compose, enabling single-command reproducible deployment. Backend is served via Uvicorn; the web frontend via Nginx. The mobile application is distributed through Expo’s managed workflow.</w:t>
      </w:r>
    </w:p>
    <w:p w14:paraId="503327E6" w14:textId="283C1FA4" w:rsidR="00E604A5" w:rsidRPr="008224F1" w:rsidRDefault="0003501B" w:rsidP="008224F1">
      <w:pPr>
        <w:pStyle w:val="Heading1"/>
        <w:spacing w:before="0" w:after="0" w:line="480" w:lineRule="auto"/>
        <w:rPr>
          <w:rFonts w:cs="Times New Roman"/>
          <w:szCs w:val="24"/>
        </w:rPr>
      </w:pPr>
      <w:bookmarkStart w:id="93" w:name="X163b2d5fb253a238dd6e17951143972e6b2bc5e"/>
      <w:bookmarkStart w:id="94" w:name="_Toc232009114"/>
      <w:bookmarkEnd w:id="73"/>
      <w:bookmarkEnd w:id="91"/>
      <w:r w:rsidRPr="008224F1">
        <w:rPr>
          <w:rFonts w:cs="Times New Roman"/>
          <w:szCs w:val="24"/>
        </w:rPr>
        <w:t xml:space="preserve">Chapter 5: </w:t>
      </w:r>
      <w:r w:rsidR="00000000" w:rsidRPr="008224F1">
        <w:rPr>
          <w:rFonts w:cs="Times New Roman"/>
          <w:szCs w:val="24"/>
        </w:rPr>
        <w:t>Results, Analysis, and Discussion</w:t>
      </w:r>
      <w:bookmarkEnd w:id="94"/>
    </w:p>
    <w:p w14:paraId="558E768C" w14:textId="77777777" w:rsidR="00E604A5" w:rsidRPr="008224F1" w:rsidRDefault="00000000" w:rsidP="008224F1">
      <w:pPr>
        <w:pStyle w:val="Heading2"/>
        <w:spacing w:before="0" w:after="0" w:line="480" w:lineRule="auto"/>
        <w:rPr>
          <w:rFonts w:cs="Times New Roman"/>
          <w:szCs w:val="24"/>
        </w:rPr>
      </w:pPr>
      <w:bookmarkStart w:id="95" w:name="training-behavior"/>
      <w:bookmarkStart w:id="96" w:name="_Toc232009115"/>
      <w:r w:rsidRPr="008224F1">
        <w:rPr>
          <w:rFonts w:cs="Times New Roman"/>
          <w:szCs w:val="24"/>
        </w:rPr>
        <w:t>5.1 Training Behavior</w:t>
      </w:r>
      <w:bookmarkEnd w:id="96"/>
    </w:p>
    <w:p w14:paraId="5566CA73" w14:textId="6A3FC99C"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 xml:space="preserve">Training ran the full configured maximum of </w:t>
      </w:r>
      <w:r w:rsidRPr="008224F1">
        <w:rPr>
          <w:rFonts w:cs="Times New Roman"/>
          <w:b/>
          <w:bCs/>
          <w:color w:val="000000" w:themeColor="text1"/>
        </w:rPr>
        <w:t>50 epochs</w:t>
      </w:r>
      <w:r w:rsidRPr="008224F1">
        <w:rPr>
          <w:rFonts w:cs="Times New Roman"/>
          <w:color w:val="000000" w:themeColor="text1"/>
        </w:rPr>
        <w:t xml:space="preserve"> on Apple MPS hardware. The training and validation curves (</w:t>
      </w:r>
      <w:r w:rsidRPr="008224F1">
        <w:rPr>
          <w:rFonts w:cs="Times New Roman"/>
          <w:i/>
          <w:iCs/>
          <w:color w:val="000000" w:themeColor="text1"/>
        </w:rPr>
        <w:t>Figures 3</w:t>
      </w:r>
      <w:r w:rsidRPr="008224F1">
        <w:rPr>
          <w:rFonts w:cs="Times New Roman"/>
          <w:color w:val="000000" w:themeColor="text1"/>
        </w:rPr>
        <w:t>) reveal several important characteristics:</w:t>
      </w:r>
    </w:p>
    <w:p w14:paraId="637185B3" w14:textId="17238BFD" w:rsidR="00E604A5" w:rsidRPr="008224F1" w:rsidRDefault="00000000" w:rsidP="008224F1">
      <w:pPr>
        <w:pStyle w:val="BodyText"/>
        <w:spacing w:before="0" w:after="0" w:line="480" w:lineRule="auto"/>
        <w:rPr>
          <w:rFonts w:cs="Times New Roman"/>
          <w:color w:val="000000" w:themeColor="text1"/>
        </w:rPr>
      </w:pPr>
      <w:r w:rsidRPr="008224F1">
        <w:rPr>
          <w:rFonts w:cs="Times New Roman"/>
          <w:b/>
          <w:bCs/>
          <w:color w:val="000000" w:themeColor="text1"/>
        </w:rPr>
        <w:t>Loss convergence</w:t>
      </w:r>
      <w:r w:rsidRPr="008224F1">
        <w:rPr>
          <w:rFonts w:cs="Times New Roman"/>
          <w:color w:val="000000" w:themeColor="text1"/>
        </w:rPr>
        <w:t xml:space="preserve"> (</w:t>
      </w:r>
      <w:r w:rsidRPr="008224F1">
        <w:rPr>
          <w:rFonts w:cs="Times New Roman"/>
          <w:i/>
          <w:iCs/>
          <w:color w:val="000000" w:themeColor="text1"/>
        </w:rPr>
        <w:t>Figure 3</w:t>
      </w:r>
      <w:r w:rsidRPr="008224F1">
        <w:rPr>
          <w:rFonts w:cs="Times New Roman"/>
          <w:color w:val="000000" w:themeColor="text1"/>
        </w:rPr>
        <w:t xml:space="preserve">): </w:t>
      </w:r>
      <w:r w:rsidR="00F75ADD" w:rsidRPr="008224F1">
        <w:rPr>
          <w:rFonts w:cs="Times New Roman"/>
        </w:rPr>
        <w:t>A temporary increase in validation loss during the early training stages was observed but was followed by continued improvement, suggesting that the optimizer successfully escaped a local minimum. Importantly, training and validation curves remained closely aligned throughout the training process, providing no evidence of significant overfitting.</w:t>
      </w:r>
    </w:p>
    <w:p w14:paraId="152321C3" w14:textId="6A5359EE" w:rsidR="00E604A5" w:rsidRPr="008224F1" w:rsidRDefault="00000000" w:rsidP="008224F1">
      <w:pPr>
        <w:pStyle w:val="BodyText"/>
        <w:spacing w:before="0" w:after="0" w:line="480" w:lineRule="auto"/>
        <w:rPr>
          <w:rFonts w:cs="Times New Roman"/>
          <w:color w:val="000000" w:themeColor="text1"/>
        </w:rPr>
      </w:pPr>
      <w:r w:rsidRPr="008224F1">
        <w:rPr>
          <w:rFonts w:cs="Times New Roman"/>
          <w:b/>
          <w:bCs/>
          <w:color w:val="000000" w:themeColor="text1"/>
        </w:rPr>
        <w:t>Accuracy convergence</w:t>
      </w:r>
      <w:r w:rsidRPr="008224F1">
        <w:rPr>
          <w:rFonts w:cs="Times New Roman"/>
          <w:color w:val="000000" w:themeColor="text1"/>
        </w:rPr>
        <w:t xml:space="preserve"> (</w:t>
      </w:r>
      <w:r w:rsidRPr="008224F1">
        <w:rPr>
          <w:rFonts w:cs="Times New Roman"/>
          <w:i/>
          <w:iCs/>
          <w:color w:val="000000" w:themeColor="text1"/>
        </w:rPr>
        <w:t xml:space="preserve">Figure </w:t>
      </w:r>
      <w:r w:rsidR="00813121" w:rsidRPr="008224F1">
        <w:rPr>
          <w:rFonts w:cs="Times New Roman"/>
          <w:i/>
          <w:iCs/>
          <w:color w:val="000000" w:themeColor="text1"/>
        </w:rPr>
        <w:t>3</w:t>
      </w:r>
      <w:r w:rsidRPr="008224F1">
        <w:rPr>
          <w:rFonts w:cs="Times New Roman"/>
          <w:color w:val="000000" w:themeColor="text1"/>
        </w:rPr>
        <w:t xml:space="preserve">): </w:t>
      </w:r>
      <w:r w:rsidR="00661117" w:rsidRPr="008224F1">
        <w:rPr>
          <w:rFonts w:cs="Times New Roman"/>
        </w:rPr>
        <w:t>Training accuracy increased from approximately 89.5% to nearly 100%, while validation accuracy rapidly exceeded 96% and eventually stabilized near perfect performance. The close correspondence between training and validation accuracy indicates strong generalization capability and demonstrates the effectiveness of transfer learning and data augmentation.</w:t>
      </w:r>
    </w:p>
    <w:p w14:paraId="7FD2E15F" w14:textId="75F3E265" w:rsidR="00E604A5" w:rsidRPr="008224F1" w:rsidRDefault="00000000" w:rsidP="008224F1">
      <w:pPr>
        <w:pStyle w:val="BodyText"/>
        <w:spacing w:before="0" w:after="0" w:line="480" w:lineRule="auto"/>
        <w:rPr>
          <w:rFonts w:cs="Times New Roman"/>
          <w:color w:val="000000" w:themeColor="text1"/>
        </w:rPr>
      </w:pPr>
      <w:r w:rsidRPr="008224F1">
        <w:rPr>
          <w:rFonts w:cs="Times New Roman"/>
          <w:b/>
          <w:bCs/>
          <w:color w:val="000000" w:themeColor="text1"/>
        </w:rPr>
        <w:t>Critical observation on loss plateau</w:t>
      </w:r>
      <w:r w:rsidRPr="008224F1">
        <w:rPr>
          <w:rFonts w:cs="Times New Roman"/>
          <w:color w:val="000000" w:themeColor="text1"/>
        </w:rPr>
        <w:t xml:space="preserve">: </w:t>
      </w:r>
      <w:r w:rsidR="00F75ADD" w:rsidRPr="008224F1">
        <w:rPr>
          <w:rFonts w:cs="Times New Roman"/>
        </w:rPr>
        <w:t>The final loss value stabilized</w:t>
      </w:r>
      <w:r w:rsidR="00F75ADD" w:rsidRPr="008224F1">
        <w:rPr>
          <w:rFonts w:cs="Times New Roman"/>
        </w:rPr>
        <w:t xml:space="preserve"> on value near to 0.36 rather than approaching 0</w:t>
      </w:r>
      <w:r w:rsidR="00F75ADD" w:rsidRPr="008224F1">
        <w:rPr>
          <w:rFonts w:cs="Times New Roman"/>
        </w:rPr>
        <w:t xml:space="preserve">. This behavior was expected because label smoothing was applied during </w:t>
      </w:r>
      <w:r w:rsidR="00F75ADD" w:rsidRPr="008224F1">
        <w:rPr>
          <w:rFonts w:cs="Times New Roman"/>
        </w:rPr>
        <w:lastRenderedPageBreak/>
        <w:t>training. Label smoothing intentionally prevents the model from becoming overly confident, acting as a regularization mechanism that improves generalization and reduces overfitting.</w:t>
      </w:r>
      <w:r w:rsidR="00F75ADD" w:rsidRPr="008224F1">
        <w:rPr>
          <w:rFonts w:cs="Times New Roman"/>
          <w:color w:val="000000" w:themeColor="text1"/>
        </w:rPr>
        <w:t xml:space="preserve"> </w:t>
      </w:r>
    </w:p>
    <w:p w14:paraId="6D276594" w14:textId="0125694E" w:rsidR="00813121" w:rsidRPr="008224F1" w:rsidRDefault="00813121" w:rsidP="008224F1">
      <w:pPr>
        <w:pStyle w:val="BodyText"/>
        <w:spacing w:before="0" w:after="0" w:line="480" w:lineRule="auto"/>
        <w:rPr>
          <w:rFonts w:cs="Times New Roman"/>
          <w:color w:val="000000" w:themeColor="text1"/>
        </w:rPr>
      </w:pPr>
      <w:r w:rsidRPr="008224F1">
        <w:rPr>
          <w:rFonts w:cs="Times New Roman"/>
          <w:noProof/>
          <w:color w:val="000000" w:themeColor="text1"/>
        </w:rPr>
        <w:drawing>
          <wp:inline distT="0" distB="0" distL="0" distR="0" wp14:anchorId="13457422" wp14:editId="7158C851">
            <wp:extent cx="5943600" cy="1944370"/>
            <wp:effectExtent l="0" t="0" r="0" b="0"/>
            <wp:docPr id="175737634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376340" name="Picture 175737634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944370"/>
                    </a:xfrm>
                    <a:prstGeom prst="rect">
                      <a:avLst/>
                    </a:prstGeom>
                  </pic:spPr>
                </pic:pic>
              </a:graphicData>
            </a:graphic>
          </wp:inline>
        </w:drawing>
      </w:r>
    </w:p>
    <w:p w14:paraId="581CE7CE" w14:textId="2A43B2A1" w:rsidR="00E604A5" w:rsidRPr="008224F1" w:rsidRDefault="00000000" w:rsidP="008224F1">
      <w:pPr>
        <w:pStyle w:val="BodyText"/>
        <w:spacing w:before="0" w:after="0" w:line="480" w:lineRule="auto"/>
        <w:jc w:val="center"/>
        <w:rPr>
          <w:rFonts w:cs="Times New Roman"/>
          <w:color w:val="000000" w:themeColor="text1"/>
        </w:rPr>
      </w:pPr>
      <w:r w:rsidRPr="008224F1">
        <w:rPr>
          <w:rFonts w:cs="Times New Roman"/>
          <w:i/>
          <w:iCs/>
          <w:color w:val="000000" w:themeColor="text1"/>
        </w:rPr>
        <w:t>Figure 3</w:t>
      </w:r>
      <w:r w:rsidR="00813121" w:rsidRPr="008224F1">
        <w:rPr>
          <w:rFonts w:cs="Times New Roman"/>
          <w:i/>
          <w:iCs/>
          <w:color w:val="000000" w:themeColor="text1"/>
        </w:rPr>
        <w:t xml:space="preserve">: </w:t>
      </w:r>
      <w:r w:rsidRPr="008224F1">
        <w:rPr>
          <w:rFonts w:cs="Times New Roman"/>
          <w:i/>
          <w:iCs/>
          <w:color w:val="000000" w:themeColor="text1"/>
        </w:rPr>
        <w:t xml:space="preserve">Training and validation loss curves over 50 </w:t>
      </w:r>
      <w:r w:rsidR="00813121" w:rsidRPr="008224F1">
        <w:rPr>
          <w:rFonts w:cs="Times New Roman"/>
          <w:i/>
          <w:iCs/>
          <w:color w:val="000000" w:themeColor="text1"/>
        </w:rPr>
        <w:t>epochs</w:t>
      </w:r>
    </w:p>
    <w:p w14:paraId="57BCDCB0" w14:textId="77777777" w:rsidR="00E604A5" w:rsidRPr="008224F1" w:rsidRDefault="00000000" w:rsidP="008224F1">
      <w:pPr>
        <w:pStyle w:val="Heading2"/>
        <w:spacing w:before="0" w:after="0" w:line="480" w:lineRule="auto"/>
        <w:rPr>
          <w:rFonts w:cs="Times New Roman"/>
          <w:szCs w:val="24"/>
        </w:rPr>
      </w:pPr>
      <w:bookmarkStart w:id="97" w:name="held-out-test-set-evaluation"/>
      <w:bookmarkStart w:id="98" w:name="_Toc232009116"/>
      <w:bookmarkEnd w:id="95"/>
      <w:r w:rsidRPr="008224F1">
        <w:rPr>
          <w:rFonts w:cs="Times New Roman"/>
          <w:szCs w:val="24"/>
        </w:rPr>
        <w:t>5.2 Held-Out Test Set Evaluation</w:t>
      </w:r>
      <w:bookmarkEnd w:id="98"/>
    </w:p>
    <w:p w14:paraId="036B33B8" w14:textId="77777777" w:rsidR="00E604A5" w:rsidRPr="008224F1" w:rsidRDefault="00000000" w:rsidP="008224F1">
      <w:pPr>
        <w:pStyle w:val="Heading3"/>
        <w:spacing w:before="0" w:after="0" w:line="480" w:lineRule="auto"/>
        <w:rPr>
          <w:rFonts w:cs="Times New Roman"/>
          <w:szCs w:val="24"/>
        </w:rPr>
      </w:pPr>
      <w:bookmarkStart w:id="99" w:name="confusion-matrix"/>
      <w:bookmarkStart w:id="100" w:name="_Toc232009117"/>
      <w:r w:rsidRPr="008224F1">
        <w:rPr>
          <w:rFonts w:cs="Times New Roman"/>
          <w:szCs w:val="24"/>
        </w:rPr>
        <w:t>5.2.1 Confusion Matrix</w:t>
      </w:r>
      <w:bookmarkEnd w:id="100"/>
    </w:p>
    <w:p w14:paraId="42ABBCE9"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The confusion matrix for the 391-sample held-out test set is as follows:</w:t>
      </w:r>
    </w:p>
    <w:p w14:paraId="517B10C8"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b/>
          <w:bCs/>
          <w:color w:val="000000" w:themeColor="text1"/>
        </w:rPr>
        <w:t>Table 7</w:t>
      </w:r>
    </w:p>
    <w:p w14:paraId="793FB633"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i/>
          <w:iCs/>
          <w:color w:val="000000" w:themeColor="text1"/>
        </w:rPr>
        <w:t>Test-set confusion matrix (rows = true class, columns = predicted class)</w:t>
      </w:r>
    </w:p>
    <w:tbl>
      <w:tblPr>
        <w:tblStyle w:val="PlainTable1"/>
        <w:tblW w:w="0" w:type="auto"/>
        <w:tblLook w:val="0020" w:firstRow="1" w:lastRow="0" w:firstColumn="0" w:lastColumn="0" w:noHBand="0" w:noVBand="0"/>
      </w:tblPr>
      <w:tblGrid>
        <w:gridCol w:w="1676"/>
        <w:gridCol w:w="1476"/>
        <w:gridCol w:w="1663"/>
        <w:gridCol w:w="1463"/>
        <w:gridCol w:w="1316"/>
      </w:tblGrid>
      <w:tr w:rsidR="00AE74AE" w:rsidRPr="008224F1" w14:paraId="4FFE56A3" w14:textId="77777777" w:rsidTr="00F75ADD">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C3DB1CC" w14:textId="77777777" w:rsidR="00E604A5" w:rsidRPr="008224F1" w:rsidRDefault="00E604A5" w:rsidP="008224F1">
            <w:pPr>
              <w:pStyle w:val="Compact"/>
              <w:spacing w:before="0" w:after="0" w:line="480" w:lineRule="auto"/>
              <w:rPr>
                <w:rFonts w:cs="Times New Roman"/>
                <w:color w:val="000000" w:themeColor="text1"/>
              </w:rPr>
            </w:pPr>
          </w:p>
        </w:tc>
        <w:tc>
          <w:tcPr>
            <w:tcW w:w="0" w:type="auto"/>
          </w:tcPr>
          <w:p w14:paraId="05DAAEE9"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Pred: Blight</w:t>
            </w:r>
          </w:p>
        </w:tc>
        <w:tc>
          <w:tcPr>
            <w:cnfStyle w:val="000010000000" w:firstRow="0" w:lastRow="0" w:firstColumn="0" w:lastColumn="0" w:oddVBand="1" w:evenVBand="0" w:oddHBand="0" w:evenHBand="0" w:firstRowFirstColumn="0" w:firstRowLastColumn="0" w:lastRowFirstColumn="0" w:lastRowLastColumn="0"/>
            <w:tcW w:w="0" w:type="auto"/>
          </w:tcPr>
          <w:p w14:paraId="3174E548"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Pred: Healthy</w:t>
            </w:r>
          </w:p>
        </w:tc>
        <w:tc>
          <w:tcPr>
            <w:tcW w:w="0" w:type="auto"/>
          </w:tcPr>
          <w:p w14:paraId="6C8CBD51"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Pred: Other</w:t>
            </w:r>
          </w:p>
        </w:tc>
        <w:tc>
          <w:tcPr>
            <w:cnfStyle w:val="000010000000" w:firstRow="0" w:lastRow="0" w:firstColumn="0" w:lastColumn="0" w:oddVBand="1" w:evenVBand="0" w:oddHBand="0" w:evenHBand="0" w:firstRowFirstColumn="0" w:firstRowLastColumn="0" w:lastRowFirstColumn="0" w:lastRowLastColumn="0"/>
            <w:tcW w:w="0" w:type="auto"/>
          </w:tcPr>
          <w:p w14:paraId="6E47B52C"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Pred: Spot</w:t>
            </w:r>
          </w:p>
        </w:tc>
      </w:tr>
      <w:tr w:rsidR="00AE74AE" w:rsidRPr="008224F1" w14:paraId="29B57B97" w14:textId="77777777" w:rsidTr="00F75AD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B4E9C94"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True: Blight</w:t>
            </w:r>
          </w:p>
        </w:tc>
        <w:tc>
          <w:tcPr>
            <w:tcW w:w="0" w:type="auto"/>
          </w:tcPr>
          <w:p w14:paraId="41D9D326"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b/>
                <w:bCs/>
                <w:color w:val="000000" w:themeColor="text1"/>
              </w:rPr>
              <w:t>90</w:t>
            </w:r>
          </w:p>
        </w:tc>
        <w:tc>
          <w:tcPr>
            <w:cnfStyle w:val="000010000000" w:firstRow="0" w:lastRow="0" w:firstColumn="0" w:lastColumn="0" w:oddVBand="1" w:evenVBand="0" w:oddHBand="0" w:evenHBand="0" w:firstRowFirstColumn="0" w:firstRowLastColumn="0" w:lastRowFirstColumn="0" w:lastRowLastColumn="0"/>
            <w:tcW w:w="0" w:type="auto"/>
          </w:tcPr>
          <w:p w14:paraId="5C863C88"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0</w:t>
            </w:r>
          </w:p>
        </w:tc>
        <w:tc>
          <w:tcPr>
            <w:tcW w:w="0" w:type="auto"/>
          </w:tcPr>
          <w:p w14:paraId="24CD248B"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0</w:t>
            </w:r>
          </w:p>
        </w:tc>
        <w:tc>
          <w:tcPr>
            <w:cnfStyle w:val="000010000000" w:firstRow="0" w:lastRow="0" w:firstColumn="0" w:lastColumn="0" w:oddVBand="1" w:evenVBand="0" w:oddHBand="0" w:evenHBand="0" w:firstRowFirstColumn="0" w:firstRowLastColumn="0" w:lastRowFirstColumn="0" w:lastRowLastColumn="0"/>
            <w:tcW w:w="0" w:type="auto"/>
          </w:tcPr>
          <w:p w14:paraId="6CFFBAFD"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0</w:t>
            </w:r>
          </w:p>
        </w:tc>
      </w:tr>
      <w:tr w:rsidR="00AE74AE" w:rsidRPr="008224F1" w14:paraId="6CE38175" w14:textId="77777777" w:rsidTr="00F75ADD">
        <w:tc>
          <w:tcPr>
            <w:cnfStyle w:val="000010000000" w:firstRow="0" w:lastRow="0" w:firstColumn="0" w:lastColumn="0" w:oddVBand="1" w:evenVBand="0" w:oddHBand="0" w:evenHBand="0" w:firstRowFirstColumn="0" w:firstRowLastColumn="0" w:lastRowFirstColumn="0" w:lastRowLastColumn="0"/>
            <w:tcW w:w="0" w:type="auto"/>
          </w:tcPr>
          <w:p w14:paraId="3253171D"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True: Healthy</w:t>
            </w:r>
          </w:p>
        </w:tc>
        <w:tc>
          <w:tcPr>
            <w:tcW w:w="0" w:type="auto"/>
          </w:tcPr>
          <w:p w14:paraId="38AA8369"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0</w:t>
            </w:r>
          </w:p>
        </w:tc>
        <w:tc>
          <w:tcPr>
            <w:cnfStyle w:val="000010000000" w:firstRow="0" w:lastRow="0" w:firstColumn="0" w:lastColumn="0" w:oddVBand="1" w:evenVBand="0" w:oddHBand="0" w:evenHBand="0" w:firstRowFirstColumn="0" w:firstRowLastColumn="0" w:lastRowFirstColumn="0" w:lastRowLastColumn="0"/>
            <w:tcW w:w="0" w:type="auto"/>
          </w:tcPr>
          <w:p w14:paraId="00801EC0"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83</w:t>
            </w:r>
          </w:p>
        </w:tc>
        <w:tc>
          <w:tcPr>
            <w:tcW w:w="0" w:type="auto"/>
          </w:tcPr>
          <w:p w14:paraId="4E2869CA"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0</w:t>
            </w:r>
          </w:p>
        </w:tc>
        <w:tc>
          <w:tcPr>
            <w:cnfStyle w:val="000010000000" w:firstRow="0" w:lastRow="0" w:firstColumn="0" w:lastColumn="0" w:oddVBand="1" w:evenVBand="0" w:oddHBand="0" w:evenHBand="0" w:firstRowFirstColumn="0" w:firstRowLastColumn="0" w:lastRowFirstColumn="0" w:lastRowLastColumn="0"/>
            <w:tcW w:w="0" w:type="auto"/>
          </w:tcPr>
          <w:p w14:paraId="7F6F5381"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1</w:t>
            </w:r>
          </w:p>
        </w:tc>
      </w:tr>
      <w:tr w:rsidR="00AE74AE" w:rsidRPr="008224F1" w14:paraId="13D66B95" w14:textId="77777777" w:rsidTr="00F75AD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EEA609C"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True: Other</w:t>
            </w:r>
          </w:p>
        </w:tc>
        <w:tc>
          <w:tcPr>
            <w:tcW w:w="0" w:type="auto"/>
          </w:tcPr>
          <w:p w14:paraId="30892B4C"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0</w:t>
            </w:r>
          </w:p>
        </w:tc>
        <w:tc>
          <w:tcPr>
            <w:cnfStyle w:val="000010000000" w:firstRow="0" w:lastRow="0" w:firstColumn="0" w:lastColumn="0" w:oddVBand="1" w:evenVBand="0" w:oddHBand="0" w:evenHBand="0" w:firstRowFirstColumn="0" w:firstRowLastColumn="0" w:lastRowFirstColumn="0" w:lastRowLastColumn="0"/>
            <w:tcW w:w="0" w:type="auto"/>
          </w:tcPr>
          <w:p w14:paraId="194EC85F"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0</w:t>
            </w:r>
          </w:p>
        </w:tc>
        <w:tc>
          <w:tcPr>
            <w:tcW w:w="0" w:type="auto"/>
          </w:tcPr>
          <w:p w14:paraId="7E699C1B"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b/>
                <w:bCs/>
                <w:color w:val="000000" w:themeColor="text1"/>
              </w:rPr>
              <w:t>125</w:t>
            </w:r>
          </w:p>
        </w:tc>
        <w:tc>
          <w:tcPr>
            <w:cnfStyle w:val="000010000000" w:firstRow="0" w:lastRow="0" w:firstColumn="0" w:lastColumn="0" w:oddVBand="1" w:evenVBand="0" w:oddHBand="0" w:evenHBand="0" w:firstRowFirstColumn="0" w:firstRowLastColumn="0" w:lastRowFirstColumn="0" w:lastRowLastColumn="0"/>
            <w:tcW w:w="0" w:type="auto"/>
          </w:tcPr>
          <w:p w14:paraId="3496AF78"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0</w:t>
            </w:r>
          </w:p>
        </w:tc>
      </w:tr>
      <w:tr w:rsidR="00AE74AE" w:rsidRPr="008224F1" w14:paraId="37AFF193" w14:textId="77777777" w:rsidTr="00F75ADD">
        <w:tc>
          <w:tcPr>
            <w:cnfStyle w:val="000010000000" w:firstRow="0" w:lastRow="0" w:firstColumn="0" w:lastColumn="0" w:oddVBand="1" w:evenVBand="0" w:oddHBand="0" w:evenHBand="0" w:firstRowFirstColumn="0" w:firstRowLastColumn="0" w:lastRowFirstColumn="0" w:lastRowLastColumn="0"/>
            <w:tcW w:w="0" w:type="auto"/>
          </w:tcPr>
          <w:p w14:paraId="23E9F691"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True: Spot</w:t>
            </w:r>
          </w:p>
        </w:tc>
        <w:tc>
          <w:tcPr>
            <w:tcW w:w="0" w:type="auto"/>
          </w:tcPr>
          <w:p w14:paraId="61A4DE6F"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0</w:t>
            </w:r>
          </w:p>
        </w:tc>
        <w:tc>
          <w:tcPr>
            <w:cnfStyle w:val="000010000000" w:firstRow="0" w:lastRow="0" w:firstColumn="0" w:lastColumn="0" w:oddVBand="1" w:evenVBand="0" w:oddHBand="0" w:evenHBand="0" w:firstRowFirstColumn="0" w:firstRowLastColumn="0" w:lastRowFirstColumn="0" w:lastRowLastColumn="0"/>
            <w:tcW w:w="0" w:type="auto"/>
          </w:tcPr>
          <w:p w14:paraId="0CF6264A"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0</w:t>
            </w:r>
          </w:p>
        </w:tc>
        <w:tc>
          <w:tcPr>
            <w:tcW w:w="0" w:type="auto"/>
          </w:tcPr>
          <w:p w14:paraId="5A278FD1"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0</w:t>
            </w:r>
          </w:p>
        </w:tc>
        <w:tc>
          <w:tcPr>
            <w:cnfStyle w:val="000010000000" w:firstRow="0" w:lastRow="0" w:firstColumn="0" w:lastColumn="0" w:oddVBand="1" w:evenVBand="0" w:oddHBand="0" w:evenHBand="0" w:firstRowFirstColumn="0" w:firstRowLastColumn="0" w:lastRowFirstColumn="0" w:lastRowLastColumn="0"/>
            <w:tcW w:w="0" w:type="auto"/>
          </w:tcPr>
          <w:p w14:paraId="3AC521D6"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92</w:t>
            </w:r>
          </w:p>
        </w:tc>
      </w:tr>
    </w:tbl>
    <w:p w14:paraId="3DC84130" w14:textId="77777777" w:rsidR="00F75ADD" w:rsidRPr="008224F1" w:rsidRDefault="00F75ADD" w:rsidP="008224F1">
      <w:pPr>
        <w:pStyle w:val="BodyText"/>
        <w:spacing w:before="0" w:after="0" w:line="480" w:lineRule="auto"/>
        <w:rPr>
          <w:rFonts w:cs="Times New Roman"/>
          <w:i/>
          <w:iCs/>
          <w:color w:val="000000" w:themeColor="text1"/>
        </w:rPr>
      </w:pPr>
    </w:p>
    <w:p w14:paraId="0ED4CDBF" w14:textId="0C8D957E"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t xml:space="preserve">The confusion matrix shows near-perfect diagonal classification: 390 of 391 samples correctly classified. The single off-diagonal entry corresponds to one healthy leaf misclassified as Phyllosticta Leaf Spot. </w:t>
      </w:r>
      <w:r w:rsidR="00F75ADD" w:rsidRPr="008224F1">
        <w:rPr>
          <w:rFonts w:cs="Times New Roman"/>
        </w:rPr>
        <w:t xml:space="preserve">This type of error is understandable because healthy leaves can </w:t>
      </w:r>
      <w:r w:rsidR="00F75ADD" w:rsidRPr="008224F1">
        <w:rPr>
          <w:rFonts w:cs="Times New Roman"/>
        </w:rPr>
        <w:lastRenderedPageBreak/>
        <w:t xml:space="preserve">sometimes contain natural color variations or markings that resemble the early visual symptoms of leaf spot disease. </w:t>
      </w:r>
      <w:r w:rsidRPr="008224F1">
        <w:rPr>
          <w:rFonts w:cs="Times New Roman"/>
          <w:color w:val="000000" w:themeColor="text1"/>
        </w:rPr>
        <w:t>At 70.54% confidence</w:t>
      </w:r>
      <w:r w:rsidR="00F75ADD" w:rsidRPr="008224F1">
        <w:rPr>
          <w:rFonts w:cs="Times New Roman"/>
          <w:color w:val="000000" w:themeColor="text1"/>
        </w:rPr>
        <w:t xml:space="preserve"> </w:t>
      </w:r>
      <w:r w:rsidRPr="008224F1">
        <w:rPr>
          <w:rFonts w:cs="Times New Roman"/>
          <w:color w:val="000000" w:themeColor="text1"/>
        </w:rPr>
        <w:t>above the 60% uncertainty threshold</w:t>
      </w:r>
      <w:r w:rsidR="00F75ADD" w:rsidRPr="008224F1">
        <w:rPr>
          <w:rFonts w:cs="Times New Roman"/>
          <w:color w:val="000000" w:themeColor="text1"/>
        </w:rPr>
        <w:t xml:space="preserve">,  </w:t>
      </w:r>
      <w:r w:rsidRPr="008224F1">
        <w:rPr>
          <w:rFonts w:cs="Times New Roman"/>
          <w:color w:val="000000" w:themeColor="text1"/>
        </w:rPr>
        <w:t>prediction would not trigger an uncertainty warning, a limitation acknowledged in Section 5.7.</w:t>
      </w:r>
    </w:p>
    <w:p w14:paraId="14E5C6EC"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t>The confusion matrix image (</w:t>
      </w:r>
      <w:r w:rsidRPr="008224F1">
        <w:rPr>
          <w:rFonts w:cs="Times New Roman"/>
          <w:i/>
          <w:iCs/>
          <w:color w:val="000000" w:themeColor="text1"/>
        </w:rPr>
        <w:t>Figure 5</w:t>
      </w:r>
      <w:r w:rsidRPr="008224F1">
        <w:rPr>
          <w:rFonts w:cs="Times New Roman"/>
          <w:color w:val="000000" w:themeColor="text1"/>
        </w:rPr>
        <w:t>) shows both count and percentage representations, with the percentage matrix confirming 100% recall for Blight, Other, and Spot classes and 98.8% recall for Healthy.</w:t>
      </w:r>
    </w:p>
    <w:p w14:paraId="67108534" w14:textId="5EAAC742" w:rsidR="00813121" w:rsidRPr="008224F1" w:rsidRDefault="00813121" w:rsidP="008224F1">
      <w:pPr>
        <w:pStyle w:val="BodyText"/>
        <w:spacing w:before="0" w:after="0" w:line="480" w:lineRule="auto"/>
        <w:rPr>
          <w:rFonts w:cs="Times New Roman"/>
          <w:color w:val="000000" w:themeColor="text1"/>
        </w:rPr>
      </w:pPr>
      <w:r w:rsidRPr="008224F1">
        <w:rPr>
          <w:rFonts w:cs="Times New Roman"/>
          <w:noProof/>
          <w:color w:val="000000" w:themeColor="text1"/>
        </w:rPr>
        <w:drawing>
          <wp:inline distT="0" distB="0" distL="0" distR="0" wp14:anchorId="58AB11F5" wp14:editId="48AEB4BE">
            <wp:extent cx="5943600" cy="2244090"/>
            <wp:effectExtent l="0" t="0" r="0" b="3810"/>
            <wp:docPr id="63758676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586766" name="Picture 63758676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244090"/>
                    </a:xfrm>
                    <a:prstGeom prst="rect">
                      <a:avLst/>
                    </a:prstGeom>
                  </pic:spPr>
                </pic:pic>
              </a:graphicData>
            </a:graphic>
          </wp:inline>
        </w:drawing>
      </w:r>
    </w:p>
    <w:p w14:paraId="4E0CF77E" w14:textId="7CFA2B33" w:rsidR="00E604A5" w:rsidRPr="008224F1" w:rsidRDefault="00000000" w:rsidP="008224F1">
      <w:pPr>
        <w:pStyle w:val="BodyText"/>
        <w:spacing w:before="0" w:after="0" w:line="480" w:lineRule="auto"/>
        <w:jc w:val="center"/>
        <w:rPr>
          <w:rFonts w:cs="Times New Roman"/>
          <w:color w:val="000000" w:themeColor="text1"/>
        </w:rPr>
      </w:pPr>
      <w:r w:rsidRPr="008224F1">
        <w:rPr>
          <w:rFonts w:cs="Times New Roman"/>
          <w:i/>
          <w:iCs/>
          <w:color w:val="000000" w:themeColor="text1"/>
        </w:rPr>
        <w:t>Figure 5</w:t>
      </w:r>
      <w:r w:rsidR="00813121" w:rsidRPr="008224F1">
        <w:rPr>
          <w:rFonts w:cs="Times New Roman"/>
          <w:i/>
          <w:iCs/>
          <w:color w:val="000000" w:themeColor="text1"/>
        </w:rPr>
        <w:t>:</w:t>
      </w:r>
      <w:r w:rsidRPr="008224F1">
        <w:rPr>
          <w:rFonts w:cs="Times New Roman"/>
          <w:i/>
          <w:iCs/>
          <w:color w:val="000000" w:themeColor="text1"/>
        </w:rPr>
        <w:t xml:space="preserve"> Confusion matrix on the held-out test set </w:t>
      </w:r>
    </w:p>
    <w:p w14:paraId="627F799C" w14:textId="77777777" w:rsidR="00E604A5" w:rsidRPr="008224F1" w:rsidRDefault="00000000" w:rsidP="008224F1">
      <w:pPr>
        <w:pStyle w:val="Heading3"/>
        <w:spacing w:before="0" w:after="0" w:line="480" w:lineRule="auto"/>
        <w:rPr>
          <w:rFonts w:cs="Times New Roman"/>
          <w:szCs w:val="24"/>
        </w:rPr>
      </w:pPr>
      <w:bookmarkStart w:id="101" w:name="per-class-metrics"/>
      <w:bookmarkStart w:id="102" w:name="_Toc232009118"/>
      <w:bookmarkEnd w:id="99"/>
      <w:r w:rsidRPr="008224F1">
        <w:rPr>
          <w:rFonts w:cs="Times New Roman"/>
          <w:szCs w:val="24"/>
        </w:rPr>
        <w:t>5.2.2 Per-Class Metrics</w:t>
      </w:r>
      <w:bookmarkEnd w:id="102"/>
    </w:p>
    <w:p w14:paraId="4F693189"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b/>
          <w:bCs/>
          <w:color w:val="000000" w:themeColor="text1"/>
        </w:rPr>
        <w:t>Table 7 (continued)</w:t>
      </w:r>
    </w:p>
    <w:p w14:paraId="119E22C6"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i/>
          <w:iCs/>
          <w:color w:val="000000" w:themeColor="text1"/>
        </w:rPr>
        <w:t xml:space="preserve">Test-set per-class evaluation metrics (from </w:t>
      </w:r>
      <w:r w:rsidRPr="008224F1">
        <w:rPr>
          <w:rStyle w:val="VerbatimChar"/>
          <w:rFonts w:ascii="Times New Roman" w:hAnsi="Times New Roman" w:cs="Times New Roman"/>
          <w:i/>
          <w:iCs/>
          <w:color w:val="000000" w:themeColor="text1"/>
          <w:sz w:val="24"/>
        </w:rPr>
        <w:t>evaluate.py</w:t>
      </w:r>
      <w:r w:rsidRPr="008224F1">
        <w:rPr>
          <w:rFonts w:cs="Times New Roman"/>
          <w:i/>
          <w:iCs/>
          <w:color w:val="000000" w:themeColor="text1"/>
        </w:rPr>
        <w:t xml:space="preserve"> output)</w:t>
      </w:r>
    </w:p>
    <w:tbl>
      <w:tblPr>
        <w:tblStyle w:val="PlainTable1"/>
        <w:tblW w:w="0" w:type="auto"/>
        <w:tblLook w:val="0020" w:firstRow="1" w:lastRow="0" w:firstColumn="0" w:lastColumn="0" w:noHBand="0" w:noVBand="0"/>
      </w:tblPr>
      <w:tblGrid>
        <w:gridCol w:w="2350"/>
        <w:gridCol w:w="1163"/>
        <w:gridCol w:w="856"/>
        <w:gridCol w:w="1136"/>
        <w:gridCol w:w="1410"/>
      </w:tblGrid>
      <w:tr w:rsidR="00AE74AE" w:rsidRPr="008224F1" w14:paraId="7DAE0D46" w14:textId="77777777" w:rsidTr="00F75ADD">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AA8BCC6"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Class</w:t>
            </w:r>
          </w:p>
        </w:tc>
        <w:tc>
          <w:tcPr>
            <w:tcW w:w="0" w:type="auto"/>
          </w:tcPr>
          <w:p w14:paraId="365EF6A2"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Precision</w:t>
            </w:r>
          </w:p>
        </w:tc>
        <w:tc>
          <w:tcPr>
            <w:cnfStyle w:val="000010000000" w:firstRow="0" w:lastRow="0" w:firstColumn="0" w:lastColumn="0" w:oddVBand="1" w:evenVBand="0" w:oddHBand="0" w:evenHBand="0" w:firstRowFirstColumn="0" w:firstRowLastColumn="0" w:lastRowFirstColumn="0" w:lastRowLastColumn="0"/>
            <w:tcW w:w="0" w:type="auto"/>
          </w:tcPr>
          <w:p w14:paraId="742884AF"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Recall</w:t>
            </w:r>
          </w:p>
        </w:tc>
        <w:tc>
          <w:tcPr>
            <w:tcW w:w="0" w:type="auto"/>
          </w:tcPr>
          <w:p w14:paraId="517713A0"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F1-Score</w:t>
            </w:r>
          </w:p>
        </w:tc>
        <w:tc>
          <w:tcPr>
            <w:cnfStyle w:val="000010000000" w:firstRow="0" w:lastRow="0" w:firstColumn="0" w:lastColumn="0" w:oddVBand="1" w:evenVBand="0" w:oddHBand="0" w:evenHBand="0" w:firstRowFirstColumn="0" w:firstRowLastColumn="0" w:lastRowFirstColumn="0" w:lastRowLastColumn="0"/>
            <w:tcW w:w="0" w:type="auto"/>
          </w:tcPr>
          <w:p w14:paraId="6038CA1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Support (n)</w:t>
            </w:r>
          </w:p>
        </w:tc>
      </w:tr>
      <w:tr w:rsidR="00AE74AE" w:rsidRPr="008224F1" w14:paraId="0BC90682" w14:textId="77777777" w:rsidTr="00F75AD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94041B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Colletotrichum Blight</w:t>
            </w:r>
          </w:p>
        </w:tc>
        <w:tc>
          <w:tcPr>
            <w:tcW w:w="0" w:type="auto"/>
          </w:tcPr>
          <w:p w14:paraId="51262375"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1.000</w:t>
            </w:r>
          </w:p>
        </w:tc>
        <w:tc>
          <w:tcPr>
            <w:cnfStyle w:val="000010000000" w:firstRow="0" w:lastRow="0" w:firstColumn="0" w:lastColumn="0" w:oddVBand="1" w:evenVBand="0" w:oddHBand="0" w:evenHBand="0" w:firstRowFirstColumn="0" w:firstRowLastColumn="0" w:lastRowFirstColumn="0" w:lastRowLastColumn="0"/>
            <w:tcW w:w="0" w:type="auto"/>
          </w:tcPr>
          <w:p w14:paraId="3F2B23C2"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1.000</w:t>
            </w:r>
          </w:p>
        </w:tc>
        <w:tc>
          <w:tcPr>
            <w:tcW w:w="0" w:type="auto"/>
          </w:tcPr>
          <w:p w14:paraId="7507A4A9"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1.000</w:t>
            </w:r>
          </w:p>
        </w:tc>
        <w:tc>
          <w:tcPr>
            <w:cnfStyle w:val="000010000000" w:firstRow="0" w:lastRow="0" w:firstColumn="0" w:lastColumn="0" w:oddVBand="1" w:evenVBand="0" w:oddHBand="0" w:evenHBand="0" w:firstRowFirstColumn="0" w:firstRowLastColumn="0" w:lastRowFirstColumn="0" w:lastRowLastColumn="0"/>
            <w:tcW w:w="0" w:type="auto"/>
          </w:tcPr>
          <w:p w14:paraId="4144E9C5"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90</w:t>
            </w:r>
          </w:p>
        </w:tc>
      </w:tr>
      <w:tr w:rsidR="00AE74AE" w:rsidRPr="008224F1" w14:paraId="4658DA99" w14:textId="77777777" w:rsidTr="00F75ADD">
        <w:tc>
          <w:tcPr>
            <w:cnfStyle w:val="000010000000" w:firstRow="0" w:lastRow="0" w:firstColumn="0" w:lastColumn="0" w:oddVBand="1" w:evenVBand="0" w:oddHBand="0" w:evenHBand="0" w:firstRowFirstColumn="0" w:firstRowLastColumn="0" w:lastRowFirstColumn="0" w:lastRowLastColumn="0"/>
            <w:tcW w:w="0" w:type="auto"/>
          </w:tcPr>
          <w:p w14:paraId="3A0B57D5"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Healthy</w:t>
            </w:r>
          </w:p>
        </w:tc>
        <w:tc>
          <w:tcPr>
            <w:tcW w:w="0" w:type="auto"/>
          </w:tcPr>
          <w:p w14:paraId="60355F78"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1.000</w:t>
            </w:r>
          </w:p>
        </w:tc>
        <w:tc>
          <w:tcPr>
            <w:cnfStyle w:val="000010000000" w:firstRow="0" w:lastRow="0" w:firstColumn="0" w:lastColumn="0" w:oddVBand="1" w:evenVBand="0" w:oddHBand="0" w:evenHBand="0" w:firstRowFirstColumn="0" w:firstRowLastColumn="0" w:lastRowFirstColumn="0" w:lastRowLastColumn="0"/>
            <w:tcW w:w="0" w:type="auto"/>
          </w:tcPr>
          <w:p w14:paraId="7A9C574E"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0.988</w:t>
            </w:r>
          </w:p>
        </w:tc>
        <w:tc>
          <w:tcPr>
            <w:tcW w:w="0" w:type="auto"/>
          </w:tcPr>
          <w:p w14:paraId="5ACE4DEF"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0.994</w:t>
            </w:r>
          </w:p>
        </w:tc>
        <w:tc>
          <w:tcPr>
            <w:cnfStyle w:val="000010000000" w:firstRow="0" w:lastRow="0" w:firstColumn="0" w:lastColumn="0" w:oddVBand="1" w:evenVBand="0" w:oddHBand="0" w:evenHBand="0" w:firstRowFirstColumn="0" w:firstRowLastColumn="0" w:lastRowFirstColumn="0" w:lastRowLastColumn="0"/>
            <w:tcW w:w="0" w:type="auto"/>
          </w:tcPr>
          <w:p w14:paraId="3790BABE"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84</w:t>
            </w:r>
          </w:p>
        </w:tc>
      </w:tr>
      <w:tr w:rsidR="00AE74AE" w:rsidRPr="008224F1" w14:paraId="692B1CAA" w14:textId="77777777" w:rsidTr="00F75AD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9C6F5AC"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Other</w:t>
            </w:r>
          </w:p>
        </w:tc>
        <w:tc>
          <w:tcPr>
            <w:tcW w:w="0" w:type="auto"/>
          </w:tcPr>
          <w:p w14:paraId="40CBBC5F"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1.000</w:t>
            </w:r>
          </w:p>
        </w:tc>
        <w:tc>
          <w:tcPr>
            <w:cnfStyle w:val="000010000000" w:firstRow="0" w:lastRow="0" w:firstColumn="0" w:lastColumn="0" w:oddVBand="1" w:evenVBand="0" w:oddHBand="0" w:evenHBand="0" w:firstRowFirstColumn="0" w:firstRowLastColumn="0" w:lastRowFirstColumn="0" w:lastRowLastColumn="0"/>
            <w:tcW w:w="0" w:type="auto"/>
          </w:tcPr>
          <w:p w14:paraId="63067023"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1.000</w:t>
            </w:r>
          </w:p>
        </w:tc>
        <w:tc>
          <w:tcPr>
            <w:tcW w:w="0" w:type="auto"/>
          </w:tcPr>
          <w:p w14:paraId="0908D093"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1.000</w:t>
            </w:r>
          </w:p>
        </w:tc>
        <w:tc>
          <w:tcPr>
            <w:cnfStyle w:val="000010000000" w:firstRow="0" w:lastRow="0" w:firstColumn="0" w:lastColumn="0" w:oddVBand="1" w:evenVBand="0" w:oddHBand="0" w:evenHBand="0" w:firstRowFirstColumn="0" w:firstRowLastColumn="0" w:lastRowFirstColumn="0" w:lastRowLastColumn="0"/>
            <w:tcW w:w="0" w:type="auto"/>
          </w:tcPr>
          <w:p w14:paraId="3236536C"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125</w:t>
            </w:r>
          </w:p>
        </w:tc>
      </w:tr>
      <w:tr w:rsidR="00AE74AE" w:rsidRPr="008224F1" w14:paraId="0E412BFE" w14:textId="77777777" w:rsidTr="00F75ADD">
        <w:tc>
          <w:tcPr>
            <w:cnfStyle w:val="000010000000" w:firstRow="0" w:lastRow="0" w:firstColumn="0" w:lastColumn="0" w:oddVBand="1" w:evenVBand="0" w:oddHBand="0" w:evenHBand="0" w:firstRowFirstColumn="0" w:firstRowLastColumn="0" w:lastRowFirstColumn="0" w:lastRowLastColumn="0"/>
            <w:tcW w:w="0" w:type="auto"/>
          </w:tcPr>
          <w:p w14:paraId="35F79C12"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Phyllosticta Leaf Spot</w:t>
            </w:r>
          </w:p>
        </w:tc>
        <w:tc>
          <w:tcPr>
            <w:tcW w:w="0" w:type="auto"/>
          </w:tcPr>
          <w:p w14:paraId="772B311B"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0.989</w:t>
            </w:r>
          </w:p>
        </w:tc>
        <w:tc>
          <w:tcPr>
            <w:cnfStyle w:val="000010000000" w:firstRow="0" w:lastRow="0" w:firstColumn="0" w:lastColumn="0" w:oddVBand="1" w:evenVBand="0" w:oddHBand="0" w:evenHBand="0" w:firstRowFirstColumn="0" w:firstRowLastColumn="0" w:lastRowFirstColumn="0" w:lastRowLastColumn="0"/>
            <w:tcW w:w="0" w:type="auto"/>
          </w:tcPr>
          <w:p w14:paraId="4F07DF74"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1.000</w:t>
            </w:r>
          </w:p>
        </w:tc>
        <w:tc>
          <w:tcPr>
            <w:tcW w:w="0" w:type="auto"/>
          </w:tcPr>
          <w:p w14:paraId="7C144EB6"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0.995</w:t>
            </w:r>
          </w:p>
        </w:tc>
        <w:tc>
          <w:tcPr>
            <w:cnfStyle w:val="000010000000" w:firstRow="0" w:lastRow="0" w:firstColumn="0" w:lastColumn="0" w:oddVBand="1" w:evenVBand="0" w:oddHBand="0" w:evenHBand="0" w:firstRowFirstColumn="0" w:firstRowLastColumn="0" w:lastRowFirstColumn="0" w:lastRowLastColumn="0"/>
            <w:tcW w:w="0" w:type="auto"/>
          </w:tcPr>
          <w:p w14:paraId="321C99B3"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92</w:t>
            </w:r>
          </w:p>
        </w:tc>
      </w:tr>
      <w:tr w:rsidR="00AE74AE" w:rsidRPr="008224F1" w14:paraId="55ADFA1A" w14:textId="77777777" w:rsidTr="00F75AD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75415915"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Overall Accuracy</w:t>
            </w:r>
          </w:p>
        </w:tc>
        <w:tc>
          <w:tcPr>
            <w:tcW w:w="0" w:type="auto"/>
          </w:tcPr>
          <w:p w14:paraId="6703621A" w14:textId="77777777" w:rsidR="00E604A5" w:rsidRPr="008224F1" w:rsidRDefault="00E604A5"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p>
        </w:tc>
        <w:tc>
          <w:tcPr>
            <w:cnfStyle w:val="000010000000" w:firstRow="0" w:lastRow="0" w:firstColumn="0" w:lastColumn="0" w:oddVBand="1" w:evenVBand="0" w:oddHBand="0" w:evenHBand="0" w:firstRowFirstColumn="0" w:firstRowLastColumn="0" w:lastRowFirstColumn="0" w:lastRowLastColumn="0"/>
            <w:tcW w:w="0" w:type="auto"/>
          </w:tcPr>
          <w:p w14:paraId="07D779CF" w14:textId="77777777" w:rsidR="00E604A5" w:rsidRPr="008224F1" w:rsidRDefault="00E604A5" w:rsidP="008224F1">
            <w:pPr>
              <w:pStyle w:val="Compact"/>
              <w:spacing w:before="0" w:after="0" w:line="480" w:lineRule="auto"/>
              <w:rPr>
                <w:rFonts w:cs="Times New Roman"/>
                <w:color w:val="000000" w:themeColor="text1"/>
              </w:rPr>
            </w:pPr>
          </w:p>
        </w:tc>
        <w:tc>
          <w:tcPr>
            <w:tcW w:w="0" w:type="auto"/>
          </w:tcPr>
          <w:p w14:paraId="70689F10"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b/>
                <w:bCs/>
                <w:color w:val="000000" w:themeColor="text1"/>
              </w:rPr>
              <w:t>0.997</w:t>
            </w:r>
          </w:p>
        </w:tc>
        <w:tc>
          <w:tcPr>
            <w:cnfStyle w:val="000010000000" w:firstRow="0" w:lastRow="0" w:firstColumn="0" w:lastColumn="0" w:oddVBand="1" w:evenVBand="0" w:oddHBand="0" w:evenHBand="0" w:firstRowFirstColumn="0" w:firstRowLastColumn="0" w:lastRowFirstColumn="0" w:lastRowLastColumn="0"/>
            <w:tcW w:w="0" w:type="auto"/>
          </w:tcPr>
          <w:p w14:paraId="78AB10BC"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391</w:t>
            </w:r>
          </w:p>
        </w:tc>
      </w:tr>
    </w:tbl>
    <w:p w14:paraId="330964B9" w14:textId="77777777" w:rsidR="00F75ADD" w:rsidRPr="008224F1" w:rsidRDefault="00F75ADD" w:rsidP="008224F1">
      <w:pPr>
        <w:pStyle w:val="BodyText"/>
        <w:spacing w:before="0" w:after="0" w:line="480" w:lineRule="auto"/>
        <w:rPr>
          <w:rFonts w:cs="Times New Roman"/>
          <w:i/>
          <w:iCs/>
          <w:color w:val="000000" w:themeColor="text1"/>
        </w:rPr>
      </w:pPr>
    </w:p>
    <w:p w14:paraId="298FF0BF" w14:textId="723A62EB"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t xml:space="preserve">The overall test accuracy of </w:t>
      </w:r>
      <w:r w:rsidRPr="008224F1">
        <w:rPr>
          <w:rFonts w:cs="Times New Roman"/>
          <w:b/>
          <w:bCs/>
          <w:color w:val="000000" w:themeColor="text1"/>
        </w:rPr>
        <w:t>99.74%</w:t>
      </w:r>
      <w:r w:rsidRPr="008224F1">
        <w:rPr>
          <w:rFonts w:cs="Times New Roman"/>
          <w:color w:val="000000" w:themeColor="text1"/>
        </w:rPr>
        <w:t xml:space="preserve"> represents a strong result. All four classes exceed the F1 ≥ 0.70 acceptance criterion by a wide margin (minimum F1 = 0.994). The near-perfect performance across all four classes</w:t>
      </w:r>
      <w:r w:rsidR="00F434D7" w:rsidRPr="008224F1">
        <w:rPr>
          <w:rFonts w:cs="Times New Roman"/>
          <w:color w:val="000000" w:themeColor="text1"/>
        </w:rPr>
        <w:t xml:space="preserve">: </w:t>
      </w:r>
      <w:r w:rsidRPr="008224F1">
        <w:rPr>
          <w:rFonts w:cs="Times New Roman"/>
          <w:color w:val="000000" w:themeColor="text1"/>
        </w:rPr>
        <w:t>including the minority Colletotrichum Blight class with n = 90 test samples</w:t>
      </w:r>
      <w:r w:rsidR="00F434D7" w:rsidRPr="008224F1">
        <w:rPr>
          <w:rFonts w:cs="Times New Roman"/>
          <w:color w:val="000000" w:themeColor="text1"/>
        </w:rPr>
        <w:t xml:space="preserve">, </w:t>
      </w:r>
      <w:r w:rsidRPr="008224F1">
        <w:rPr>
          <w:rFonts w:cs="Times New Roman"/>
          <w:color w:val="000000" w:themeColor="text1"/>
        </w:rPr>
        <w:t>demonstrates that the inverse-frequency class weighting was effective in preventing the minority class from being systematically underclassified.</w:t>
      </w:r>
    </w:p>
    <w:p w14:paraId="6214618E" w14:textId="01CD52D2" w:rsidR="00813121" w:rsidRPr="008224F1" w:rsidRDefault="00813121" w:rsidP="008224F1">
      <w:pPr>
        <w:pStyle w:val="BodyText"/>
        <w:spacing w:before="0" w:after="0" w:line="480" w:lineRule="auto"/>
        <w:rPr>
          <w:rFonts w:cs="Times New Roman"/>
          <w:color w:val="000000" w:themeColor="text1"/>
        </w:rPr>
      </w:pPr>
      <w:r w:rsidRPr="008224F1">
        <w:rPr>
          <w:rFonts w:cs="Times New Roman"/>
          <w:noProof/>
          <w:color w:val="000000" w:themeColor="text1"/>
        </w:rPr>
        <w:drawing>
          <wp:inline distT="0" distB="0" distL="0" distR="0" wp14:anchorId="3CEF06A0" wp14:editId="29EEC956">
            <wp:extent cx="5943600" cy="2943860"/>
            <wp:effectExtent l="0" t="0" r="0" b="2540"/>
            <wp:docPr id="87797753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977539" name="Picture 877977539"/>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943860"/>
                    </a:xfrm>
                    <a:prstGeom prst="rect">
                      <a:avLst/>
                    </a:prstGeom>
                  </pic:spPr>
                </pic:pic>
              </a:graphicData>
            </a:graphic>
          </wp:inline>
        </w:drawing>
      </w:r>
    </w:p>
    <w:p w14:paraId="12138D81" w14:textId="28CB0A76" w:rsidR="00E604A5" w:rsidRPr="008224F1" w:rsidRDefault="00000000" w:rsidP="008224F1">
      <w:pPr>
        <w:pStyle w:val="BodyText"/>
        <w:spacing w:before="0" w:after="0" w:line="480" w:lineRule="auto"/>
        <w:jc w:val="center"/>
        <w:rPr>
          <w:rFonts w:cs="Times New Roman"/>
          <w:color w:val="000000" w:themeColor="text1"/>
        </w:rPr>
      </w:pPr>
      <w:r w:rsidRPr="008224F1">
        <w:rPr>
          <w:rFonts w:cs="Times New Roman"/>
          <w:i/>
          <w:iCs/>
          <w:color w:val="000000" w:themeColor="text1"/>
        </w:rPr>
        <w:t>Figure 6</w:t>
      </w:r>
      <w:r w:rsidR="00813121" w:rsidRPr="008224F1">
        <w:rPr>
          <w:rFonts w:cs="Times New Roman"/>
          <w:i/>
          <w:iCs/>
          <w:color w:val="000000" w:themeColor="text1"/>
        </w:rPr>
        <w:t>:</w:t>
      </w:r>
      <w:r w:rsidRPr="008224F1">
        <w:rPr>
          <w:rFonts w:cs="Times New Roman"/>
          <w:i/>
          <w:iCs/>
          <w:color w:val="000000" w:themeColor="text1"/>
        </w:rPr>
        <w:t xml:space="preserve"> Per-class precision, recall, and F1-score bar </w:t>
      </w:r>
      <w:r w:rsidR="00813121" w:rsidRPr="008224F1">
        <w:rPr>
          <w:rFonts w:cs="Times New Roman"/>
          <w:i/>
          <w:iCs/>
          <w:color w:val="000000" w:themeColor="text1"/>
        </w:rPr>
        <w:t>chart</w:t>
      </w:r>
    </w:p>
    <w:p w14:paraId="13285799" w14:textId="77777777" w:rsidR="00E604A5" w:rsidRPr="008224F1" w:rsidRDefault="00000000" w:rsidP="008224F1">
      <w:pPr>
        <w:pStyle w:val="Heading2"/>
        <w:spacing w:before="0" w:after="0" w:line="480" w:lineRule="auto"/>
        <w:rPr>
          <w:rFonts w:cs="Times New Roman"/>
          <w:szCs w:val="24"/>
        </w:rPr>
      </w:pPr>
      <w:bookmarkStart w:id="103" w:name="fold-stratified-cross-validation-1"/>
      <w:bookmarkStart w:id="104" w:name="_Toc232009119"/>
      <w:bookmarkEnd w:id="97"/>
      <w:bookmarkEnd w:id="101"/>
      <w:r w:rsidRPr="008224F1">
        <w:rPr>
          <w:rFonts w:cs="Times New Roman"/>
          <w:szCs w:val="24"/>
        </w:rPr>
        <w:t>5.3 5-Fold Stratified Cross-Validation</w:t>
      </w:r>
      <w:bookmarkEnd w:id="104"/>
    </w:p>
    <w:p w14:paraId="0DB531DF"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b/>
          <w:bCs/>
          <w:color w:val="000000" w:themeColor="text1"/>
        </w:rPr>
        <w:t>Table 8</w:t>
      </w:r>
    </w:p>
    <w:p w14:paraId="7B46EEB5"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i/>
          <w:iCs/>
          <w:color w:val="000000" w:themeColor="text1"/>
        </w:rPr>
        <w:t>5-fold cross-validation results per fold and aggregate statistics</w:t>
      </w:r>
    </w:p>
    <w:tbl>
      <w:tblPr>
        <w:tblStyle w:val="PlainTable1"/>
        <w:tblW w:w="5000" w:type="pct"/>
        <w:tblLayout w:type="fixed"/>
        <w:tblLook w:val="0020" w:firstRow="1" w:lastRow="0" w:firstColumn="0" w:lastColumn="0" w:noHBand="0" w:noVBand="0"/>
      </w:tblPr>
      <w:tblGrid>
        <w:gridCol w:w="1559"/>
        <w:gridCol w:w="1559"/>
        <w:gridCol w:w="1558"/>
        <w:gridCol w:w="1558"/>
        <w:gridCol w:w="1558"/>
        <w:gridCol w:w="1558"/>
      </w:tblGrid>
      <w:tr w:rsidR="00AE74AE" w:rsidRPr="008224F1" w14:paraId="079637A2" w14:textId="77777777" w:rsidTr="00F75ADD">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20" w:type="dxa"/>
          </w:tcPr>
          <w:p w14:paraId="6B408685"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Fold</w:t>
            </w:r>
          </w:p>
        </w:tc>
        <w:tc>
          <w:tcPr>
            <w:tcW w:w="1320" w:type="dxa"/>
          </w:tcPr>
          <w:p w14:paraId="25758465"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Accuracy</w:t>
            </w:r>
          </w:p>
        </w:tc>
        <w:tc>
          <w:tcPr>
            <w:cnfStyle w:val="000010000000" w:firstRow="0" w:lastRow="0" w:firstColumn="0" w:lastColumn="0" w:oddVBand="1" w:evenVBand="0" w:oddHBand="0" w:evenHBand="0" w:firstRowFirstColumn="0" w:firstRowLastColumn="0" w:lastRowFirstColumn="0" w:lastRowLastColumn="0"/>
            <w:tcW w:w="1320" w:type="dxa"/>
          </w:tcPr>
          <w:p w14:paraId="2864D5B5"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Macro Precision</w:t>
            </w:r>
          </w:p>
        </w:tc>
        <w:tc>
          <w:tcPr>
            <w:tcW w:w="1320" w:type="dxa"/>
          </w:tcPr>
          <w:p w14:paraId="3F675161"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Macro Recall</w:t>
            </w:r>
          </w:p>
        </w:tc>
        <w:tc>
          <w:tcPr>
            <w:cnfStyle w:val="000010000000" w:firstRow="0" w:lastRow="0" w:firstColumn="0" w:lastColumn="0" w:oddVBand="1" w:evenVBand="0" w:oddHBand="0" w:evenHBand="0" w:firstRowFirstColumn="0" w:firstRowLastColumn="0" w:lastRowFirstColumn="0" w:lastRowLastColumn="0"/>
            <w:tcW w:w="1320" w:type="dxa"/>
          </w:tcPr>
          <w:p w14:paraId="79A9BACB"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Macro F1</w:t>
            </w:r>
          </w:p>
        </w:tc>
        <w:tc>
          <w:tcPr>
            <w:tcW w:w="1320" w:type="dxa"/>
          </w:tcPr>
          <w:p w14:paraId="7F7005AA"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Notes</w:t>
            </w:r>
          </w:p>
        </w:tc>
      </w:tr>
      <w:tr w:rsidR="00AE74AE" w:rsidRPr="008224F1" w14:paraId="10AEB795" w14:textId="77777777" w:rsidTr="00F75AD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20" w:type="dxa"/>
          </w:tcPr>
          <w:p w14:paraId="28E0F27B"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Fold 1</w:t>
            </w:r>
          </w:p>
        </w:tc>
        <w:tc>
          <w:tcPr>
            <w:tcW w:w="1320" w:type="dxa"/>
          </w:tcPr>
          <w:p w14:paraId="58C32E1A"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100.00%</w:t>
            </w:r>
          </w:p>
        </w:tc>
        <w:tc>
          <w:tcPr>
            <w:cnfStyle w:val="000010000000" w:firstRow="0" w:lastRow="0" w:firstColumn="0" w:lastColumn="0" w:oddVBand="1" w:evenVBand="0" w:oddHBand="0" w:evenHBand="0" w:firstRowFirstColumn="0" w:firstRowLastColumn="0" w:lastRowFirstColumn="0" w:lastRowLastColumn="0"/>
            <w:tcW w:w="1320" w:type="dxa"/>
          </w:tcPr>
          <w:p w14:paraId="52CC77FB"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100.00%</w:t>
            </w:r>
          </w:p>
        </w:tc>
        <w:tc>
          <w:tcPr>
            <w:tcW w:w="1320" w:type="dxa"/>
          </w:tcPr>
          <w:p w14:paraId="0923BE8A"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100.00%</w:t>
            </w:r>
          </w:p>
        </w:tc>
        <w:tc>
          <w:tcPr>
            <w:cnfStyle w:val="000010000000" w:firstRow="0" w:lastRow="0" w:firstColumn="0" w:lastColumn="0" w:oddVBand="1" w:evenVBand="0" w:oddHBand="0" w:evenHBand="0" w:firstRowFirstColumn="0" w:firstRowLastColumn="0" w:lastRowFirstColumn="0" w:lastRowLastColumn="0"/>
            <w:tcW w:w="1320" w:type="dxa"/>
          </w:tcPr>
          <w:p w14:paraId="3B516C41"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100.00%</w:t>
            </w:r>
          </w:p>
        </w:tc>
        <w:tc>
          <w:tcPr>
            <w:tcW w:w="1320" w:type="dxa"/>
          </w:tcPr>
          <w:p w14:paraId="3DB2D553"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Perfect classification</w:t>
            </w:r>
          </w:p>
        </w:tc>
      </w:tr>
      <w:tr w:rsidR="00AE74AE" w:rsidRPr="008224F1" w14:paraId="0E521154" w14:textId="77777777" w:rsidTr="00F75ADD">
        <w:tc>
          <w:tcPr>
            <w:cnfStyle w:val="000010000000" w:firstRow="0" w:lastRow="0" w:firstColumn="0" w:lastColumn="0" w:oddVBand="1" w:evenVBand="0" w:oddHBand="0" w:evenHBand="0" w:firstRowFirstColumn="0" w:firstRowLastColumn="0" w:lastRowFirstColumn="0" w:lastRowLastColumn="0"/>
            <w:tcW w:w="1320" w:type="dxa"/>
          </w:tcPr>
          <w:p w14:paraId="19C58E3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lastRenderedPageBreak/>
              <w:t>Fold 2</w:t>
            </w:r>
          </w:p>
        </w:tc>
        <w:tc>
          <w:tcPr>
            <w:tcW w:w="1320" w:type="dxa"/>
          </w:tcPr>
          <w:p w14:paraId="4AEDD1EF"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100.00%</w:t>
            </w:r>
          </w:p>
        </w:tc>
        <w:tc>
          <w:tcPr>
            <w:cnfStyle w:val="000010000000" w:firstRow="0" w:lastRow="0" w:firstColumn="0" w:lastColumn="0" w:oddVBand="1" w:evenVBand="0" w:oddHBand="0" w:evenHBand="0" w:firstRowFirstColumn="0" w:firstRowLastColumn="0" w:lastRowFirstColumn="0" w:lastRowLastColumn="0"/>
            <w:tcW w:w="1320" w:type="dxa"/>
          </w:tcPr>
          <w:p w14:paraId="209BA4A1"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100.00%</w:t>
            </w:r>
          </w:p>
        </w:tc>
        <w:tc>
          <w:tcPr>
            <w:tcW w:w="1320" w:type="dxa"/>
          </w:tcPr>
          <w:p w14:paraId="0E07700F"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100.00%</w:t>
            </w:r>
          </w:p>
        </w:tc>
        <w:tc>
          <w:tcPr>
            <w:cnfStyle w:val="000010000000" w:firstRow="0" w:lastRow="0" w:firstColumn="0" w:lastColumn="0" w:oddVBand="1" w:evenVBand="0" w:oddHBand="0" w:evenHBand="0" w:firstRowFirstColumn="0" w:firstRowLastColumn="0" w:lastRowFirstColumn="0" w:lastRowLastColumn="0"/>
            <w:tcW w:w="1320" w:type="dxa"/>
          </w:tcPr>
          <w:p w14:paraId="4E62B26F"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100.00%</w:t>
            </w:r>
          </w:p>
        </w:tc>
        <w:tc>
          <w:tcPr>
            <w:tcW w:w="1320" w:type="dxa"/>
          </w:tcPr>
          <w:p w14:paraId="3B643500"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Perfect classification</w:t>
            </w:r>
          </w:p>
        </w:tc>
      </w:tr>
      <w:tr w:rsidR="00AE74AE" w:rsidRPr="008224F1" w14:paraId="7AB0D0AD" w14:textId="77777777" w:rsidTr="00F75AD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20" w:type="dxa"/>
          </w:tcPr>
          <w:p w14:paraId="7D6F6C33"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Fold 3</w:t>
            </w:r>
          </w:p>
        </w:tc>
        <w:tc>
          <w:tcPr>
            <w:tcW w:w="1320" w:type="dxa"/>
          </w:tcPr>
          <w:p w14:paraId="3696D292"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100.00%</w:t>
            </w:r>
          </w:p>
        </w:tc>
        <w:tc>
          <w:tcPr>
            <w:cnfStyle w:val="000010000000" w:firstRow="0" w:lastRow="0" w:firstColumn="0" w:lastColumn="0" w:oddVBand="1" w:evenVBand="0" w:oddHBand="0" w:evenHBand="0" w:firstRowFirstColumn="0" w:firstRowLastColumn="0" w:lastRowFirstColumn="0" w:lastRowLastColumn="0"/>
            <w:tcW w:w="1320" w:type="dxa"/>
          </w:tcPr>
          <w:p w14:paraId="5318F00C"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100.00%</w:t>
            </w:r>
          </w:p>
        </w:tc>
        <w:tc>
          <w:tcPr>
            <w:tcW w:w="1320" w:type="dxa"/>
          </w:tcPr>
          <w:p w14:paraId="7EBDE15C"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100.00%</w:t>
            </w:r>
          </w:p>
        </w:tc>
        <w:tc>
          <w:tcPr>
            <w:cnfStyle w:val="000010000000" w:firstRow="0" w:lastRow="0" w:firstColumn="0" w:lastColumn="0" w:oddVBand="1" w:evenVBand="0" w:oddHBand="0" w:evenHBand="0" w:firstRowFirstColumn="0" w:firstRowLastColumn="0" w:lastRowFirstColumn="0" w:lastRowLastColumn="0"/>
            <w:tcW w:w="1320" w:type="dxa"/>
          </w:tcPr>
          <w:p w14:paraId="557B80EE"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100.00%</w:t>
            </w:r>
          </w:p>
        </w:tc>
        <w:tc>
          <w:tcPr>
            <w:tcW w:w="1320" w:type="dxa"/>
          </w:tcPr>
          <w:p w14:paraId="7E0E03B2"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Perfect classification</w:t>
            </w:r>
          </w:p>
        </w:tc>
      </w:tr>
      <w:tr w:rsidR="00AE74AE" w:rsidRPr="008224F1" w14:paraId="66643C9D" w14:textId="77777777" w:rsidTr="00F75ADD">
        <w:tc>
          <w:tcPr>
            <w:cnfStyle w:val="000010000000" w:firstRow="0" w:lastRow="0" w:firstColumn="0" w:lastColumn="0" w:oddVBand="1" w:evenVBand="0" w:oddHBand="0" w:evenHBand="0" w:firstRowFirstColumn="0" w:firstRowLastColumn="0" w:lastRowFirstColumn="0" w:lastRowLastColumn="0"/>
            <w:tcW w:w="1320" w:type="dxa"/>
          </w:tcPr>
          <w:p w14:paraId="6C427734"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Fold 4</w:t>
            </w:r>
          </w:p>
        </w:tc>
        <w:tc>
          <w:tcPr>
            <w:tcW w:w="1320" w:type="dxa"/>
          </w:tcPr>
          <w:p w14:paraId="4CE3F78E"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100.00%</w:t>
            </w:r>
          </w:p>
        </w:tc>
        <w:tc>
          <w:tcPr>
            <w:cnfStyle w:val="000010000000" w:firstRow="0" w:lastRow="0" w:firstColumn="0" w:lastColumn="0" w:oddVBand="1" w:evenVBand="0" w:oddHBand="0" w:evenHBand="0" w:firstRowFirstColumn="0" w:firstRowLastColumn="0" w:lastRowFirstColumn="0" w:lastRowLastColumn="0"/>
            <w:tcW w:w="1320" w:type="dxa"/>
          </w:tcPr>
          <w:p w14:paraId="609CF18E"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100.00%</w:t>
            </w:r>
          </w:p>
        </w:tc>
        <w:tc>
          <w:tcPr>
            <w:tcW w:w="1320" w:type="dxa"/>
          </w:tcPr>
          <w:p w14:paraId="7FEBAECC"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100.00%</w:t>
            </w:r>
          </w:p>
        </w:tc>
        <w:tc>
          <w:tcPr>
            <w:cnfStyle w:val="000010000000" w:firstRow="0" w:lastRow="0" w:firstColumn="0" w:lastColumn="0" w:oddVBand="1" w:evenVBand="0" w:oddHBand="0" w:evenHBand="0" w:firstRowFirstColumn="0" w:firstRowLastColumn="0" w:lastRowFirstColumn="0" w:lastRowLastColumn="0"/>
            <w:tcW w:w="1320" w:type="dxa"/>
          </w:tcPr>
          <w:p w14:paraId="0F9DBCA0"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100.00%</w:t>
            </w:r>
          </w:p>
        </w:tc>
        <w:tc>
          <w:tcPr>
            <w:tcW w:w="1320" w:type="dxa"/>
          </w:tcPr>
          <w:p w14:paraId="315A0AFC"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Perfect classification</w:t>
            </w:r>
          </w:p>
        </w:tc>
      </w:tr>
      <w:tr w:rsidR="00AE74AE" w:rsidRPr="008224F1" w14:paraId="62F7CF3E" w14:textId="77777777" w:rsidTr="00F75AD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20" w:type="dxa"/>
          </w:tcPr>
          <w:p w14:paraId="2E762F6C"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Fold 5</w:t>
            </w:r>
          </w:p>
        </w:tc>
        <w:tc>
          <w:tcPr>
            <w:tcW w:w="1320" w:type="dxa"/>
          </w:tcPr>
          <w:p w14:paraId="07061AA7"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100.00%</w:t>
            </w:r>
          </w:p>
        </w:tc>
        <w:tc>
          <w:tcPr>
            <w:cnfStyle w:val="000010000000" w:firstRow="0" w:lastRow="0" w:firstColumn="0" w:lastColumn="0" w:oddVBand="1" w:evenVBand="0" w:oddHBand="0" w:evenHBand="0" w:firstRowFirstColumn="0" w:firstRowLastColumn="0" w:lastRowFirstColumn="0" w:lastRowLastColumn="0"/>
            <w:tcW w:w="1320" w:type="dxa"/>
          </w:tcPr>
          <w:p w14:paraId="1039390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100.00%</w:t>
            </w:r>
          </w:p>
        </w:tc>
        <w:tc>
          <w:tcPr>
            <w:tcW w:w="1320" w:type="dxa"/>
          </w:tcPr>
          <w:p w14:paraId="7E4DC2DE"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100.00%</w:t>
            </w:r>
          </w:p>
        </w:tc>
        <w:tc>
          <w:tcPr>
            <w:cnfStyle w:val="000010000000" w:firstRow="0" w:lastRow="0" w:firstColumn="0" w:lastColumn="0" w:oddVBand="1" w:evenVBand="0" w:oddHBand="0" w:evenHBand="0" w:firstRowFirstColumn="0" w:firstRowLastColumn="0" w:lastRowFirstColumn="0" w:lastRowLastColumn="0"/>
            <w:tcW w:w="1320" w:type="dxa"/>
          </w:tcPr>
          <w:p w14:paraId="0839AC1F"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100.00%</w:t>
            </w:r>
          </w:p>
        </w:tc>
        <w:tc>
          <w:tcPr>
            <w:tcW w:w="1320" w:type="dxa"/>
          </w:tcPr>
          <w:p w14:paraId="278CE346"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Perfect classification</w:t>
            </w:r>
          </w:p>
        </w:tc>
      </w:tr>
      <w:tr w:rsidR="00AE74AE" w:rsidRPr="008224F1" w14:paraId="70372C10" w14:textId="77777777" w:rsidTr="00F75ADD">
        <w:tc>
          <w:tcPr>
            <w:cnfStyle w:val="000010000000" w:firstRow="0" w:lastRow="0" w:firstColumn="0" w:lastColumn="0" w:oddVBand="1" w:evenVBand="0" w:oddHBand="0" w:evenHBand="0" w:firstRowFirstColumn="0" w:firstRowLastColumn="0" w:lastRowFirstColumn="0" w:lastRowLastColumn="0"/>
            <w:tcW w:w="1320" w:type="dxa"/>
          </w:tcPr>
          <w:p w14:paraId="57D65D0E"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Mean ± Std</w:t>
            </w:r>
          </w:p>
        </w:tc>
        <w:tc>
          <w:tcPr>
            <w:tcW w:w="1320" w:type="dxa"/>
          </w:tcPr>
          <w:p w14:paraId="55BCD2A1"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b/>
                <w:bCs/>
                <w:color w:val="000000" w:themeColor="text1"/>
              </w:rPr>
              <w:t>100.00% ± 0.00%</w:t>
            </w:r>
          </w:p>
        </w:tc>
        <w:tc>
          <w:tcPr>
            <w:cnfStyle w:val="000010000000" w:firstRow="0" w:lastRow="0" w:firstColumn="0" w:lastColumn="0" w:oddVBand="1" w:evenVBand="0" w:oddHBand="0" w:evenHBand="0" w:firstRowFirstColumn="0" w:firstRowLastColumn="0" w:lastRowFirstColumn="0" w:lastRowLastColumn="0"/>
            <w:tcW w:w="1320" w:type="dxa"/>
          </w:tcPr>
          <w:p w14:paraId="47E93D95"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100.00% ± 0.00%</w:t>
            </w:r>
          </w:p>
        </w:tc>
        <w:tc>
          <w:tcPr>
            <w:tcW w:w="1320" w:type="dxa"/>
          </w:tcPr>
          <w:p w14:paraId="59EC67D3"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b/>
                <w:bCs/>
                <w:color w:val="000000" w:themeColor="text1"/>
              </w:rPr>
              <w:t>100.00% ± 0.00%</w:t>
            </w:r>
          </w:p>
        </w:tc>
        <w:tc>
          <w:tcPr>
            <w:cnfStyle w:val="000010000000" w:firstRow="0" w:lastRow="0" w:firstColumn="0" w:lastColumn="0" w:oddVBand="1" w:evenVBand="0" w:oddHBand="0" w:evenHBand="0" w:firstRowFirstColumn="0" w:firstRowLastColumn="0" w:lastRowFirstColumn="0" w:lastRowLastColumn="0"/>
            <w:tcW w:w="1320" w:type="dxa"/>
          </w:tcPr>
          <w:p w14:paraId="5D57FCAA"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100.00% ± 0.00%</w:t>
            </w:r>
          </w:p>
        </w:tc>
        <w:tc>
          <w:tcPr>
            <w:tcW w:w="1320" w:type="dxa"/>
          </w:tcPr>
          <w:p w14:paraId="1384FEFF" w14:textId="77777777" w:rsidR="00E604A5" w:rsidRPr="008224F1" w:rsidRDefault="00E604A5"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p>
        </w:tc>
      </w:tr>
    </w:tbl>
    <w:p w14:paraId="6E54D5D0" w14:textId="77777777" w:rsidR="00F75ADD" w:rsidRPr="008224F1" w:rsidRDefault="00F75ADD" w:rsidP="008224F1">
      <w:pPr>
        <w:pStyle w:val="BodyText"/>
        <w:spacing w:before="0" w:after="0" w:line="480" w:lineRule="auto"/>
        <w:rPr>
          <w:rFonts w:cs="Times New Roman"/>
          <w:i/>
          <w:iCs/>
          <w:color w:val="000000" w:themeColor="text1"/>
        </w:rPr>
      </w:pPr>
    </w:p>
    <w:p w14:paraId="6377668C"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color w:val="000000" w:themeColor="text1"/>
        </w:rPr>
        <w:t>The cross-validation result warrants careful interpretation, which is addressed in Section 5.7. The per-fold confusion matrices show perfect diagonals in all five folds:</w:t>
      </w:r>
    </w:p>
    <w:p w14:paraId="76A5E937"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i/>
          <w:iCs/>
          <w:color w:val="000000" w:themeColor="text1"/>
        </w:rPr>
        <w:t>Folds 1–4 confusion matrix (identical):</w:t>
      </w:r>
    </w:p>
    <w:p w14:paraId="55F0D372" w14:textId="77777777" w:rsidR="00E604A5" w:rsidRPr="008224F1" w:rsidRDefault="00000000" w:rsidP="008224F1">
      <w:pPr>
        <w:pStyle w:val="SourceCode"/>
        <w:wordWrap/>
        <w:spacing w:after="0" w:line="480" w:lineRule="auto"/>
        <w:rPr>
          <w:rStyle w:val="VerbatimChar"/>
          <w:rFonts w:ascii="Times New Roman" w:hAnsi="Times New Roman" w:cs="Times New Roman"/>
          <w:color w:val="000000" w:themeColor="text1"/>
          <w:sz w:val="24"/>
        </w:rPr>
      </w:pPr>
      <w:r w:rsidRPr="008224F1">
        <w:rPr>
          <w:rStyle w:val="VerbatimChar"/>
          <w:rFonts w:ascii="Times New Roman" w:hAnsi="Times New Roman" w:cs="Times New Roman"/>
          <w:color w:val="000000" w:themeColor="text1"/>
          <w:sz w:val="24"/>
        </w:rPr>
        <w:t>Blight:  [120,   0,   0,   0]</w:t>
      </w:r>
      <w:r w:rsidRPr="008224F1">
        <w:rPr>
          <w:rFonts w:cs="Times New Roman"/>
          <w:color w:val="000000" w:themeColor="text1"/>
        </w:rPr>
        <w:br/>
      </w:r>
      <w:r w:rsidRPr="008224F1">
        <w:rPr>
          <w:rStyle w:val="VerbatimChar"/>
          <w:rFonts w:ascii="Times New Roman" w:hAnsi="Times New Roman" w:cs="Times New Roman"/>
          <w:color w:val="000000" w:themeColor="text1"/>
          <w:sz w:val="24"/>
        </w:rPr>
        <w:t>Healthy: [  0, 110,   0,   0]</w:t>
      </w:r>
      <w:r w:rsidRPr="008224F1">
        <w:rPr>
          <w:rFonts w:cs="Times New Roman"/>
          <w:color w:val="000000" w:themeColor="text1"/>
        </w:rPr>
        <w:br/>
      </w:r>
      <w:r w:rsidRPr="008224F1">
        <w:rPr>
          <w:rStyle w:val="VerbatimChar"/>
          <w:rFonts w:ascii="Times New Roman" w:hAnsi="Times New Roman" w:cs="Times New Roman"/>
          <w:color w:val="000000" w:themeColor="text1"/>
          <w:sz w:val="24"/>
        </w:rPr>
        <w:t>Other:   [  0,   0, 166,   0]</w:t>
      </w:r>
      <w:r w:rsidRPr="008224F1">
        <w:rPr>
          <w:rFonts w:cs="Times New Roman"/>
          <w:color w:val="000000" w:themeColor="text1"/>
        </w:rPr>
        <w:br/>
      </w:r>
      <w:r w:rsidRPr="008224F1">
        <w:rPr>
          <w:rStyle w:val="VerbatimChar"/>
          <w:rFonts w:ascii="Times New Roman" w:hAnsi="Times New Roman" w:cs="Times New Roman"/>
          <w:color w:val="000000" w:themeColor="text1"/>
          <w:sz w:val="24"/>
        </w:rPr>
        <w:t>Spot:    [  0,   0,   0, 121]</w:t>
      </w:r>
    </w:p>
    <w:p w14:paraId="11121354" w14:textId="77777777" w:rsidR="00F75ADD" w:rsidRPr="008224F1" w:rsidRDefault="00F75ADD" w:rsidP="008224F1">
      <w:pPr>
        <w:pStyle w:val="SourceCode"/>
        <w:wordWrap/>
        <w:spacing w:after="0" w:line="480" w:lineRule="auto"/>
        <w:rPr>
          <w:rFonts w:cs="Times New Roman"/>
          <w:color w:val="000000" w:themeColor="text1"/>
        </w:rPr>
      </w:pPr>
    </w:p>
    <w:p w14:paraId="12ECAEFC"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i/>
          <w:iCs/>
          <w:color w:val="000000" w:themeColor="text1"/>
        </w:rPr>
        <w:t>Fold 5 confusion matrix:</w:t>
      </w:r>
    </w:p>
    <w:p w14:paraId="1D01A29C" w14:textId="77777777" w:rsidR="00E604A5" w:rsidRPr="008224F1" w:rsidRDefault="00000000" w:rsidP="008224F1">
      <w:pPr>
        <w:pStyle w:val="SourceCode"/>
        <w:wordWrap/>
        <w:spacing w:after="0" w:line="480" w:lineRule="auto"/>
        <w:rPr>
          <w:rFonts w:cs="Times New Roman"/>
          <w:color w:val="000000" w:themeColor="text1"/>
        </w:rPr>
      </w:pPr>
      <w:r w:rsidRPr="008224F1">
        <w:rPr>
          <w:rStyle w:val="VerbatimChar"/>
          <w:rFonts w:ascii="Times New Roman" w:hAnsi="Times New Roman" w:cs="Times New Roman"/>
          <w:color w:val="000000" w:themeColor="text1"/>
          <w:sz w:val="24"/>
        </w:rPr>
        <w:t>Blight:  [120,   0,   0,   0]</w:t>
      </w:r>
      <w:r w:rsidRPr="008224F1">
        <w:rPr>
          <w:rFonts w:cs="Times New Roman"/>
          <w:color w:val="000000" w:themeColor="text1"/>
        </w:rPr>
        <w:br/>
      </w:r>
      <w:r w:rsidRPr="008224F1">
        <w:rPr>
          <w:rStyle w:val="VerbatimChar"/>
          <w:rFonts w:ascii="Times New Roman" w:hAnsi="Times New Roman" w:cs="Times New Roman"/>
          <w:color w:val="000000" w:themeColor="text1"/>
          <w:sz w:val="24"/>
        </w:rPr>
        <w:t>Healthy: [  0, 114,   0,   0]</w:t>
      </w:r>
      <w:r w:rsidRPr="008224F1">
        <w:rPr>
          <w:rFonts w:cs="Times New Roman"/>
          <w:color w:val="000000" w:themeColor="text1"/>
        </w:rPr>
        <w:br/>
      </w:r>
      <w:r w:rsidRPr="008224F1">
        <w:rPr>
          <w:rStyle w:val="VerbatimChar"/>
          <w:rFonts w:ascii="Times New Roman" w:hAnsi="Times New Roman" w:cs="Times New Roman"/>
          <w:color w:val="000000" w:themeColor="text1"/>
          <w:sz w:val="24"/>
        </w:rPr>
        <w:lastRenderedPageBreak/>
        <w:t>Other:   [  0,   0, 166,   0]</w:t>
      </w:r>
      <w:r w:rsidRPr="008224F1">
        <w:rPr>
          <w:rFonts w:cs="Times New Roman"/>
          <w:color w:val="000000" w:themeColor="text1"/>
        </w:rPr>
        <w:br/>
      </w:r>
      <w:r w:rsidRPr="008224F1">
        <w:rPr>
          <w:rStyle w:val="VerbatimChar"/>
          <w:rFonts w:ascii="Times New Roman" w:hAnsi="Times New Roman" w:cs="Times New Roman"/>
          <w:color w:val="000000" w:themeColor="text1"/>
          <w:sz w:val="24"/>
        </w:rPr>
        <w:t>Spot:    [  0,   0,   0, 124]</w:t>
      </w:r>
    </w:p>
    <w:p w14:paraId="62C802D3" w14:textId="091C2785"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The zero standard deviation across folds confirms that performance is entirely stable across all partitioning strategies</w:t>
      </w:r>
      <w:r w:rsidR="00F434D7" w:rsidRPr="008224F1">
        <w:rPr>
          <w:rFonts w:cs="Times New Roman"/>
          <w:color w:val="000000" w:themeColor="text1"/>
        </w:rPr>
        <w:t xml:space="preserve">, </w:t>
      </w:r>
      <w:r w:rsidRPr="008224F1">
        <w:rPr>
          <w:rFonts w:cs="Times New Roman"/>
          <w:color w:val="000000" w:themeColor="text1"/>
        </w:rPr>
        <w:t>the model achieves perfect classification regardless of which fifth of the data is held out for validation.</w:t>
      </w:r>
    </w:p>
    <w:p w14:paraId="2E2155C9" w14:textId="77777777" w:rsidR="00E604A5" w:rsidRPr="008224F1" w:rsidRDefault="00000000" w:rsidP="008224F1">
      <w:pPr>
        <w:pStyle w:val="Heading2"/>
        <w:spacing w:before="0" w:after="0" w:line="480" w:lineRule="auto"/>
        <w:rPr>
          <w:rFonts w:cs="Times New Roman"/>
          <w:szCs w:val="24"/>
        </w:rPr>
      </w:pPr>
      <w:bookmarkStart w:id="105" w:name="background-removal-ablation-study-1"/>
      <w:bookmarkStart w:id="106" w:name="_Toc232009120"/>
      <w:bookmarkEnd w:id="103"/>
      <w:r w:rsidRPr="008224F1">
        <w:rPr>
          <w:rFonts w:cs="Times New Roman"/>
          <w:szCs w:val="24"/>
        </w:rPr>
        <w:t>5.4 Background-Removal Ablation Study</w:t>
      </w:r>
      <w:bookmarkEnd w:id="106"/>
    </w:p>
    <w:p w14:paraId="4FE4C088"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b/>
          <w:bCs/>
          <w:color w:val="000000" w:themeColor="text1"/>
        </w:rPr>
        <w:t>Table 9</w:t>
      </w:r>
    </w:p>
    <w:p w14:paraId="15BB0A4F"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i/>
          <w:iCs/>
          <w:color w:val="000000" w:themeColor="text1"/>
        </w:rPr>
        <w:t xml:space="preserve">Background-removal ablation study: full metrics (from </w:t>
      </w:r>
      <w:r w:rsidRPr="008224F1">
        <w:rPr>
          <w:rStyle w:val="VerbatimChar"/>
          <w:rFonts w:ascii="Times New Roman" w:hAnsi="Times New Roman" w:cs="Times New Roman"/>
          <w:i/>
          <w:iCs/>
          <w:color w:val="000000" w:themeColor="text1"/>
          <w:sz w:val="24"/>
        </w:rPr>
        <w:t>ablation_results.json</w:t>
      </w:r>
      <w:r w:rsidRPr="008224F1">
        <w:rPr>
          <w:rFonts w:cs="Times New Roman"/>
          <w:i/>
          <w:iCs/>
          <w:color w:val="000000" w:themeColor="text1"/>
        </w:rPr>
        <w:t>)</w:t>
      </w:r>
    </w:p>
    <w:tbl>
      <w:tblPr>
        <w:tblStyle w:val="PlainTable1"/>
        <w:tblW w:w="0" w:type="auto"/>
        <w:tblLook w:val="0020" w:firstRow="1" w:lastRow="0" w:firstColumn="0" w:lastColumn="0" w:noHBand="0" w:noVBand="0"/>
      </w:tblPr>
      <w:tblGrid>
        <w:gridCol w:w="1915"/>
        <w:gridCol w:w="2083"/>
        <w:gridCol w:w="2990"/>
        <w:gridCol w:w="1177"/>
      </w:tblGrid>
      <w:tr w:rsidR="00AE74AE" w:rsidRPr="008224F1" w14:paraId="68155A85" w14:textId="77777777" w:rsidTr="00F75ADD">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3873790"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Metric</w:t>
            </w:r>
          </w:p>
        </w:tc>
        <w:tc>
          <w:tcPr>
            <w:tcW w:w="0" w:type="auto"/>
          </w:tcPr>
          <w:p w14:paraId="356B785D"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Condition A: Raw</w:t>
            </w:r>
          </w:p>
        </w:tc>
        <w:tc>
          <w:tcPr>
            <w:cnfStyle w:val="000010000000" w:firstRow="0" w:lastRow="0" w:firstColumn="0" w:lastColumn="0" w:oddVBand="1" w:evenVBand="0" w:oddHBand="0" w:evenHBand="0" w:firstRowFirstColumn="0" w:firstRowLastColumn="0" w:lastRowFirstColumn="0" w:lastRowLastColumn="0"/>
            <w:tcW w:w="0" w:type="auto"/>
          </w:tcPr>
          <w:p w14:paraId="76F55495"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Condition B: BG-Removed</w:t>
            </w:r>
          </w:p>
        </w:tc>
        <w:tc>
          <w:tcPr>
            <w:tcW w:w="0" w:type="auto"/>
          </w:tcPr>
          <w:p w14:paraId="3CBADF4D"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Δ (B − A)</w:t>
            </w:r>
          </w:p>
        </w:tc>
      </w:tr>
      <w:tr w:rsidR="00AE74AE" w:rsidRPr="008224F1" w14:paraId="408A06FC" w14:textId="77777777" w:rsidTr="00F75AD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63EA072"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Overall Accuracy</w:t>
            </w:r>
          </w:p>
        </w:tc>
        <w:tc>
          <w:tcPr>
            <w:tcW w:w="0" w:type="auto"/>
          </w:tcPr>
          <w:p w14:paraId="7B9E001D"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b/>
                <w:bCs/>
                <w:color w:val="000000" w:themeColor="text1"/>
              </w:rPr>
              <w:t>99.74%</w:t>
            </w:r>
          </w:p>
        </w:tc>
        <w:tc>
          <w:tcPr>
            <w:cnfStyle w:val="000010000000" w:firstRow="0" w:lastRow="0" w:firstColumn="0" w:lastColumn="0" w:oddVBand="1" w:evenVBand="0" w:oddHBand="0" w:evenHBand="0" w:firstRowFirstColumn="0" w:firstRowLastColumn="0" w:lastRowFirstColumn="0" w:lastRowLastColumn="0"/>
            <w:tcW w:w="0" w:type="auto"/>
          </w:tcPr>
          <w:p w14:paraId="77775C68"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94.12%</w:t>
            </w:r>
          </w:p>
        </w:tc>
        <w:tc>
          <w:tcPr>
            <w:tcW w:w="0" w:type="auto"/>
          </w:tcPr>
          <w:p w14:paraId="3920F5FF"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b/>
                <w:bCs/>
                <w:color w:val="000000" w:themeColor="text1"/>
              </w:rPr>
              <w:t>−5.62 pp</w:t>
            </w:r>
          </w:p>
        </w:tc>
      </w:tr>
      <w:tr w:rsidR="00AE74AE" w:rsidRPr="008224F1" w14:paraId="4503240C" w14:textId="77777777" w:rsidTr="00F75ADD">
        <w:tc>
          <w:tcPr>
            <w:cnfStyle w:val="000010000000" w:firstRow="0" w:lastRow="0" w:firstColumn="0" w:lastColumn="0" w:oddVBand="1" w:evenVBand="0" w:oddHBand="0" w:evenHBand="0" w:firstRowFirstColumn="0" w:firstRowLastColumn="0" w:lastRowFirstColumn="0" w:lastRowLastColumn="0"/>
            <w:tcW w:w="0" w:type="auto"/>
          </w:tcPr>
          <w:p w14:paraId="0A3AD91A"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Macro Precision</w:t>
            </w:r>
          </w:p>
        </w:tc>
        <w:tc>
          <w:tcPr>
            <w:tcW w:w="0" w:type="auto"/>
          </w:tcPr>
          <w:p w14:paraId="0EA76EF9"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99.73%</w:t>
            </w:r>
          </w:p>
        </w:tc>
        <w:tc>
          <w:tcPr>
            <w:cnfStyle w:val="000010000000" w:firstRow="0" w:lastRow="0" w:firstColumn="0" w:lastColumn="0" w:oddVBand="1" w:evenVBand="0" w:oddHBand="0" w:evenHBand="0" w:firstRowFirstColumn="0" w:firstRowLastColumn="0" w:lastRowFirstColumn="0" w:lastRowLastColumn="0"/>
            <w:tcW w:w="0" w:type="auto"/>
          </w:tcPr>
          <w:p w14:paraId="48590698"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95.84%</w:t>
            </w:r>
          </w:p>
        </w:tc>
        <w:tc>
          <w:tcPr>
            <w:tcW w:w="0" w:type="auto"/>
          </w:tcPr>
          <w:p w14:paraId="1A5EE1A5"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−3.89 pp</w:t>
            </w:r>
          </w:p>
        </w:tc>
      </w:tr>
      <w:tr w:rsidR="00AE74AE" w:rsidRPr="008224F1" w14:paraId="0A3976E4" w14:textId="77777777" w:rsidTr="00F75AD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48AC78A"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Macro Recall</w:t>
            </w:r>
          </w:p>
        </w:tc>
        <w:tc>
          <w:tcPr>
            <w:tcW w:w="0" w:type="auto"/>
          </w:tcPr>
          <w:p w14:paraId="7B15B12D"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99.70%</w:t>
            </w:r>
          </w:p>
        </w:tc>
        <w:tc>
          <w:tcPr>
            <w:cnfStyle w:val="000010000000" w:firstRow="0" w:lastRow="0" w:firstColumn="0" w:lastColumn="0" w:oddVBand="1" w:evenVBand="0" w:oddHBand="0" w:evenHBand="0" w:firstRowFirstColumn="0" w:firstRowLastColumn="0" w:lastRowFirstColumn="0" w:lastRowLastColumn="0"/>
            <w:tcW w:w="0" w:type="auto"/>
          </w:tcPr>
          <w:p w14:paraId="0A3B0675"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93.59%</w:t>
            </w:r>
          </w:p>
        </w:tc>
        <w:tc>
          <w:tcPr>
            <w:tcW w:w="0" w:type="auto"/>
          </w:tcPr>
          <w:p w14:paraId="15737AC4"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−6.11 pp</w:t>
            </w:r>
          </w:p>
        </w:tc>
      </w:tr>
      <w:tr w:rsidR="00AE74AE" w:rsidRPr="008224F1" w14:paraId="4FC6543A" w14:textId="77777777" w:rsidTr="00F75ADD">
        <w:tc>
          <w:tcPr>
            <w:cnfStyle w:val="000010000000" w:firstRow="0" w:lastRow="0" w:firstColumn="0" w:lastColumn="0" w:oddVBand="1" w:evenVBand="0" w:oddHBand="0" w:evenHBand="0" w:firstRowFirstColumn="0" w:firstRowLastColumn="0" w:lastRowFirstColumn="0" w:lastRowLastColumn="0"/>
            <w:tcW w:w="0" w:type="auto"/>
          </w:tcPr>
          <w:p w14:paraId="5992B975"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Macro F1</w:t>
            </w:r>
          </w:p>
        </w:tc>
        <w:tc>
          <w:tcPr>
            <w:tcW w:w="0" w:type="auto"/>
          </w:tcPr>
          <w:p w14:paraId="6CE192EB"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99.72%</w:t>
            </w:r>
          </w:p>
        </w:tc>
        <w:tc>
          <w:tcPr>
            <w:cnfStyle w:val="000010000000" w:firstRow="0" w:lastRow="0" w:firstColumn="0" w:lastColumn="0" w:oddVBand="1" w:evenVBand="0" w:oddHBand="0" w:evenHBand="0" w:firstRowFirstColumn="0" w:firstRowLastColumn="0" w:lastRowFirstColumn="0" w:lastRowLastColumn="0"/>
            <w:tcW w:w="0" w:type="auto"/>
          </w:tcPr>
          <w:p w14:paraId="24CE4446"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94.15%</w:t>
            </w:r>
          </w:p>
        </w:tc>
        <w:tc>
          <w:tcPr>
            <w:tcW w:w="0" w:type="auto"/>
          </w:tcPr>
          <w:p w14:paraId="181DF17F"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−5.57 pp</w:t>
            </w:r>
          </w:p>
        </w:tc>
      </w:tr>
      <w:tr w:rsidR="00AE74AE" w:rsidRPr="008224F1" w14:paraId="62E0FCDA" w14:textId="77777777" w:rsidTr="00F75AD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69A0CAA" w14:textId="5627C10C"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 xml:space="preserve">F1 </w:t>
            </w:r>
            <w:r w:rsidR="00F434D7" w:rsidRPr="008224F1">
              <w:rPr>
                <w:rFonts w:cs="Times New Roman"/>
                <w:color w:val="000000" w:themeColor="text1"/>
              </w:rPr>
              <w:t>-</w:t>
            </w:r>
            <w:r w:rsidRPr="008224F1">
              <w:rPr>
                <w:rFonts w:cs="Times New Roman"/>
                <w:color w:val="000000" w:themeColor="text1"/>
              </w:rPr>
              <w:t xml:space="preserve"> Blight</w:t>
            </w:r>
          </w:p>
        </w:tc>
        <w:tc>
          <w:tcPr>
            <w:tcW w:w="0" w:type="auto"/>
          </w:tcPr>
          <w:p w14:paraId="5EE49632"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1.000</w:t>
            </w:r>
          </w:p>
        </w:tc>
        <w:tc>
          <w:tcPr>
            <w:cnfStyle w:val="000010000000" w:firstRow="0" w:lastRow="0" w:firstColumn="0" w:lastColumn="0" w:oddVBand="1" w:evenVBand="0" w:oddHBand="0" w:evenHBand="0" w:firstRowFirstColumn="0" w:firstRowLastColumn="0" w:lastRowFirstColumn="0" w:lastRowLastColumn="0"/>
            <w:tcW w:w="0" w:type="auto"/>
          </w:tcPr>
          <w:p w14:paraId="0262DE1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0.861</w:t>
            </w:r>
          </w:p>
        </w:tc>
        <w:tc>
          <w:tcPr>
            <w:tcW w:w="0" w:type="auto"/>
          </w:tcPr>
          <w:p w14:paraId="25EF2812"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b/>
                <w:bCs/>
                <w:color w:val="000000" w:themeColor="text1"/>
              </w:rPr>
              <w:t>−0.139</w:t>
            </w:r>
          </w:p>
        </w:tc>
      </w:tr>
      <w:tr w:rsidR="00AE74AE" w:rsidRPr="008224F1" w14:paraId="53182456" w14:textId="77777777" w:rsidTr="00F75ADD">
        <w:tc>
          <w:tcPr>
            <w:cnfStyle w:val="000010000000" w:firstRow="0" w:lastRow="0" w:firstColumn="0" w:lastColumn="0" w:oddVBand="1" w:evenVBand="0" w:oddHBand="0" w:evenHBand="0" w:firstRowFirstColumn="0" w:firstRowLastColumn="0" w:lastRowFirstColumn="0" w:lastRowLastColumn="0"/>
            <w:tcW w:w="0" w:type="auto"/>
          </w:tcPr>
          <w:p w14:paraId="6C511E85" w14:textId="1B9E579B"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 xml:space="preserve">F1 </w:t>
            </w:r>
            <w:r w:rsidR="00F434D7" w:rsidRPr="008224F1">
              <w:rPr>
                <w:rFonts w:cs="Times New Roman"/>
                <w:color w:val="000000" w:themeColor="text1"/>
              </w:rPr>
              <w:t>-</w:t>
            </w:r>
            <w:r w:rsidRPr="008224F1">
              <w:rPr>
                <w:rFonts w:cs="Times New Roman"/>
                <w:color w:val="000000" w:themeColor="text1"/>
              </w:rPr>
              <w:t xml:space="preserve"> Healthy</w:t>
            </w:r>
          </w:p>
        </w:tc>
        <w:tc>
          <w:tcPr>
            <w:tcW w:w="0" w:type="auto"/>
          </w:tcPr>
          <w:p w14:paraId="7F0CC0A9"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0.994</w:t>
            </w:r>
          </w:p>
        </w:tc>
        <w:tc>
          <w:tcPr>
            <w:cnfStyle w:val="000010000000" w:firstRow="0" w:lastRow="0" w:firstColumn="0" w:lastColumn="0" w:oddVBand="1" w:evenVBand="0" w:oddHBand="0" w:evenHBand="0" w:firstRowFirstColumn="0" w:firstRowLastColumn="0" w:lastRowFirstColumn="0" w:lastRowLastColumn="0"/>
            <w:tcW w:w="0" w:type="auto"/>
          </w:tcPr>
          <w:p w14:paraId="27480643"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0.988</w:t>
            </w:r>
          </w:p>
        </w:tc>
        <w:tc>
          <w:tcPr>
            <w:tcW w:w="0" w:type="auto"/>
          </w:tcPr>
          <w:p w14:paraId="1124FD5A"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−0.006</w:t>
            </w:r>
          </w:p>
        </w:tc>
      </w:tr>
      <w:tr w:rsidR="00AE74AE" w:rsidRPr="008224F1" w14:paraId="689483CC" w14:textId="77777777" w:rsidTr="00F75AD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036CB63" w14:textId="4B3B3575"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 xml:space="preserve">F1 </w:t>
            </w:r>
            <w:r w:rsidR="00F434D7" w:rsidRPr="008224F1">
              <w:rPr>
                <w:rFonts w:cs="Times New Roman"/>
                <w:color w:val="000000" w:themeColor="text1"/>
              </w:rPr>
              <w:t>-</w:t>
            </w:r>
            <w:r w:rsidRPr="008224F1">
              <w:rPr>
                <w:rFonts w:cs="Times New Roman"/>
                <w:color w:val="000000" w:themeColor="text1"/>
              </w:rPr>
              <w:t xml:space="preserve"> Other</w:t>
            </w:r>
          </w:p>
        </w:tc>
        <w:tc>
          <w:tcPr>
            <w:tcW w:w="0" w:type="auto"/>
          </w:tcPr>
          <w:p w14:paraId="31256E21"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1.000</w:t>
            </w:r>
          </w:p>
        </w:tc>
        <w:tc>
          <w:tcPr>
            <w:cnfStyle w:val="000010000000" w:firstRow="0" w:lastRow="0" w:firstColumn="0" w:lastColumn="0" w:oddVBand="1" w:evenVBand="0" w:oddHBand="0" w:evenHBand="0" w:firstRowFirstColumn="0" w:firstRowLastColumn="0" w:lastRowFirstColumn="0" w:lastRowLastColumn="0"/>
            <w:tcW w:w="0" w:type="auto"/>
          </w:tcPr>
          <w:p w14:paraId="03FEC7AD"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0.923</w:t>
            </w:r>
          </w:p>
        </w:tc>
        <w:tc>
          <w:tcPr>
            <w:tcW w:w="0" w:type="auto"/>
          </w:tcPr>
          <w:p w14:paraId="603EE999"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−0.077</w:t>
            </w:r>
          </w:p>
        </w:tc>
      </w:tr>
      <w:tr w:rsidR="00AE74AE" w:rsidRPr="008224F1" w14:paraId="086D2FCD" w14:textId="77777777" w:rsidTr="00F75ADD">
        <w:tc>
          <w:tcPr>
            <w:cnfStyle w:val="000010000000" w:firstRow="0" w:lastRow="0" w:firstColumn="0" w:lastColumn="0" w:oddVBand="1" w:evenVBand="0" w:oddHBand="0" w:evenHBand="0" w:firstRowFirstColumn="0" w:firstRowLastColumn="0" w:lastRowFirstColumn="0" w:lastRowLastColumn="0"/>
            <w:tcW w:w="0" w:type="auto"/>
          </w:tcPr>
          <w:p w14:paraId="2491148F" w14:textId="4C0AC498"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 xml:space="preserve">F1 </w:t>
            </w:r>
            <w:r w:rsidR="00F434D7" w:rsidRPr="008224F1">
              <w:rPr>
                <w:rFonts w:cs="Times New Roman"/>
                <w:color w:val="000000" w:themeColor="text1"/>
              </w:rPr>
              <w:t>-</w:t>
            </w:r>
            <w:r w:rsidRPr="008224F1">
              <w:rPr>
                <w:rFonts w:cs="Times New Roman"/>
                <w:color w:val="000000" w:themeColor="text1"/>
              </w:rPr>
              <w:t xml:space="preserve"> Spot</w:t>
            </w:r>
          </w:p>
        </w:tc>
        <w:tc>
          <w:tcPr>
            <w:tcW w:w="0" w:type="auto"/>
          </w:tcPr>
          <w:p w14:paraId="6CCE778E"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0.995</w:t>
            </w:r>
          </w:p>
        </w:tc>
        <w:tc>
          <w:tcPr>
            <w:cnfStyle w:val="000010000000" w:firstRow="0" w:lastRow="0" w:firstColumn="0" w:lastColumn="0" w:oddVBand="1" w:evenVBand="0" w:oddHBand="0" w:evenHBand="0" w:firstRowFirstColumn="0" w:firstRowLastColumn="0" w:lastRowFirstColumn="0" w:lastRowLastColumn="0"/>
            <w:tcW w:w="0" w:type="auto"/>
          </w:tcPr>
          <w:p w14:paraId="47CD78F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0.995</w:t>
            </w:r>
          </w:p>
        </w:tc>
        <w:tc>
          <w:tcPr>
            <w:tcW w:w="0" w:type="auto"/>
          </w:tcPr>
          <w:p w14:paraId="30A6C1FF"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0.000</w:t>
            </w:r>
          </w:p>
        </w:tc>
      </w:tr>
    </w:tbl>
    <w:p w14:paraId="5CF1BF57" w14:textId="77777777" w:rsidR="00F75ADD" w:rsidRPr="008224F1" w:rsidRDefault="00F75ADD" w:rsidP="008224F1">
      <w:pPr>
        <w:pStyle w:val="BodyText"/>
        <w:spacing w:before="0" w:after="0" w:line="480" w:lineRule="auto"/>
        <w:rPr>
          <w:rFonts w:cs="Times New Roman"/>
          <w:i/>
          <w:iCs/>
          <w:color w:val="000000" w:themeColor="text1"/>
        </w:rPr>
      </w:pPr>
    </w:p>
    <w:p w14:paraId="2EA980EA" w14:textId="77777777" w:rsidR="00F47708" w:rsidRPr="008224F1" w:rsidRDefault="00F47708" w:rsidP="008224F1">
      <w:pPr>
        <w:pStyle w:val="isselectedend"/>
        <w:spacing w:before="0" w:beforeAutospacing="0" w:after="0" w:afterAutospacing="0" w:line="480" w:lineRule="auto"/>
      </w:pPr>
      <w:r w:rsidRPr="008224F1">
        <w:t>One of the most important findings of this research emerged from the background-removal ablation study. Contrary to expectations, removing image backgrounds reduced classification accuracy from 99.74% to 94.12%, representing a decline of 5.62 percentage points.</w:t>
      </w:r>
    </w:p>
    <w:p w14:paraId="37C362D5" w14:textId="77777777" w:rsidR="00F47708" w:rsidRPr="008224F1" w:rsidRDefault="00F47708" w:rsidP="008224F1">
      <w:pPr>
        <w:pStyle w:val="isselectedend"/>
        <w:spacing w:before="0" w:beforeAutospacing="0" w:after="0" w:afterAutospacing="0" w:line="480" w:lineRule="auto"/>
      </w:pPr>
      <w:r w:rsidRPr="008224F1">
        <w:lastRenderedPageBreak/>
        <w:t>The performance reduction was concentrated almost entirely in the Colletotrichum Blight class, where nearly one-quarter of test samples were misclassified after background removal. Healthy, Spot, and Other classes were largely unaffected.</w:t>
      </w:r>
    </w:p>
    <w:p w14:paraId="5DB34657" w14:textId="77777777" w:rsidR="00F47708" w:rsidRPr="008224F1" w:rsidRDefault="00F47708" w:rsidP="008224F1">
      <w:pPr>
        <w:pStyle w:val="isselectedend"/>
        <w:spacing w:before="0" w:beforeAutospacing="0" w:after="0" w:afterAutospacing="0" w:line="480" w:lineRule="auto"/>
      </w:pPr>
      <w:r w:rsidRPr="008224F1">
        <w:t>Several explanations may account for this behavior. First, background elements may contain contextual information that helps distinguish blight images. Second, segmentation artifacts introduced by the background-removal process may alter important disease textures near leaf boundaries. Third, removing the background may cause diseased leaves to appear visually similar to images in the Other class.</w:t>
      </w:r>
    </w:p>
    <w:p w14:paraId="7772BC33" w14:textId="77777777" w:rsidR="00813121" w:rsidRPr="008224F1" w:rsidRDefault="00F47708" w:rsidP="008224F1">
      <w:pPr>
        <w:pStyle w:val="isselectedend"/>
        <w:spacing w:before="0" w:beforeAutospacing="0" w:after="0" w:afterAutospacing="0" w:line="480" w:lineRule="auto"/>
      </w:pPr>
      <w:r w:rsidRPr="008224F1">
        <w:t>This result is particularly significant because it challenges previous findings reported by Sunil et al. (2022), who observed performance improvements from background removal. The present study demonstrates that preprocessing decisions cannot be assumed to be universally beneficial. Instead, they should be validated experimentally for each dataset before adoption.</w:t>
      </w:r>
      <w:r w:rsidR="00813121" w:rsidRPr="008224F1">
        <w:rPr>
          <w:noProof/>
        </w:rPr>
        <w:drawing>
          <wp:inline distT="0" distB="0" distL="0" distR="0" wp14:anchorId="4394D619" wp14:editId="7B4BE721">
            <wp:extent cx="5943600" cy="2971800"/>
            <wp:effectExtent l="0" t="0" r="0" b="0"/>
            <wp:docPr id="168261391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613913" name="Picture 168261391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p>
    <w:p w14:paraId="61BD21F5" w14:textId="21D5BE36" w:rsidR="00E604A5" w:rsidRPr="008224F1" w:rsidRDefault="00000000" w:rsidP="008224F1">
      <w:pPr>
        <w:pStyle w:val="isselectedend"/>
        <w:spacing w:before="0" w:beforeAutospacing="0" w:after="0" w:afterAutospacing="0" w:line="480" w:lineRule="auto"/>
        <w:jc w:val="center"/>
      </w:pPr>
      <w:r w:rsidRPr="008224F1">
        <w:rPr>
          <w:i/>
          <w:iCs/>
          <w:color w:val="000000" w:themeColor="text1"/>
        </w:rPr>
        <w:t>Figure 8</w:t>
      </w:r>
      <w:r w:rsidR="00813121" w:rsidRPr="008224F1">
        <w:rPr>
          <w:i/>
          <w:iCs/>
          <w:color w:val="000000" w:themeColor="text1"/>
        </w:rPr>
        <w:t xml:space="preserve">: </w:t>
      </w:r>
      <w:r w:rsidRPr="008224F1">
        <w:rPr>
          <w:i/>
          <w:iCs/>
          <w:color w:val="000000" w:themeColor="text1"/>
        </w:rPr>
        <w:t>Model robustness under perturbations bar chart</w:t>
      </w:r>
    </w:p>
    <w:p w14:paraId="2FCC9BDB" w14:textId="77777777" w:rsidR="00E604A5" w:rsidRPr="008224F1" w:rsidRDefault="00000000" w:rsidP="008224F1">
      <w:pPr>
        <w:pStyle w:val="Heading2"/>
        <w:spacing w:before="0" w:after="0" w:line="480" w:lineRule="auto"/>
        <w:rPr>
          <w:rFonts w:cs="Times New Roman"/>
          <w:szCs w:val="24"/>
        </w:rPr>
      </w:pPr>
      <w:bookmarkStart w:id="107" w:name="error-analysis-1"/>
      <w:bookmarkStart w:id="108" w:name="_Toc232009121"/>
      <w:bookmarkEnd w:id="105"/>
      <w:r w:rsidRPr="008224F1">
        <w:rPr>
          <w:rFonts w:cs="Times New Roman"/>
          <w:szCs w:val="24"/>
        </w:rPr>
        <w:t>5.5 Error Analysis</w:t>
      </w:r>
      <w:bookmarkEnd w:id="108"/>
    </w:p>
    <w:p w14:paraId="5783F0F5"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b/>
          <w:bCs/>
          <w:color w:val="000000" w:themeColor="text1"/>
        </w:rPr>
        <w:t>Table 11</w:t>
      </w:r>
    </w:p>
    <w:p w14:paraId="7BBFBD05" w14:textId="5136A392" w:rsidR="00E604A5" w:rsidRPr="008224F1" w:rsidRDefault="00000000" w:rsidP="008224F1">
      <w:pPr>
        <w:pStyle w:val="BodyText"/>
        <w:spacing w:before="0" w:after="0" w:line="480" w:lineRule="auto"/>
        <w:rPr>
          <w:rFonts w:cs="Times New Roman"/>
          <w:color w:val="000000" w:themeColor="text1"/>
        </w:rPr>
      </w:pPr>
      <w:r w:rsidRPr="008224F1">
        <w:rPr>
          <w:rFonts w:cs="Times New Roman"/>
          <w:i/>
          <w:iCs/>
          <w:color w:val="000000" w:themeColor="text1"/>
        </w:rPr>
        <w:lastRenderedPageBreak/>
        <w:t>Error analysis summary</w:t>
      </w:r>
    </w:p>
    <w:tbl>
      <w:tblPr>
        <w:tblStyle w:val="PlainTable1"/>
        <w:tblW w:w="0" w:type="auto"/>
        <w:tblLook w:val="0020" w:firstRow="1" w:lastRow="0" w:firstColumn="0" w:lastColumn="0" w:noHBand="0" w:noVBand="0"/>
      </w:tblPr>
      <w:tblGrid>
        <w:gridCol w:w="3855"/>
        <w:gridCol w:w="2856"/>
      </w:tblGrid>
      <w:tr w:rsidR="00AE74AE" w:rsidRPr="008224F1" w14:paraId="796BA558" w14:textId="77777777" w:rsidTr="00F4770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05C356BD"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Metric</w:t>
            </w:r>
          </w:p>
        </w:tc>
        <w:tc>
          <w:tcPr>
            <w:tcW w:w="0" w:type="auto"/>
          </w:tcPr>
          <w:p w14:paraId="31E3561F"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Value</w:t>
            </w:r>
          </w:p>
        </w:tc>
      </w:tr>
      <w:tr w:rsidR="00AE74AE" w:rsidRPr="008224F1" w14:paraId="5FF5CCB3" w14:textId="77777777" w:rsidTr="00F4770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1B3291D"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Total test samples</w:t>
            </w:r>
          </w:p>
        </w:tc>
        <w:tc>
          <w:tcPr>
            <w:tcW w:w="0" w:type="auto"/>
          </w:tcPr>
          <w:p w14:paraId="413D1906"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391</w:t>
            </w:r>
          </w:p>
        </w:tc>
      </w:tr>
      <w:tr w:rsidR="00AE74AE" w:rsidRPr="008224F1" w14:paraId="256E8631" w14:textId="77777777" w:rsidTr="00F47708">
        <w:tc>
          <w:tcPr>
            <w:cnfStyle w:val="000010000000" w:firstRow="0" w:lastRow="0" w:firstColumn="0" w:lastColumn="0" w:oddVBand="1" w:evenVBand="0" w:oddHBand="0" w:evenHBand="0" w:firstRowFirstColumn="0" w:firstRowLastColumn="0" w:lastRowFirstColumn="0" w:lastRowLastColumn="0"/>
            <w:tcW w:w="0" w:type="auto"/>
          </w:tcPr>
          <w:p w14:paraId="73BAE0D7"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Correct predictions</w:t>
            </w:r>
          </w:p>
        </w:tc>
        <w:tc>
          <w:tcPr>
            <w:tcW w:w="0" w:type="auto"/>
          </w:tcPr>
          <w:p w14:paraId="635094EF"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390</w:t>
            </w:r>
          </w:p>
        </w:tc>
      </w:tr>
      <w:tr w:rsidR="00AE74AE" w:rsidRPr="008224F1" w14:paraId="11829498" w14:textId="77777777" w:rsidTr="00F4770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1C1ED8D3"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Misclassifications</w:t>
            </w:r>
          </w:p>
        </w:tc>
        <w:tc>
          <w:tcPr>
            <w:tcW w:w="0" w:type="auto"/>
          </w:tcPr>
          <w:p w14:paraId="6670D404"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1</w:t>
            </w:r>
          </w:p>
        </w:tc>
      </w:tr>
      <w:tr w:rsidR="00AE74AE" w:rsidRPr="008224F1" w14:paraId="7B4BA758" w14:textId="77777777" w:rsidTr="00F47708">
        <w:tc>
          <w:tcPr>
            <w:cnfStyle w:val="000010000000" w:firstRow="0" w:lastRow="0" w:firstColumn="0" w:lastColumn="0" w:oddVBand="1" w:evenVBand="0" w:oddHBand="0" w:evenHBand="0" w:firstRowFirstColumn="0" w:firstRowLastColumn="0" w:lastRowFirstColumn="0" w:lastRowLastColumn="0"/>
            <w:tcW w:w="0" w:type="auto"/>
          </w:tcPr>
          <w:p w14:paraId="598B375A"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Overall accuracy</w:t>
            </w:r>
          </w:p>
        </w:tc>
        <w:tc>
          <w:tcPr>
            <w:tcW w:w="0" w:type="auto"/>
          </w:tcPr>
          <w:p w14:paraId="4CD75102"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99.74%</w:t>
            </w:r>
          </w:p>
        </w:tc>
      </w:tr>
      <w:tr w:rsidR="00AE74AE" w:rsidRPr="008224F1" w14:paraId="1D261AF7" w14:textId="77777777" w:rsidTr="00F4770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05FD135" w14:textId="25FFBBC0"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 xml:space="preserve">Mean confidence </w:t>
            </w:r>
            <w:r w:rsidR="00F434D7" w:rsidRPr="008224F1">
              <w:rPr>
                <w:rFonts w:cs="Times New Roman"/>
                <w:color w:val="000000" w:themeColor="text1"/>
              </w:rPr>
              <w:t>:</w:t>
            </w:r>
            <w:r w:rsidRPr="008224F1">
              <w:rPr>
                <w:rFonts w:cs="Times New Roman"/>
                <w:color w:val="000000" w:themeColor="text1"/>
              </w:rPr>
              <w:t xml:space="preserve"> correct predictions</w:t>
            </w:r>
          </w:p>
        </w:tc>
        <w:tc>
          <w:tcPr>
            <w:tcW w:w="0" w:type="auto"/>
          </w:tcPr>
          <w:p w14:paraId="16E9A9DC"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92.03%</w:t>
            </w:r>
          </w:p>
        </w:tc>
      </w:tr>
      <w:tr w:rsidR="00AE74AE" w:rsidRPr="008224F1" w14:paraId="41D56A2F" w14:textId="77777777" w:rsidTr="00F47708">
        <w:tc>
          <w:tcPr>
            <w:cnfStyle w:val="000010000000" w:firstRow="0" w:lastRow="0" w:firstColumn="0" w:lastColumn="0" w:oddVBand="1" w:evenVBand="0" w:oddHBand="0" w:evenHBand="0" w:firstRowFirstColumn="0" w:firstRowLastColumn="0" w:lastRowFirstColumn="0" w:lastRowLastColumn="0"/>
            <w:tcW w:w="0" w:type="auto"/>
          </w:tcPr>
          <w:p w14:paraId="59E5387E" w14:textId="4B484FF9"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 xml:space="preserve">Mean confidence </w:t>
            </w:r>
            <w:r w:rsidR="00F434D7" w:rsidRPr="008224F1">
              <w:rPr>
                <w:rFonts w:cs="Times New Roman"/>
                <w:color w:val="000000" w:themeColor="text1"/>
              </w:rPr>
              <w:t>:</w:t>
            </w:r>
            <w:r w:rsidRPr="008224F1">
              <w:rPr>
                <w:rFonts w:cs="Times New Roman"/>
                <w:color w:val="000000" w:themeColor="text1"/>
              </w:rPr>
              <w:t xml:space="preserve"> misclassifications</w:t>
            </w:r>
          </w:p>
        </w:tc>
        <w:tc>
          <w:tcPr>
            <w:tcW w:w="0" w:type="auto"/>
          </w:tcPr>
          <w:p w14:paraId="49B50D8B"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70.54%</w:t>
            </w:r>
          </w:p>
        </w:tc>
      </w:tr>
      <w:tr w:rsidR="00AE74AE" w:rsidRPr="008224F1" w14:paraId="094957FD" w14:textId="77777777" w:rsidTr="00F4770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3575B00"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Dominant confusion pair</w:t>
            </w:r>
          </w:p>
        </w:tc>
        <w:tc>
          <w:tcPr>
            <w:tcW w:w="0" w:type="auto"/>
          </w:tcPr>
          <w:p w14:paraId="394AE53E"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Healthy → Spot (1 sample)</w:t>
            </w:r>
          </w:p>
        </w:tc>
      </w:tr>
    </w:tbl>
    <w:p w14:paraId="7063F58A" w14:textId="77777777" w:rsidR="00F47708" w:rsidRPr="008224F1" w:rsidRDefault="00F47708" w:rsidP="008224F1">
      <w:pPr>
        <w:pStyle w:val="NormalWeb"/>
        <w:spacing w:before="0" w:beforeAutospacing="0" w:after="0" w:afterAutospacing="0" w:line="480" w:lineRule="auto"/>
      </w:pPr>
      <w:r w:rsidRPr="008224F1">
        <w:t>Error analysis revealed only a single misclassified sample: one healthy leaf incorrectly predicted as Phyllosticta Leaf Spot. This establishes the primary failure mode of the system under normal image conditions.</w:t>
      </w:r>
    </w:p>
    <w:p w14:paraId="45CF9363" w14:textId="77777777" w:rsidR="00F47708" w:rsidRPr="008224F1" w:rsidRDefault="00F47708" w:rsidP="008224F1">
      <w:pPr>
        <w:pStyle w:val="NormalWeb"/>
        <w:spacing w:before="0" w:beforeAutospacing="0" w:after="0" w:afterAutospacing="0" w:line="480" w:lineRule="auto"/>
      </w:pPr>
      <w:r w:rsidRPr="008224F1">
        <w:t>The average confidence score for correctly classified samples was 92.03%. Most predictions were concentrated within the high-confidence range of 85–100%, indicating that the model was generally confident and accurate. Interestingly, the single incorrect prediction occurred within this same confidence range rather than among low-confidence predictions.</w:t>
      </w:r>
    </w:p>
    <w:p w14:paraId="47561827" w14:textId="77777777" w:rsidR="00F47708" w:rsidRPr="008224F1" w:rsidRDefault="00F47708" w:rsidP="008224F1">
      <w:pPr>
        <w:pStyle w:val="NormalWeb"/>
        <w:spacing w:before="0" w:beforeAutospacing="0" w:after="0" w:afterAutospacing="0" w:line="480" w:lineRule="auto"/>
      </w:pPr>
      <w:r w:rsidRPr="008224F1">
        <w:t>This finding suggests that while the uncertainty warning mechanism is useful, a confidence threshold of 60% may be too permissive for deployment scenarios where diagnostic errors carry greater consequences. Raising the threshold could improve safety by flagging more potentially unreliable predictions.</w:t>
      </w:r>
    </w:p>
    <w:p w14:paraId="30A8DC8A" w14:textId="7B9D52D0" w:rsidR="00E604A5" w:rsidRPr="008224F1" w:rsidRDefault="00813121" w:rsidP="008224F1">
      <w:pPr>
        <w:pStyle w:val="BodyText"/>
        <w:spacing w:before="0" w:after="0" w:line="480" w:lineRule="auto"/>
        <w:jc w:val="center"/>
        <w:rPr>
          <w:rFonts w:cs="Times New Roman"/>
          <w:i/>
          <w:iCs/>
          <w:color w:val="000000" w:themeColor="text1"/>
        </w:rPr>
      </w:pPr>
      <w:r w:rsidRPr="008224F1">
        <w:rPr>
          <w:rFonts w:cs="Times New Roman"/>
          <w:i/>
          <w:iCs/>
          <w:noProof/>
          <w:color w:val="000000" w:themeColor="text1"/>
        </w:rPr>
        <w:lastRenderedPageBreak/>
        <w:drawing>
          <wp:inline distT="0" distB="0" distL="0" distR="0" wp14:anchorId="76E76E67" wp14:editId="2D678DFD">
            <wp:extent cx="5943600" cy="2971800"/>
            <wp:effectExtent l="0" t="0" r="0" b="0"/>
            <wp:docPr id="92589139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891397" name="Picture 925891397"/>
                    <pic:cNvPicPr/>
                  </pic:nvPicPr>
                  <pic:blipFill>
                    <a:blip r:embed="rId14">
                      <a:extLst>
                        <a:ext uri="{28A0092B-C50C-407E-A947-70E740481C1C}">
                          <a14:useLocalDpi xmlns:a14="http://schemas.microsoft.com/office/drawing/2010/main" val="0"/>
                        </a:ext>
                      </a:extLst>
                    </a:blip>
                    <a:stretch>
                      <a:fillRect/>
                    </a:stretch>
                  </pic:blipFill>
                  <pic:spPr>
                    <a:xfrm>
                      <a:off x="0" y="0"/>
                      <a:ext cx="5943600" cy="2971800"/>
                    </a:xfrm>
                    <a:prstGeom prst="rect">
                      <a:avLst/>
                    </a:prstGeom>
                  </pic:spPr>
                </pic:pic>
              </a:graphicData>
            </a:graphic>
          </wp:inline>
        </w:drawing>
      </w:r>
      <w:r w:rsidR="00000000" w:rsidRPr="008224F1">
        <w:rPr>
          <w:rFonts w:cs="Times New Roman"/>
          <w:i/>
          <w:iCs/>
          <w:color w:val="000000" w:themeColor="text1"/>
        </w:rPr>
        <w:t xml:space="preserve">Figure </w:t>
      </w:r>
      <w:r w:rsidRPr="008224F1">
        <w:rPr>
          <w:rFonts w:cs="Times New Roman"/>
          <w:i/>
          <w:iCs/>
          <w:color w:val="000000" w:themeColor="text1"/>
        </w:rPr>
        <w:t>7:</w:t>
      </w:r>
      <w:r w:rsidR="00000000" w:rsidRPr="008224F1">
        <w:rPr>
          <w:rFonts w:cs="Times New Roman"/>
          <w:i/>
          <w:iCs/>
          <w:color w:val="000000" w:themeColor="text1"/>
        </w:rPr>
        <w:t xml:space="preserve"> Confidence distribution histogram: correct vs. incorrect predictions</w:t>
      </w:r>
    </w:p>
    <w:p w14:paraId="59216DD4" w14:textId="77777777" w:rsidR="00E604A5" w:rsidRPr="008224F1" w:rsidRDefault="00000000" w:rsidP="008224F1">
      <w:pPr>
        <w:pStyle w:val="Heading2"/>
        <w:spacing w:before="0" w:after="0" w:line="480" w:lineRule="auto"/>
        <w:rPr>
          <w:rFonts w:cs="Times New Roman"/>
          <w:szCs w:val="24"/>
        </w:rPr>
      </w:pPr>
      <w:bookmarkStart w:id="109" w:name="robustness-evaluation"/>
      <w:bookmarkStart w:id="110" w:name="_Toc232009122"/>
      <w:bookmarkEnd w:id="107"/>
      <w:r w:rsidRPr="008224F1">
        <w:rPr>
          <w:rFonts w:cs="Times New Roman"/>
          <w:szCs w:val="24"/>
        </w:rPr>
        <w:t>5.6 Robustness Evaluation</w:t>
      </w:r>
      <w:bookmarkEnd w:id="110"/>
    </w:p>
    <w:p w14:paraId="727F33BB"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b/>
          <w:bCs/>
          <w:color w:val="000000" w:themeColor="text1"/>
        </w:rPr>
        <w:t>Table 10</w:t>
      </w:r>
    </w:p>
    <w:p w14:paraId="14F08559" w14:textId="5D7EEF05" w:rsidR="00E604A5" w:rsidRPr="008224F1" w:rsidRDefault="00000000" w:rsidP="008224F1">
      <w:pPr>
        <w:pStyle w:val="BodyText"/>
        <w:spacing w:before="0" w:after="0" w:line="480" w:lineRule="auto"/>
        <w:rPr>
          <w:rFonts w:cs="Times New Roman"/>
          <w:color w:val="000000" w:themeColor="text1"/>
        </w:rPr>
      </w:pPr>
      <w:r w:rsidRPr="008224F1">
        <w:rPr>
          <w:rFonts w:cs="Times New Roman"/>
          <w:i/>
          <w:iCs/>
          <w:color w:val="000000" w:themeColor="text1"/>
        </w:rPr>
        <w:t>Robustness test results under nine perturbation conditions</w:t>
      </w:r>
    </w:p>
    <w:tbl>
      <w:tblPr>
        <w:tblStyle w:val="PlainTable1"/>
        <w:tblW w:w="5000" w:type="pct"/>
        <w:tblLayout w:type="fixed"/>
        <w:tblLook w:val="0020" w:firstRow="1" w:lastRow="0" w:firstColumn="0" w:lastColumn="0" w:noHBand="0" w:noVBand="0"/>
      </w:tblPr>
      <w:tblGrid>
        <w:gridCol w:w="1870"/>
        <w:gridCol w:w="1870"/>
        <w:gridCol w:w="1870"/>
        <w:gridCol w:w="1870"/>
        <w:gridCol w:w="1870"/>
      </w:tblGrid>
      <w:tr w:rsidR="00AE74AE" w:rsidRPr="008224F1" w14:paraId="29247382" w14:textId="77777777" w:rsidTr="00F4770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70" w:type="dxa"/>
          </w:tcPr>
          <w:p w14:paraId="6A3856E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Perturbation</w:t>
            </w:r>
          </w:p>
        </w:tc>
        <w:tc>
          <w:tcPr>
            <w:tcW w:w="1870" w:type="dxa"/>
          </w:tcPr>
          <w:p w14:paraId="0E6B0F99"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Accuracy</w:t>
            </w:r>
          </w:p>
        </w:tc>
        <w:tc>
          <w:tcPr>
            <w:cnfStyle w:val="000010000000" w:firstRow="0" w:lastRow="0" w:firstColumn="0" w:lastColumn="0" w:oddVBand="1" w:evenVBand="0" w:oddHBand="0" w:evenHBand="0" w:firstRowFirstColumn="0" w:firstRowLastColumn="0" w:lastRowFirstColumn="0" w:lastRowLastColumn="0"/>
            <w:tcW w:w="1870" w:type="dxa"/>
          </w:tcPr>
          <w:p w14:paraId="3C422A16"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Macro F1</w:t>
            </w:r>
          </w:p>
        </w:tc>
        <w:tc>
          <w:tcPr>
            <w:tcW w:w="1870" w:type="dxa"/>
          </w:tcPr>
          <w:p w14:paraId="51556F19"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Δ Accuracy</w:t>
            </w:r>
          </w:p>
        </w:tc>
        <w:tc>
          <w:tcPr>
            <w:cnfStyle w:val="000010000000" w:firstRow="0" w:lastRow="0" w:firstColumn="0" w:lastColumn="0" w:oddVBand="1" w:evenVBand="0" w:oddHBand="0" w:evenHBand="0" w:firstRowFirstColumn="0" w:firstRowLastColumn="0" w:lastRowFirstColumn="0" w:lastRowLastColumn="0"/>
            <w:tcW w:w="1870" w:type="dxa"/>
          </w:tcPr>
          <w:p w14:paraId="5593FB81"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Δ F1</w:t>
            </w:r>
          </w:p>
        </w:tc>
      </w:tr>
      <w:tr w:rsidR="00AE74AE" w:rsidRPr="008224F1" w14:paraId="439CDBC5" w14:textId="77777777" w:rsidTr="00F4770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70" w:type="dxa"/>
          </w:tcPr>
          <w:p w14:paraId="76700E6D"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Baseline (clean)</w:t>
            </w:r>
          </w:p>
        </w:tc>
        <w:tc>
          <w:tcPr>
            <w:tcW w:w="1870" w:type="dxa"/>
          </w:tcPr>
          <w:p w14:paraId="43E66163"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b/>
                <w:bCs/>
                <w:color w:val="000000" w:themeColor="text1"/>
              </w:rPr>
              <w:t>99.74%</w:t>
            </w:r>
          </w:p>
        </w:tc>
        <w:tc>
          <w:tcPr>
            <w:cnfStyle w:val="000010000000" w:firstRow="0" w:lastRow="0" w:firstColumn="0" w:lastColumn="0" w:oddVBand="1" w:evenVBand="0" w:oddHBand="0" w:evenHBand="0" w:firstRowFirstColumn="0" w:firstRowLastColumn="0" w:lastRowFirstColumn="0" w:lastRowLastColumn="0"/>
            <w:tcW w:w="1870" w:type="dxa"/>
          </w:tcPr>
          <w:p w14:paraId="7832DB1E"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99.72%</w:t>
            </w:r>
          </w:p>
        </w:tc>
        <w:tc>
          <w:tcPr>
            <w:tcW w:w="1870" w:type="dxa"/>
          </w:tcPr>
          <w:p w14:paraId="520D0B07" w14:textId="3030D3C8" w:rsidR="00E604A5" w:rsidRPr="008224F1" w:rsidRDefault="00E604A5"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p>
        </w:tc>
        <w:tc>
          <w:tcPr>
            <w:cnfStyle w:val="000010000000" w:firstRow="0" w:lastRow="0" w:firstColumn="0" w:lastColumn="0" w:oddVBand="1" w:evenVBand="0" w:oddHBand="0" w:evenHBand="0" w:firstRowFirstColumn="0" w:firstRowLastColumn="0" w:lastRowFirstColumn="0" w:lastRowLastColumn="0"/>
            <w:tcW w:w="1870" w:type="dxa"/>
          </w:tcPr>
          <w:p w14:paraId="596CF26B" w14:textId="5C396EB4" w:rsidR="00E604A5" w:rsidRPr="008224F1" w:rsidRDefault="00E604A5" w:rsidP="008224F1">
            <w:pPr>
              <w:pStyle w:val="Compact"/>
              <w:spacing w:before="0" w:after="0" w:line="480" w:lineRule="auto"/>
              <w:rPr>
                <w:rFonts w:cs="Times New Roman"/>
                <w:color w:val="000000" w:themeColor="text1"/>
              </w:rPr>
            </w:pPr>
          </w:p>
        </w:tc>
      </w:tr>
      <w:tr w:rsidR="00AE74AE" w:rsidRPr="008224F1" w14:paraId="324FD091" w14:textId="77777777" w:rsidTr="00F47708">
        <w:tc>
          <w:tcPr>
            <w:cnfStyle w:val="000010000000" w:firstRow="0" w:lastRow="0" w:firstColumn="0" w:lastColumn="0" w:oddVBand="1" w:evenVBand="0" w:oddHBand="0" w:evenHBand="0" w:firstRowFirstColumn="0" w:firstRowLastColumn="0" w:lastRowFirstColumn="0" w:lastRowLastColumn="0"/>
            <w:tcW w:w="1870" w:type="dxa"/>
          </w:tcPr>
          <w:p w14:paraId="73A7F9CB"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Blur (r=3)</w:t>
            </w:r>
          </w:p>
        </w:tc>
        <w:tc>
          <w:tcPr>
            <w:tcW w:w="1870" w:type="dxa"/>
          </w:tcPr>
          <w:p w14:paraId="0E26C9CD"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73.66%</w:t>
            </w:r>
          </w:p>
        </w:tc>
        <w:tc>
          <w:tcPr>
            <w:cnfStyle w:val="000010000000" w:firstRow="0" w:lastRow="0" w:firstColumn="0" w:lastColumn="0" w:oddVBand="1" w:evenVBand="0" w:oddHBand="0" w:evenHBand="0" w:firstRowFirstColumn="0" w:firstRowLastColumn="0" w:lastRowFirstColumn="0" w:lastRowLastColumn="0"/>
            <w:tcW w:w="1870" w:type="dxa"/>
          </w:tcPr>
          <w:p w14:paraId="011863EA"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64.79%</w:t>
            </w:r>
          </w:p>
        </w:tc>
        <w:tc>
          <w:tcPr>
            <w:tcW w:w="1870" w:type="dxa"/>
          </w:tcPr>
          <w:p w14:paraId="1FBDC274"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b/>
                <w:bCs/>
                <w:color w:val="000000" w:themeColor="text1"/>
              </w:rPr>
              <w:t>−26.09 pp</w:t>
            </w:r>
          </w:p>
        </w:tc>
        <w:tc>
          <w:tcPr>
            <w:cnfStyle w:val="000010000000" w:firstRow="0" w:lastRow="0" w:firstColumn="0" w:lastColumn="0" w:oddVBand="1" w:evenVBand="0" w:oddHBand="0" w:evenHBand="0" w:firstRowFirstColumn="0" w:firstRowLastColumn="0" w:lastRowFirstColumn="0" w:lastRowLastColumn="0"/>
            <w:tcW w:w="1870" w:type="dxa"/>
          </w:tcPr>
          <w:p w14:paraId="4DD9A9B1"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−34.93 pp</w:t>
            </w:r>
          </w:p>
        </w:tc>
      </w:tr>
      <w:tr w:rsidR="00AE74AE" w:rsidRPr="008224F1" w14:paraId="778E21C4" w14:textId="77777777" w:rsidTr="00F4770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70" w:type="dxa"/>
          </w:tcPr>
          <w:p w14:paraId="3B012411"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Blur (r=5)</w:t>
            </w:r>
          </w:p>
        </w:tc>
        <w:tc>
          <w:tcPr>
            <w:tcW w:w="1870" w:type="dxa"/>
          </w:tcPr>
          <w:p w14:paraId="35D16E67"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47.83%</w:t>
            </w:r>
          </w:p>
        </w:tc>
        <w:tc>
          <w:tcPr>
            <w:cnfStyle w:val="000010000000" w:firstRow="0" w:lastRow="0" w:firstColumn="0" w:lastColumn="0" w:oddVBand="1" w:evenVBand="0" w:oddHBand="0" w:evenHBand="0" w:firstRowFirstColumn="0" w:firstRowLastColumn="0" w:lastRowFirstColumn="0" w:lastRowLastColumn="0"/>
            <w:tcW w:w="1870" w:type="dxa"/>
          </w:tcPr>
          <w:p w14:paraId="3E85312C"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43.75%</w:t>
            </w:r>
          </w:p>
        </w:tc>
        <w:tc>
          <w:tcPr>
            <w:tcW w:w="1870" w:type="dxa"/>
          </w:tcPr>
          <w:p w14:paraId="16BC30F7"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b/>
                <w:bCs/>
                <w:color w:val="000000" w:themeColor="text1"/>
              </w:rPr>
              <w:t>−51.92 pp</w:t>
            </w:r>
          </w:p>
        </w:tc>
        <w:tc>
          <w:tcPr>
            <w:cnfStyle w:val="000010000000" w:firstRow="0" w:lastRow="0" w:firstColumn="0" w:lastColumn="0" w:oddVBand="1" w:evenVBand="0" w:oddHBand="0" w:evenHBand="0" w:firstRowFirstColumn="0" w:firstRowLastColumn="0" w:lastRowFirstColumn="0" w:lastRowLastColumn="0"/>
            <w:tcW w:w="1870" w:type="dxa"/>
          </w:tcPr>
          <w:p w14:paraId="4CAF2E40"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−55.97 pp</w:t>
            </w:r>
          </w:p>
        </w:tc>
      </w:tr>
      <w:tr w:rsidR="00AE74AE" w:rsidRPr="008224F1" w14:paraId="5F4A15E5" w14:textId="77777777" w:rsidTr="00F47708">
        <w:tc>
          <w:tcPr>
            <w:cnfStyle w:val="000010000000" w:firstRow="0" w:lastRow="0" w:firstColumn="0" w:lastColumn="0" w:oddVBand="1" w:evenVBand="0" w:oddHBand="0" w:evenHBand="0" w:firstRowFirstColumn="0" w:firstRowLastColumn="0" w:lastRowFirstColumn="0" w:lastRowLastColumn="0"/>
            <w:tcW w:w="1870" w:type="dxa"/>
          </w:tcPr>
          <w:p w14:paraId="22B25836"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Low brightness (×0.4)</w:t>
            </w:r>
          </w:p>
        </w:tc>
        <w:tc>
          <w:tcPr>
            <w:tcW w:w="1870" w:type="dxa"/>
          </w:tcPr>
          <w:p w14:paraId="2EEEDAC6"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100.00%</w:t>
            </w:r>
          </w:p>
        </w:tc>
        <w:tc>
          <w:tcPr>
            <w:cnfStyle w:val="000010000000" w:firstRow="0" w:lastRow="0" w:firstColumn="0" w:lastColumn="0" w:oddVBand="1" w:evenVBand="0" w:oddHBand="0" w:evenHBand="0" w:firstRowFirstColumn="0" w:firstRowLastColumn="0" w:lastRowFirstColumn="0" w:lastRowLastColumn="0"/>
            <w:tcW w:w="1870" w:type="dxa"/>
          </w:tcPr>
          <w:p w14:paraId="1C4B9887"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100.00%</w:t>
            </w:r>
          </w:p>
        </w:tc>
        <w:tc>
          <w:tcPr>
            <w:tcW w:w="1870" w:type="dxa"/>
          </w:tcPr>
          <w:p w14:paraId="1B27282B"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+0.26 pp</w:t>
            </w:r>
          </w:p>
        </w:tc>
        <w:tc>
          <w:tcPr>
            <w:cnfStyle w:val="000010000000" w:firstRow="0" w:lastRow="0" w:firstColumn="0" w:lastColumn="0" w:oddVBand="1" w:evenVBand="0" w:oddHBand="0" w:evenHBand="0" w:firstRowFirstColumn="0" w:firstRowLastColumn="0" w:lastRowFirstColumn="0" w:lastRowLastColumn="0"/>
            <w:tcW w:w="1870" w:type="dxa"/>
          </w:tcPr>
          <w:p w14:paraId="483CCB25"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+0.28 pp</w:t>
            </w:r>
          </w:p>
        </w:tc>
      </w:tr>
      <w:tr w:rsidR="00AE74AE" w:rsidRPr="008224F1" w14:paraId="2165D57E" w14:textId="77777777" w:rsidTr="00F4770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70" w:type="dxa"/>
          </w:tcPr>
          <w:p w14:paraId="3836C8A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Low brightness (×0.2)</w:t>
            </w:r>
          </w:p>
        </w:tc>
        <w:tc>
          <w:tcPr>
            <w:tcW w:w="1870" w:type="dxa"/>
          </w:tcPr>
          <w:p w14:paraId="28BCC666"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99.23%</w:t>
            </w:r>
          </w:p>
        </w:tc>
        <w:tc>
          <w:tcPr>
            <w:cnfStyle w:val="000010000000" w:firstRow="0" w:lastRow="0" w:firstColumn="0" w:lastColumn="0" w:oddVBand="1" w:evenVBand="0" w:oddHBand="0" w:evenHBand="0" w:firstRowFirstColumn="0" w:firstRowLastColumn="0" w:lastRowFirstColumn="0" w:lastRowLastColumn="0"/>
            <w:tcW w:w="1870" w:type="dxa"/>
          </w:tcPr>
          <w:p w14:paraId="6D140A13"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99.24%</w:t>
            </w:r>
          </w:p>
        </w:tc>
        <w:tc>
          <w:tcPr>
            <w:tcW w:w="1870" w:type="dxa"/>
          </w:tcPr>
          <w:p w14:paraId="34D35EA2"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−0.51 pp</w:t>
            </w:r>
          </w:p>
        </w:tc>
        <w:tc>
          <w:tcPr>
            <w:cnfStyle w:val="000010000000" w:firstRow="0" w:lastRow="0" w:firstColumn="0" w:lastColumn="0" w:oddVBand="1" w:evenVBand="0" w:oddHBand="0" w:evenHBand="0" w:firstRowFirstColumn="0" w:firstRowLastColumn="0" w:lastRowFirstColumn="0" w:lastRowLastColumn="0"/>
            <w:tcW w:w="1870" w:type="dxa"/>
          </w:tcPr>
          <w:p w14:paraId="2BE23DB3"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−0.48 pp</w:t>
            </w:r>
          </w:p>
        </w:tc>
      </w:tr>
      <w:tr w:rsidR="00AE74AE" w:rsidRPr="008224F1" w14:paraId="37BDF40B" w14:textId="77777777" w:rsidTr="00F47708">
        <w:tc>
          <w:tcPr>
            <w:cnfStyle w:val="000010000000" w:firstRow="0" w:lastRow="0" w:firstColumn="0" w:lastColumn="0" w:oddVBand="1" w:evenVBand="0" w:oddHBand="0" w:evenHBand="0" w:firstRowFirstColumn="0" w:firstRowLastColumn="0" w:lastRowFirstColumn="0" w:lastRowLastColumn="0"/>
            <w:tcW w:w="1870" w:type="dxa"/>
          </w:tcPr>
          <w:p w14:paraId="5ABC17F7"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Gaussian noise (σ=0.10)</w:t>
            </w:r>
          </w:p>
        </w:tc>
        <w:tc>
          <w:tcPr>
            <w:tcW w:w="1870" w:type="dxa"/>
          </w:tcPr>
          <w:p w14:paraId="7CF04CB9"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90.79%</w:t>
            </w:r>
          </w:p>
        </w:tc>
        <w:tc>
          <w:tcPr>
            <w:cnfStyle w:val="000010000000" w:firstRow="0" w:lastRow="0" w:firstColumn="0" w:lastColumn="0" w:oddVBand="1" w:evenVBand="0" w:oddHBand="0" w:evenHBand="0" w:firstRowFirstColumn="0" w:firstRowLastColumn="0" w:lastRowFirstColumn="0" w:lastRowLastColumn="0"/>
            <w:tcW w:w="1870" w:type="dxa"/>
          </w:tcPr>
          <w:p w14:paraId="29BC47ED"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91.19%</w:t>
            </w:r>
          </w:p>
        </w:tc>
        <w:tc>
          <w:tcPr>
            <w:tcW w:w="1870" w:type="dxa"/>
          </w:tcPr>
          <w:p w14:paraId="3720062C"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−8.95 pp</w:t>
            </w:r>
          </w:p>
        </w:tc>
        <w:tc>
          <w:tcPr>
            <w:cnfStyle w:val="000010000000" w:firstRow="0" w:lastRow="0" w:firstColumn="0" w:lastColumn="0" w:oddVBand="1" w:evenVBand="0" w:oddHBand="0" w:evenHBand="0" w:firstRowFirstColumn="0" w:firstRowLastColumn="0" w:lastRowFirstColumn="0" w:lastRowLastColumn="0"/>
            <w:tcW w:w="1870" w:type="dxa"/>
          </w:tcPr>
          <w:p w14:paraId="62998CDD"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−8.52 pp</w:t>
            </w:r>
          </w:p>
        </w:tc>
      </w:tr>
      <w:tr w:rsidR="00AE74AE" w:rsidRPr="008224F1" w14:paraId="5EDE812B" w14:textId="77777777" w:rsidTr="00F4770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70" w:type="dxa"/>
          </w:tcPr>
          <w:p w14:paraId="0D482A35"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lastRenderedPageBreak/>
              <w:t>Gaussian noise (σ=0.20)</w:t>
            </w:r>
          </w:p>
        </w:tc>
        <w:tc>
          <w:tcPr>
            <w:tcW w:w="1870" w:type="dxa"/>
          </w:tcPr>
          <w:p w14:paraId="2487EF6C"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52.94%</w:t>
            </w:r>
          </w:p>
        </w:tc>
        <w:tc>
          <w:tcPr>
            <w:cnfStyle w:val="000010000000" w:firstRow="0" w:lastRow="0" w:firstColumn="0" w:lastColumn="0" w:oddVBand="1" w:evenVBand="0" w:oddHBand="0" w:evenHBand="0" w:firstRowFirstColumn="0" w:firstRowLastColumn="0" w:lastRowFirstColumn="0" w:lastRowLastColumn="0"/>
            <w:tcW w:w="1870" w:type="dxa"/>
          </w:tcPr>
          <w:p w14:paraId="0DF8D69B"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44.42%</w:t>
            </w:r>
          </w:p>
        </w:tc>
        <w:tc>
          <w:tcPr>
            <w:tcW w:w="1870" w:type="dxa"/>
          </w:tcPr>
          <w:p w14:paraId="1E4DC004"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b/>
                <w:bCs/>
                <w:color w:val="000000" w:themeColor="text1"/>
              </w:rPr>
              <w:t>−46.80 pp</w:t>
            </w:r>
          </w:p>
        </w:tc>
        <w:tc>
          <w:tcPr>
            <w:cnfStyle w:val="000010000000" w:firstRow="0" w:lastRow="0" w:firstColumn="0" w:lastColumn="0" w:oddVBand="1" w:evenVBand="0" w:oddHBand="0" w:evenHBand="0" w:firstRowFirstColumn="0" w:firstRowLastColumn="0" w:lastRowFirstColumn="0" w:lastRowLastColumn="0"/>
            <w:tcW w:w="1870" w:type="dxa"/>
          </w:tcPr>
          <w:p w14:paraId="27CC2CC6"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b/>
                <w:bCs/>
                <w:color w:val="000000" w:themeColor="text1"/>
              </w:rPr>
              <w:t>−55.29 pp</w:t>
            </w:r>
          </w:p>
        </w:tc>
      </w:tr>
      <w:tr w:rsidR="00AE74AE" w:rsidRPr="008224F1" w14:paraId="47B0C33F" w14:textId="77777777" w:rsidTr="00F47708">
        <w:tc>
          <w:tcPr>
            <w:cnfStyle w:val="000010000000" w:firstRow="0" w:lastRow="0" w:firstColumn="0" w:lastColumn="0" w:oddVBand="1" w:evenVBand="0" w:oddHBand="0" w:evenHBand="0" w:firstRowFirstColumn="0" w:firstRowLastColumn="0" w:lastRowFirstColumn="0" w:lastRowLastColumn="0"/>
            <w:tcW w:w="1870" w:type="dxa"/>
          </w:tcPr>
          <w:p w14:paraId="190E3547"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Rotation (±45°)</w:t>
            </w:r>
          </w:p>
        </w:tc>
        <w:tc>
          <w:tcPr>
            <w:tcW w:w="1870" w:type="dxa"/>
          </w:tcPr>
          <w:p w14:paraId="511E926C"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100.00%</w:t>
            </w:r>
          </w:p>
        </w:tc>
        <w:tc>
          <w:tcPr>
            <w:cnfStyle w:val="000010000000" w:firstRow="0" w:lastRow="0" w:firstColumn="0" w:lastColumn="0" w:oddVBand="1" w:evenVBand="0" w:oddHBand="0" w:evenHBand="0" w:firstRowFirstColumn="0" w:firstRowLastColumn="0" w:lastRowFirstColumn="0" w:lastRowLastColumn="0"/>
            <w:tcW w:w="1870" w:type="dxa"/>
          </w:tcPr>
          <w:p w14:paraId="1CE42AD4"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100.00%</w:t>
            </w:r>
          </w:p>
        </w:tc>
        <w:tc>
          <w:tcPr>
            <w:tcW w:w="1870" w:type="dxa"/>
          </w:tcPr>
          <w:p w14:paraId="784BC893"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+0.26 pp</w:t>
            </w:r>
          </w:p>
        </w:tc>
        <w:tc>
          <w:tcPr>
            <w:cnfStyle w:val="000010000000" w:firstRow="0" w:lastRow="0" w:firstColumn="0" w:lastColumn="0" w:oddVBand="1" w:evenVBand="0" w:oddHBand="0" w:evenHBand="0" w:firstRowFirstColumn="0" w:firstRowLastColumn="0" w:lastRowFirstColumn="0" w:lastRowLastColumn="0"/>
            <w:tcW w:w="1870" w:type="dxa"/>
          </w:tcPr>
          <w:p w14:paraId="0E5AAD23"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+0.28 pp</w:t>
            </w:r>
          </w:p>
        </w:tc>
      </w:tr>
      <w:tr w:rsidR="00AE74AE" w:rsidRPr="008224F1" w14:paraId="770C1FA8" w14:textId="77777777" w:rsidTr="00F4770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70" w:type="dxa"/>
          </w:tcPr>
          <w:p w14:paraId="633F362E"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Center crop (75%)</w:t>
            </w:r>
          </w:p>
        </w:tc>
        <w:tc>
          <w:tcPr>
            <w:tcW w:w="1870" w:type="dxa"/>
          </w:tcPr>
          <w:p w14:paraId="0B0E6AF1"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100.00%</w:t>
            </w:r>
          </w:p>
        </w:tc>
        <w:tc>
          <w:tcPr>
            <w:cnfStyle w:val="000010000000" w:firstRow="0" w:lastRow="0" w:firstColumn="0" w:lastColumn="0" w:oddVBand="1" w:evenVBand="0" w:oddHBand="0" w:evenHBand="0" w:firstRowFirstColumn="0" w:firstRowLastColumn="0" w:lastRowFirstColumn="0" w:lastRowLastColumn="0"/>
            <w:tcW w:w="1870" w:type="dxa"/>
          </w:tcPr>
          <w:p w14:paraId="43294610"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100.00%</w:t>
            </w:r>
          </w:p>
        </w:tc>
        <w:tc>
          <w:tcPr>
            <w:tcW w:w="1870" w:type="dxa"/>
          </w:tcPr>
          <w:p w14:paraId="2171BB97"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+0.26 pp</w:t>
            </w:r>
          </w:p>
        </w:tc>
        <w:tc>
          <w:tcPr>
            <w:cnfStyle w:val="000010000000" w:firstRow="0" w:lastRow="0" w:firstColumn="0" w:lastColumn="0" w:oddVBand="1" w:evenVBand="0" w:oddHBand="0" w:evenHBand="0" w:firstRowFirstColumn="0" w:firstRowLastColumn="0" w:lastRowFirstColumn="0" w:lastRowLastColumn="0"/>
            <w:tcW w:w="1870" w:type="dxa"/>
          </w:tcPr>
          <w:p w14:paraId="2336594A"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+0.28 pp</w:t>
            </w:r>
          </w:p>
        </w:tc>
      </w:tr>
    </w:tbl>
    <w:p w14:paraId="6672DD79" w14:textId="77777777" w:rsidR="00813121" w:rsidRPr="008224F1" w:rsidRDefault="00813121" w:rsidP="008224F1">
      <w:pPr>
        <w:pStyle w:val="NormalWeb"/>
        <w:spacing w:before="0" w:beforeAutospacing="0" w:after="0" w:afterAutospacing="0" w:line="480" w:lineRule="auto"/>
      </w:pPr>
      <w:bookmarkStart w:id="111" w:name="critical-interpretation-of-results"/>
      <w:bookmarkEnd w:id="109"/>
    </w:p>
    <w:p w14:paraId="1874CEF0" w14:textId="69A47D96" w:rsidR="00F47708" w:rsidRPr="008224F1" w:rsidRDefault="00F47708" w:rsidP="008224F1">
      <w:pPr>
        <w:pStyle w:val="NormalWeb"/>
        <w:spacing w:before="0" w:beforeAutospacing="0" w:after="0" w:afterAutospacing="0" w:line="480" w:lineRule="auto"/>
      </w:pPr>
      <w:r w:rsidRPr="008224F1">
        <w:t>Robustness testing examined how the model performs under image degradations commonly encountered in real-world conditions.</w:t>
      </w:r>
    </w:p>
    <w:p w14:paraId="543390B2" w14:textId="77777777" w:rsidR="00F47708" w:rsidRPr="008224F1" w:rsidRDefault="00F47708" w:rsidP="008224F1">
      <w:pPr>
        <w:pStyle w:val="NormalWeb"/>
        <w:spacing w:before="0" w:beforeAutospacing="0" w:after="0" w:afterAutospacing="0" w:line="480" w:lineRule="auto"/>
      </w:pPr>
      <w:r w:rsidRPr="008224F1">
        <w:t>The model showed excellent robustness to brightness changes, image rotation, and partial cropping. Even under extremely dark conditions, classification accuracy remained close to baseline performance. Similarly, rotating leaves or capturing only part of a leaf had little effect on accuracy. These results indicate that the augmentation strategy used during training successfully prepared the model for common field conditions.</w:t>
      </w:r>
    </w:p>
    <w:p w14:paraId="5942EFC1" w14:textId="77777777" w:rsidR="00F47708" w:rsidRPr="008224F1" w:rsidRDefault="00F47708" w:rsidP="008224F1">
      <w:pPr>
        <w:pStyle w:val="NormalWeb"/>
        <w:spacing w:before="0" w:beforeAutospacing="0" w:after="0" w:afterAutospacing="0" w:line="480" w:lineRule="auto"/>
      </w:pPr>
      <w:r w:rsidRPr="008224F1">
        <w:t>In contrast, the model was highly sensitive to blur and severe image noise. Moderate blur reduced accuracy by more than 26 percentage points, while severe blur reduced performance to below 50%. Heavy image noise produced a similar effect, substantially degrading classification accuracy.</w:t>
      </w:r>
    </w:p>
    <w:p w14:paraId="77F498F3" w14:textId="77777777" w:rsidR="00F47708" w:rsidRPr="008224F1" w:rsidRDefault="00F47708" w:rsidP="008224F1">
      <w:pPr>
        <w:pStyle w:val="NormalWeb"/>
        <w:spacing w:before="0" w:beforeAutospacing="0" w:after="0" w:afterAutospacing="0" w:line="480" w:lineRule="auto"/>
      </w:pPr>
      <w:r w:rsidRPr="008224F1">
        <w:t>These findings indicate that disease classification relies heavily on fine texture patterns present in leaf lesions. Blur and noise obscure these patterns, making accurate diagnosis difficult.</w:t>
      </w:r>
    </w:p>
    <w:p w14:paraId="7D9C9A4F" w14:textId="77777777" w:rsidR="00F47708" w:rsidRPr="008224F1" w:rsidRDefault="00F47708" w:rsidP="008224F1">
      <w:pPr>
        <w:pStyle w:val="NormalWeb"/>
        <w:spacing w:before="0" w:beforeAutospacing="0" w:after="0" w:afterAutospacing="0" w:line="480" w:lineRule="auto"/>
      </w:pPr>
      <w:r w:rsidRPr="008224F1">
        <w:t>From a deployment perspective, image quality becomes a critical factor. Users should be instructed to capture clear, focused images, and future versions of the mobile application should incorporate automatic blur detection and image quality assessment before analysis.</w:t>
      </w:r>
    </w:p>
    <w:p w14:paraId="2C9BD8D9" w14:textId="77777777" w:rsidR="00E604A5" w:rsidRPr="008224F1" w:rsidRDefault="00000000" w:rsidP="008224F1">
      <w:pPr>
        <w:pStyle w:val="Heading2"/>
        <w:spacing w:before="0" w:after="0" w:line="480" w:lineRule="auto"/>
        <w:rPr>
          <w:rFonts w:cs="Times New Roman"/>
          <w:szCs w:val="24"/>
        </w:rPr>
      </w:pPr>
      <w:bookmarkStart w:id="112" w:name="_Toc232009123"/>
      <w:r w:rsidRPr="008224F1">
        <w:rPr>
          <w:rFonts w:cs="Times New Roman"/>
          <w:szCs w:val="24"/>
        </w:rPr>
        <w:lastRenderedPageBreak/>
        <w:t>5.7 Critical Interpretation of Results</w:t>
      </w:r>
      <w:bookmarkEnd w:id="112"/>
    </w:p>
    <w:p w14:paraId="71DAD7A4" w14:textId="77777777" w:rsidR="00E604A5" w:rsidRPr="008224F1" w:rsidRDefault="00000000" w:rsidP="008224F1">
      <w:pPr>
        <w:pStyle w:val="Heading3"/>
        <w:spacing w:before="0" w:after="0" w:line="480" w:lineRule="auto"/>
        <w:rPr>
          <w:rFonts w:cs="Times New Roman"/>
          <w:szCs w:val="24"/>
        </w:rPr>
      </w:pPr>
      <w:bookmarkStart w:id="113" w:name="near-perfect-cross-validation-metrics"/>
      <w:bookmarkStart w:id="114" w:name="_Toc232009124"/>
      <w:r w:rsidRPr="008224F1">
        <w:rPr>
          <w:rFonts w:cs="Times New Roman"/>
          <w:szCs w:val="24"/>
        </w:rPr>
        <w:t>5.7.1 Near-Perfect Cross-Validation Metrics</w:t>
      </w:r>
      <w:bookmarkEnd w:id="114"/>
    </w:p>
    <w:p w14:paraId="738FB479"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The 100% accuracy across all five cross-validation folds requires careful scientific interpretation. Several factors contribute to this result:</w:t>
      </w:r>
    </w:p>
    <w:p w14:paraId="6B0B7692"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b/>
          <w:bCs/>
          <w:color w:val="000000" w:themeColor="text1"/>
        </w:rPr>
        <w:t>Dataset homogeneity</w:t>
      </w:r>
      <w:r w:rsidRPr="008224F1">
        <w:rPr>
          <w:rFonts w:cs="Times New Roman"/>
          <w:color w:val="000000" w:themeColor="text1"/>
        </w:rPr>
        <w:t>: The primary dataset (Sunil et al., 2022) was collected in a specific set of plantation environments, likely by a consistent team, with a consistent protocol. Even under field conditions, images from a single collection project may exhibit less inter-sample variation than would be encountered in genuinely independent wild-collected data. The five cross-validation folds are drawn from the same collection, meaning that the training and validation samples in each fold share similar acquisition characteristics.</w:t>
      </w:r>
    </w:p>
    <w:p w14:paraId="31D0BF8B" w14:textId="2809733F" w:rsidR="00E604A5" w:rsidRPr="008224F1" w:rsidRDefault="00000000" w:rsidP="008224F1">
      <w:pPr>
        <w:pStyle w:val="BodyText"/>
        <w:spacing w:before="0" w:after="0" w:line="480" w:lineRule="auto"/>
        <w:rPr>
          <w:rFonts w:cs="Times New Roman"/>
          <w:color w:val="000000" w:themeColor="text1"/>
        </w:rPr>
      </w:pPr>
      <w:r w:rsidRPr="008224F1">
        <w:rPr>
          <w:rFonts w:cs="Times New Roman"/>
          <w:b/>
          <w:bCs/>
          <w:color w:val="000000" w:themeColor="text1"/>
        </w:rPr>
        <w:t>Distinctiveness of disease classes</w:t>
      </w:r>
      <w:r w:rsidRPr="008224F1">
        <w:rPr>
          <w:rFonts w:cs="Times New Roman"/>
          <w:color w:val="000000" w:themeColor="text1"/>
        </w:rPr>
        <w:t>: At the class level, Colletotrichum Blight, Phyllosticta Leaf Spot, Healthy, and Other are visually distinctive. The diseases present with characteristic morphologies</w:t>
      </w:r>
      <w:r w:rsidR="00F434D7" w:rsidRPr="008224F1">
        <w:rPr>
          <w:rFonts w:cs="Times New Roman"/>
          <w:color w:val="000000" w:themeColor="text1"/>
        </w:rPr>
        <w:t xml:space="preserve">: </w:t>
      </w:r>
      <w:r w:rsidRPr="008224F1">
        <w:rPr>
          <w:rFonts w:cs="Times New Roman"/>
          <w:color w:val="000000" w:themeColor="text1"/>
        </w:rPr>
        <w:t>irregular necrotic lesions vs. circular spotted formations vs. uniform green tissue</w:t>
      </w:r>
      <w:r w:rsidR="00F434D7" w:rsidRPr="008224F1">
        <w:rPr>
          <w:rFonts w:cs="Times New Roman"/>
          <w:color w:val="000000" w:themeColor="text1"/>
        </w:rPr>
        <w:t xml:space="preserve">: </w:t>
      </w:r>
      <w:r w:rsidRPr="008224F1">
        <w:rPr>
          <w:rFonts w:cs="Times New Roman"/>
          <w:color w:val="000000" w:themeColor="text1"/>
        </w:rPr>
        <w:t>that EfficientNetV2-S’s richly parameterized feature extractor can distinguish reliably when the dataset has low intra-class variation.</w:t>
      </w:r>
    </w:p>
    <w:p w14:paraId="3050FEC1"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b/>
          <w:bCs/>
          <w:color w:val="000000" w:themeColor="text1"/>
        </w:rPr>
        <w:t>Strong transfer learning initialization</w:t>
      </w:r>
      <w:r w:rsidRPr="008224F1">
        <w:rPr>
          <w:rFonts w:cs="Times New Roman"/>
          <w:color w:val="000000" w:themeColor="text1"/>
        </w:rPr>
        <w:t>: EfficientNetV2-S’s ImageNet pretraining provides feature representations that are extraordinarily well-suited to texture discrimination tasks. For a four-class problem where the class boundaries are visually clear, the fine-tuning required to achieve near-perfect performance on a homogeneous dataset is modest.</w:t>
      </w:r>
    </w:p>
    <w:p w14:paraId="2E4A01FD" w14:textId="56991268" w:rsidR="00E604A5" w:rsidRPr="008224F1" w:rsidRDefault="00000000" w:rsidP="008224F1">
      <w:pPr>
        <w:pStyle w:val="BodyText"/>
        <w:spacing w:before="0" w:after="0" w:line="480" w:lineRule="auto"/>
        <w:rPr>
          <w:rFonts w:cs="Times New Roman"/>
          <w:color w:val="000000" w:themeColor="text1"/>
        </w:rPr>
      </w:pPr>
      <w:r w:rsidRPr="008224F1">
        <w:rPr>
          <w:rFonts w:cs="Times New Roman"/>
          <w:b/>
          <w:bCs/>
          <w:color w:val="000000" w:themeColor="text1"/>
        </w:rPr>
        <w:t>Implication for deployment</w:t>
      </w:r>
      <w:r w:rsidRPr="008224F1">
        <w:rPr>
          <w:rFonts w:cs="Times New Roman"/>
          <w:color w:val="000000" w:themeColor="text1"/>
        </w:rPr>
        <w:t>: The near-perfect cross-validation results reflect the model’s performance on images drawn from the same collection as the training data. Generalization to genuinely independent cardamom images</w:t>
      </w:r>
      <w:r w:rsidR="00F434D7" w:rsidRPr="008224F1">
        <w:rPr>
          <w:rFonts w:cs="Times New Roman"/>
          <w:color w:val="000000" w:themeColor="text1"/>
        </w:rPr>
        <w:t xml:space="preserve">, </w:t>
      </w:r>
      <w:r w:rsidRPr="008224F1">
        <w:rPr>
          <w:rFonts w:cs="Times New Roman"/>
          <w:color w:val="000000" w:themeColor="text1"/>
        </w:rPr>
        <w:t xml:space="preserve">from different farms, regions, seasons, camera </w:t>
      </w:r>
      <w:r w:rsidRPr="008224F1">
        <w:rPr>
          <w:rFonts w:cs="Times New Roman"/>
          <w:color w:val="000000" w:themeColor="text1"/>
        </w:rPr>
        <w:lastRenderedPageBreak/>
        <w:t>models, or disease severity stages</w:t>
      </w:r>
      <w:r w:rsidR="00F434D7" w:rsidRPr="008224F1">
        <w:rPr>
          <w:rFonts w:cs="Times New Roman"/>
          <w:color w:val="000000" w:themeColor="text1"/>
        </w:rPr>
        <w:t xml:space="preserve">, </w:t>
      </w:r>
      <w:r w:rsidRPr="008224F1">
        <w:rPr>
          <w:rFonts w:cs="Times New Roman"/>
          <w:color w:val="000000" w:themeColor="text1"/>
        </w:rPr>
        <w:t>would likely produce lower accuracy and should be evaluated in future work before recommending the system for unsupervised deployment.</w:t>
      </w:r>
    </w:p>
    <w:p w14:paraId="683B1283" w14:textId="77777777" w:rsidR="00E604A5" w:rsidRPr="008224F1" w:rsidRDefault="00000000" w:rsidP="008224F1">
      <w:pPr>
        <w:pStyle w:val="Heading3"/>
        <w:spacing w:before="0" w:after="0" w:line="480" w:lineRule="auto"/>
        <w:rPr>
          <w:rFonts w:cs="Times New Roman"/>
          <w:szCs w:val="24"/>
        </w:rPr>
      </w:pPr>
      <w:bookmarkStart w:id="115" w:name="the-single-misclassification"/>
      <w:bookmarkStart w:id="116" w:name="_Toc232009125"/>
      <w:bookmarkEnd w:id="113"/>
      <w:r w:rsidRPr="008224F1">
        <w:rPr>
          <w:rFonts w:cs="Times New Roman"/>
          <w:szCs w:val="24"/>
        </w:rPr>
        <w:t>5.7.2 The Single Misclassification</w:t>
      </w:r>
      <w:bookmarkEnd w:id="116"/>
    </w:p>
    <w:p w14:paraId="3D420FFF" w14:textId="193FF35C"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The single misclassification</w:t>
      </w:r>
      <w:r w:rsidR="00F434D7" w:rsidRPr="008224F1">
        <w:rPr>
          <w:rFonts w:cs="Times New Roman"/>
          <w:color w:val="000000" w:themeColor="text1"/>
        </w:rPr>
        <w:t xml:space="preserve">, </w:t>
      </w:r>
      <w:r w:rsidRPr="008224F1">
        <w:rPr>
          <w:rFonts w:cs="Times New Roman"/>
          <w:color w:val="000000" w:themeColor="text1"/>
        </w:rPr>
        <w:t>one healthy leaf predicted as Spot at 70.54% confidence</w:t>
      </w:r>
      <w:r w:rsidR="00F434D7" w:rsidRPr="008224F1">
        <w:rPr>
          <w:rFonts w:cs="Times New Roman"/>
          <w:color w:val="000000" w:themeColor="text1"/>
        </w:rPr>
        <w:t xml:space="preserve"> </w:t>
      </w:r>
      <w:r w:rsidRPr="008224F1">
        <w:rPr>
          <w:rFonts w:cs="Times New Roman"/>
          <w:color w:val="000000" w:themeColor="text1"/>
        </w:rPr>
        <w:t>is agronomically informative. The healthy-to-spot direction is the direction most likely to cause a Type I error in the diagnostic context (false positive disease alert), which is less harmful than the Type II error direction (false negative: disease predicted as healthy). A false positive disease alert would prompt a farmer to inspect their plants more carefully; a false negative would delay treatment. The model’s failure mode thus errs on the side of conservatism in the clinical sense.</w:t>
      </w:r>
    </w:p>
    <w:p w14:paraId="2A6C6C66" w14:textId="77777777" w:rsidR="00E604A5" w:rsidRPr="008224F1" w:rsidRDefault="00000000" w:rsidP="008224F1">
      <w:pPr>
        <w:pStyle w:val="Heading3"/>
        <w:spacing w:before="0" w:after="0" w:line="480" w:lineRule="auto"/>
        <w:rPr>
          <w:rFonts w:cs="Times New Roman"/>
          <w:szCs w:val="24"/>
        </w:rPr>
      </w:pPr>
      <w:bookmarkStart w:id="117" w:name="X92c9d389faf39e17ee71ac60c31f16b51028285"/>
      <w:bookmarkStart w:id="118" w:name="_Toc232009126"/>
      <w:bookmarkEnd w:id="115"/>
      <w:r w:rsidRPr="008224F1">
        <w:rPr>
          <w:rFonts w:cs="Times New Roman"/>
          <w:szCs w:val="24"/>
        </w:rPr>
        <w:t>5.7.3 Comparison With Sunil et al. (2022) Baseline</w:t>
      </w:r>
      <w:bookmarkEnd w:id="118"/>
    </w:p>
    <w:p w14:paraId="1C8758D4"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b/>
          <w:bCs/>
          <w:color w:val="000000" w:themeColor="text1"/>
        </w:rPr>
        <w:t>Table 12</w:t>
      </w:r>
    </w:p>
    <w:p w14:paraId="0F677358"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i/>
          <w:iCs/>
          <w:color w:val="000000" w:themeColor="text1"/>
        </w:rPr>
        <w:t>Comparison of present system with Sunil et al. (2022) baseline</w:t>
      </w:r>
    </w:p>
    <w:tbl>
      <w:tblPr>
        <w:tblStyle w:val="PlainTable1"/>
        <w:tblW w:w="5000" w:type="pct"/>
        <w:tblLayout w:type="fixed"/>
        <w:tblLook w:val="0020" w:firstRow="1" w:lastRow="0" w:firstColumn="0" w:lastColumn="0" w:noHBand="0" w:noVBand="0"/>
      </w:tblPr>
      <w:tblGrid>
        <w:gridCol w:w="3116"/>
        <w:gridCol w:w="3117"/>
        <w:gridCol w:w="3117"/>
      </w:tblGrid>
      <w:tr w:rsidR="00AE74AE" w:rsidRPr="008224F1" w14:paraId="6CA9CF96" w14:textId="77777777" w:rsidTr="0087559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0EC09E8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Dimension</w:t>
            </w:r>
          </w:p>
        </w:tc>
        <w:tc>
          <w:tcPr>
            <w:tcW w:w="2640" w:type="dxa"/>
          </w:tcPr>
          <w:p w14:paraId="0E8E9DA7"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Sunil et al. (2022)</w:t>
            </w:r>
          </w:p>
        </w:tc>
        <w:tc>
          <w:tcPr>
            <w:cnfStyle w:val="000010000000" w:firstRow="0" w:lastRow="0" w:firstColumn="0" w:lastColumn="0" w:oddVBand="1" w:evenVBand="0" w:oddHBand="0" w:evenHBand="0" w:firstRowFirstColumn="0" w:firstRowLastColumn="0" w:lastRowFirstColumn="0" w:lastRowLastColumn="0"/>
            <w:tcW w:w="2640" w:type="dxa"/>
          </w:tcPr>
          <w:p w14:paraId="1042C5C5"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Subedi (2026)</w:t>
            </w:r>
          </w:p>
        </w:tc>
      </w:tr>
      <w:tr w:rsidR="00AE74AE" w:rsidRPr="008224F1" w14:paraId="609AEFFB" w14:textId="77777777" w:rsidTr="0087559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498D901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Reported best accuracy</w:t>
            </w:r>
          </w:p>
        </w:tc>
        <w:tc>
          <w:tcPr>
            <w:tcW w:w="2640" w:type="dxa"/>
          </w:tcPr>
          <w:p w14:paraId="56DDEA6B"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98.26% (EfficientNetV2-L, 3-class)</w:t>
            </w:r>
          </w:p>
        </w:tc>
        <w:tc>
          <w:tcPr>
            <w:cnfStyle w:val="000010000000" w:firstRow="0" w:lastRow="0" w:firstColumn="0" w:lastColumn="0" w:oddVBand="1" w:evenVBand="0" w:oddHBand="0" w:evenHBand="0" w:firstRowFirstColumn="0" w:firstRowLastColumn="0" w:lastRowFirstColumn="0" w:lastRowLastColumn="0"/>
            <w:tcW w:w="2640" w:type="dxa"/>
          </w:tcPr>
          <w:p w14:paraId="1A76F4D3"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99.74% (EfficientNetV2-S, 4-class, test set)</w:t>
            </w:r>
          </w:p>
        </w:tc>
      </w:tr>
      <w:tr w:rsidR="00AE74AE" w:rsidRPr="008224F1" w14:paraId="24F98A62" w14:textId="77777777" w:rsidTr="0087559E">
        <w:tc>
          <w:tcPr>
            <w:cnfStyle w:val="000010000000" w:firstRow="0" w:lastRow="0" w:firstColumn="0" w:lastColumn="0" w:oddVBand="1" w:evenVBand="0" w:oddHBand="0" w:evenHBand="0" w:firstRowFirstColumn="0" w:firstRowLastColumn="0" w:lastRowFirstColumn="0" w:lastRowLastColumn="0"/>
            <w:tcW w:w="2640" w:type="dxa"/>
          </w:tcPr>
          <w:p w14:paraId="32F56C44"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Cross-validation accuracy</w:t>
            </w:r>
          </w:p>
        </w:tc>
        <w:tc>
          <w:tcPr>
            <w:tcW w:w="2640" w:type="dxa"/>
          </w:tcPr>
          <w:p w14:paraId="0C473EC1"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Not reported</w:t>
            </w:r>
          </w:p>
        </w:tc>
        <w:tc>
          <w:tcPr>
            <w:cnfStyle w:val="000010000000" w:firstRow="0" w:lastRow="0" w:firstColumn="0" w:lastColumn="0" w:oddVBand="1" w:evenVBand="0" w:oddHBand="0" w:evenHBand="0" w:firstRowFirstColumn="0" w:firstRowLastColumn="0" w:lastRowFirstColumn="0" w:lastRowLastColumn="0"/>
            <w:tcW w:w="2640" w:type="dxa"/>
          </w:tcPr>
          <w:p w14:paraId="243F219F"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100.00% ± 0.00% (5-fold)</w:t>
            </w:r>
          </w:p>
        </w:tc>
      </w:tr>
      <w:tr w:rsidR="00AE74AE" w:rsidRPr="008224F1" w14:paraId="31E2CBC2" w14:textId="77777777" w:rsidTr="0087559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143E9F3B"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Disease classes</w:t>
            </w:r>
          </w:p>
        </w:tc>
        <w:tc>
          <w:tcPr>
            <w:tcW w:w="2640" w:type="dxa"/>
          </w:tcPr>
          <w:p w14:paraId="416F54CE"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3</w:t>
            </w:r>
          </w:p>
        </w:tc>
        <w:tc>
          <w:tcPr>
            <w:cnfStyle w:val="000010000000" w:firstRow="0" w:lastRow="0" w:firstColumn="0" w:lastColumn="0" w:oddVBand="1" w:evenVBand="0" w:oddHBand="0" w:evenHBand="0" w:firstRowFirstColumn="0" w:firstRowLastColumn="0" w:lastRowFirstColumn="0" w:lastRowLastColumn="0"/>
            <w:tcW w:w="2640" w:type="dxa"/>
          </w:tcPr>
          <w:p w14:paraId="6715296B"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4 (adds “Other” rejection class)</w:t>
            </w:r>
          </w:p>
        </w:tc>
      </w:tr>
      <w:tr w:rsidR="00AE74AE" w:rsidRPr="008224F1" w14:paraId="60810235" w14:textId="77777777" w:rsidTr="0087559E">
        <w:tc>
          <w:tcPr>
            <w:cnfStyle w:val="000010000000" w:firstRow="0" w:lastRow="0" w:firstColumn="0" w:lastColumn="0" w:oddVBand="1" w:evenVBand="0" w:oddHBand="0" w:evenHBand="0" w:firstRowFirstColumn="0" w:firstRowLastColumn="0" w:lastRowFirstColumn="0" w:lastRowLastColumn="0"/>
            <w:tcW w:w="2640" w:type="dxa"/>
          </w:tcPr>
          <w:p w14:paraId="64AF9BCE"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Model scale</w:t>
            </w:r>
          </w:p>
        </w:tc>
        <w:tc>
          <w:tcPr>
            <w:tcW w:w="2640" w:type="dxa"/>
          </w:tcPr>
          <w:p w14:paraId="3FF90EDE"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EfficientNetV2-L (118M params)</w:t>
            </w:r>
          </w:p>
        </w:tc>
        <w:tc>
          <w:tcPr>
            <w:cnfStyle w:val="000010000000" w:firstRow="0" w:lastRow="0" w:firstColumn="0" w:lastColumn="0" w:oddVBand="1" w:evenVBand="0" w:oddHBand="0" w:evenHBand="0" w:firstRowFirstColumn="0" w:firstRowLastColumn="0" w:lastRowFirstColumn="0" w:lastRowLastColumn="0"/>
            <w:tcW w:w="2640" w:type="dxa"/>
          </w:tcPr>
          <w:p w14:paraId="50BC3D1B"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EfficientNetV2-S (21.5M params)</w:t>
            </w:r>
          </w:p>
        </w:tc>
      </w:tr>
      <w:tr w:rsidR="00AE74AE" w:rsidRPr="008224F1" w14:paraId="420A66F8" w14:textId="77777777" w:rsidTr="0087559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503E9D72"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Background removal</w:t>
            </w:r>
          </w:p>
        </w:tc>
        <w:tc>
          <w:tcPr>
            <w:tcW w:w="2640" w:type="dxa"/>
          </w:tcPr>
          <w:p w14:paraId="0D2AF15D"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U²-Net (full model, reported beneficial)</w:t>
            </w:r>
          </w:p>
        </w:tc>
        <w:tc>
          <w:tcPr>
            <w:cnfStyle w:val="000010000000" w:firstRow="0" w:lastRow="0" w:firstColumn="0" w:lastColumn="0" w:oddVBand="1" w:evenVBand="0" w:oddHBand="0" w:evenHBand="0" w:firstRowFirstColumn="0" w:firstRowLastColumn="0" w:lastRowFirstColumn="0" w:lastRowLastColumn="0"/>
            <w:tcW w:w="2640" w:type="dxa"/>
          </w:tcPr>
          <w:p w14:paraId="437A332F"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rembg/ONNX (ablation: −5.62 pp, not beneficial)</w:t>
            </w:r>
          </w:p>
        </w:tc>
      </w:tr>
      <w:tr w:rsidR="00AE74AE" w:rsidRPr="008224F1" w14:paraId="690A0862" w14:textId="77777777" w:rsidTr="0087559E">
        <w:tc>
          <w:tcPr>
            <w:cnfStyle w:val="000010000000" w:firstRow="0" w:lastRow="0" w:firstColumn="0" w:lastColumn="0" w:oddVBand="1" w:evenVBand="0" w:oddHBand="0" w:evenHBand="0" w:firstRowFirstColumn="0" w:firstRowLastColumn="0" w:lastRowFirstColumn="0" w:lastRowLastColumn="0"/>
            <w:tcW w:w="2640" w:type="dxa"/>
          </w:tcPr>
          <w:p w14:paraId="241D0A38"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lastRenderedPageBreak/>
              <w:t>Class imbalance handling</w:t>
            </w:r>
          </w:p>
        </w:tc>
        <w:tc>
          <w:tcPr>
            <w:tcW w:w="2640" w:type="dxa"/>
          </w:tcPr>
          <w:p w14:paraId="091DBCD2"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Not reported</w:t>
            </w:r>
          </w:p>
        </w:tc>
        <w:tc>
          <w:tcPr>
            <w:cnfStyle w:val="000010000000" w:firstRow="0" w:lastRow="0" w:firstColumn="0" w:lastColumn="0" w:oddVBand="1" w:evenVBand="0" w:oddHBand="0" w:evenHBand="0" w:firstRowFirstColumn="0" w:firstRowLastColumn="0" w:lastRowFirstColumn="0" w:lastRowLastColumn="0"/>
            <w:tcW w:w="2640" w:type="dxa"/>
          </w:tcPr>
          <w:p w14:paraId="54E179C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Inverse-frequency weighting (documented)</w:t>
            </w:r>
          </w:p>
        </w:tc>
      </w:tr>
      <w:tr w:rsidR="00AE74AE" w:rsidRPr="008224F1" w14:paraId="540CD3EE" w14:textId="77777777" w:rsidTr="0087559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40F074D0"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Augmentation policy</w:t>
            </w:r>
          </w:p>
        </w:tc>
        <w:tc>
          <w:tcPr>
            <w:tcW w:w="2640" w:type="dxa"/>
          </w:tcPr>
          <w:p w14:paraId="63BE27E7"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Not detailed</w:t>
            </w:r>
          </w:p>
        </w:tc>
        <w:tc>
          <w:tcPr>
            <w:cnfStyle w:val="000010000000" w:firstRow="0" w:lastRow="0" w:firstColumn="0" w:lastColumn="0" w:oddVBand="1" w:evenVBand="0" w:oddHBand="0" w:evenHBand="0" w:firstRowFirstColumn="0" w:firstRowLastColumn="0" w:lastRowFirstColumn="0" w:lastRowLastColumn="0"/>
            <w:tcW w:w="2640" w:type="dxa"/>
          </w:tcPr>
          <w:p w14:paraId="110DA8AE"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Fully documented (Table 3)</w:t>
            </w:r>
          </w:p>
        </w:tc>
      </w:tr>
      <w:tr w:rsidR="00AE74AE" w:rsidRPr="008224F1" w14:paraId="63ECC037" w14:textId="77777777" w:rsidTr="0087559E">
        <w:tc>
          <w:tcPr>
            <w:cnfStyle w:val="000010000000" w:firstRow="0" w:lastRow="0" w:firstColumn="0" w:lastColumn="0" w:oddVBand="1" w:evenVBand="0" w:oddHBand="0" w:evenHBand="0" w:firstRowFirstColumn="0" w:firstRowLastColumn="0" w:lastRowFirstColumn="0" w:lastRowLastColumn="0"/>
            <w:tcW w:w="2640" w:type="dxa"/>
          </w:tcPr>
          <w:p w14:paraId="0B2B3E8F"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Explainability</w:t>
            </w:r>
          </w:p>
        </w:tc>
        <w:tc>
          <w:tcPr>
            <w:tcW w:w="2640" w:type="dxa"/>
          </w:tcPr>
          <w:p w14:paraId="150BB969"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None</w:t>
            </w:r>
          </w:p>
        </w:tc>
        <w:tc>
          <w:tcPr>
            <w:cnfStyle w:val="000010000000" w:firstRow="0" w:lastRow="0" w:firstColumn="0" w:lastColumn="0" w:oddVBand="1" w:evenVBand="0" w:oddHBand="0" w:evenHBand="0" w:firstRowFirstColumn="0" w:firstRowLastColumn="0" w:lastRowFirstColumn="0" w:lastRowLastColumn="0"/>
            <w:tcW w:w="2640" w:type="dxa"/>
          </w:tcPr>
          <w:p w14:paraId="7DD4B33A"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Grad-CAM + Grad-CAM++ integrated into full stack</w:t>
            </w:r>
          </w:p>
        </w:tc>
      </w:tr>
      <w:tr w:rsidR="00AE74AE" w:rsidRPr="008224F1" w14:paraId="70606729" w14:textId="77777777" w:rsidTr="0087559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0C96D97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Severity estimation</w:t>
            </w:r>
          </w:p>
        </w:tc>
        <w:tc>
          <w:tcPr>
            <w:tcW w:w="2640" w:type="dxa"/>
          </w:tcPr>
          <w:p w14:paraId="1221A21E"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None</w:t>
            </w:r>
          </w:p>
        </w:tc>
        <w:tc>
          <w:tcPr>
            <w:cnfStyle w:val="000010000000" w:firstRow="0" w:lastRow="0" w:firstColumn="0" w:lastColumn="0" w:oddVBand="1" w:evenVBand="0" w:oddHBand="0" w:evenHBand="0" w:firstRowFirstColumn="0" w:firstRowLastColumn="0" w:lastRowFirstColumn="0" w:lastRowLastColumn="0"/>
            <w:tcW w:w="2640" w:type="dxa"/>
          </w:tcPr>
          <w:p w14:paraId="2F55245A"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Five-stage heuristic from Grad-CAM activation</w:t>
            </w:r>
          </w:p>
        </w:tc>
      </w:tr>
      <w:tr w:rsidR="00AE74AE" w:rsidRPr="008224F1" w14:paraId="5B88F5D4" w14:textId="77777777" w:rsidTr="0087559E">
        <w:tc>
          <w:tcPr>
            <w:cnfStyle w:val="000010000000" w:firstRow="0" w:lastRow="0" w:firstColumn="0" w:lastColumn="0" w:oddVBand="1" w:evenVBand="0" w:oddHBand="0" w:evenHBand="0" w:firstRowFirstColumn="0" w:firstRowLastColumn="0" w:lastRowFirstColumn="0" w:lastRowLastColumn="0"/>
            <w:tcW w:w="2640" w:type="dxa"/>
          </w:tcPr>
          <w:p w14:paraId="3D628143"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Error analysis</w:t>
            </w:r>
          </w:p>
        </w:tc>
        <w:tc>
          <w:tcPr>
            <w:tcW w:w="2640" w:type="dxa"/>
          </w:tcPr>
          <w:p w14:paraId="0705BA70"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Confusion matrix only</w:t>
            </w:r>
          </w:p>
        </w:tc>
        <w:tc>
          <w:tcPr>
            <w:cnfStyle w:val="000010000000" w:firstRow="0" w:lastRow="0" w:firstColumn="0" w:lastColumn="0" w:oddVBand="1" w:evenVBand="0" w:oddHBand="0" w:evenHBand="0" w:firstRowFirstColumn="0" w:firstRowLastColumn="0" w:lastRowFirstColumn="0" w:lastRowLastColumn="0"/>
            <w:tcW w:w="2640" w:type="dxa"/>
          </w:tcPr>
          <w:p w14:paraId="01CE1F07"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Confidence distribution + misclassified.csv</w:t>
            </w:r>
          </w:p>
        </w:tc>
      </w:tr>
      <w:tr w:rsidR="00AE74AE" w:rsidRPr="008224F1" w14:paraId="0663B446" w14:textId="77777777" w:rsidTr="0087559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304BBF41"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Robustness testing</w:t>
            </w:r>
          </w:p>
        </w:tc>
        <w:tc>
          <w:tcPr>
            <w:tcW w:w="2640" w:type="dxa"/>
          </w:tcPr>
          <w:p w14:paraId="64F4E70B"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None</w:t>
            </w:r>
          </w:p>
        </w:tc>
        <w:tc>
          <w:tcPr>
            <w:cnfStyle w:val="000010000000" w:firstRow="0" w:lastRow="0" w:firstColumn="0" w:lastColumn="0" w:oddVBand="1" w:evenVBand="0" w:oddHBand="0" w:evenHBand="0" w:firstRowFirstColumn="0" w:firstRowLastColumn="0" w:lastRowFirstColumn="0" w:lastRowLastColumn="0"/>
            <w:tcW w:w="2640" w:type="dxa"/>
          </w:tcPr>
          <w:p w14:paraId="2250874F"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Nine perturbation conditions</w:t>
            </w:r>
          </w:p>
        </w:tc>
      </w:tr>
      <w:tr w:rsidR="00AE74AE" w:rsidRPr="008224F1" w14:paraId="1B835592" w14:textId="77777777" w:rsidTr="0087559E">
        <w:tc>
          <w:tcPr>
            <w:cnfStyle w:val="000010000000" w:firstRow="0" w:lastRow="0" w:firstColumn="0" w:lastColumn="0" w:oddVBand="1" w:evenVBand="0" w:oddHBand="0" w:evenHBand="0" w:firstRowFirstColumn="0" w:firstRowLastColumn="0" w:lastRowFirstColumn="0" w:lastRowLastColumn="0"/>
            <w:tcW w:w="2640" w:type="dxa"/>
          </w:tcPr>
          <w:p w14:paraId="3A079B5A"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Web deployment</w:t>
            </w:r>
          </w:p>
        </w:tc>
        <w:tc>
          <w:tcPr>
            <w:tcW w:w="2640" w:type="dxa"/>
          </w:tcPr>
          <w:p w14:paraId="50DF8ED5"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None</w:t>
            </w:r>
          </w:p>
        </w:tc>
        <w:tc>
          <w:tcPr>
            <w:cnfStyle w:val="000010000000" w:firstRow="0" w:lastRow="0" w:firstColumn="0" w:lastColumn="0" w:oddVBand="1" w:evenVBand="0" w:oddHBand="0" w:evenHBand="0" w:firstRowFirstColumn="0" w:firstRowLastColumn="0" w:lastRowFirstColumn="0" w:lastRowLastColumn="0"/>
            <w:tcW w:w="2640" w:type="dxa"/>
          </w:tcPr>
          <w:p w14:paraId="2B7751A1"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React TypeScript SPA (Vite)</w:t>
            </w:r>
          </w:p>
        </w:tc>
      </w:tr>
      <w:tr w:rsidR="00AE74AE" w:rsidRPr="008224F1" w14:paraId="46C713D3" w14:textId="77777777" w:rsidTr="0087559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187691D7"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Mobile deployment</w:t>
            </w:r>
          </w:p>
        </w:tc>
        <w:tc>
          <w:tcPr>
            <w:tcW w:w="2640" w:type="dxa"/>
          </w:tcPr>
          <w:p w14:paraId="17C5A9BE"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None</w:t>
            </w:r>
          </w:p>
        </w:tc>
        <w:tc>
          <w:tcPr>
            <w:cnfStyle w:val="000010000000" w:firstRow="0" w:lastRow="0" w:firstColumn="0" w:lastColumn="0" w:oddVBand="1" w:evenVBand="0" w:oddHBand="0" w:evenHBand="0" w:firstRowFirstColumn="0" w:firstRowLastColumn="0" w:lastRowFirstColumn="0" w:lastRowLastColumn="0"/>
            <w:tcW w:w="2640" w:type="dxa"/>
          </w:tcPr>
          <w:p w14:paraId="150DA030"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React Native iOS/Android (Expo)</w:t>
            </w:r>
          </w:p>
        </w:tc>
      </w:tr>
      <w:tr w:rsidR="00AE74AE" w:rsidRPr="008224F1" w14:paraId="2510E22B" w14:textId="77777777" w:rsidTr="0087559E">
        <w:tc>
          <w:tcPr>
            <w:cnfStyle w:val="000010000000" w:firstRow="0" w:lastRow="0" w:firstColumn="0" w:lastColumn="0" w:oddVBand="1" w:evenVBand="0" w:oddHBand="0" w:evenHBand="0" w:firstRowFirstColumn="0" w:firstRowLastColumn="0" w:lastRowFirstColumn="0" w:lastRowLastColumn="0"/>
            <w:tcW w:w="2640" w:type="dxa"/>
          </w:tcPr>
          <w:p w14:paraId="5E505CF1"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Language support</w:t>
            </w:r>
          </w:p>
        </w:tc>
        <w:tc>
          <w:tcPr>
            <w:tcW w:w="2640" w:type="dxa"/>
          </w:tcPr>
          <w:p w14:paraId="4C0A7AD8"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English</w:t>
            </w:r>
          </w:p>
        </w:tc>
        <w:tc>
          <w:tcPr>
            <w:cnfStyle w:val="000010000000" w:firstRow="0" w:lastRow="0" w:firstColumn="0" w:lastColumn="0" w:oddVBand="1" w:evenVBand="0" w:oddHBand="0" w:evenHBand="0" w:firstRowFirstColumn="0" w:firstRowLastColumn="0" w:lastRowFirstColumn="0" w:lastRowLastColumn="0"/>
            <w:tcW w:w="2640" w:type="dxa"/>
          </w:tcPr>
          <w:p w14:paraId="49177C85"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English + Nepali (</w:t>
            </w:r>
            <w:r w:rsidRPr="008224F1">
              <w:rPr>
                <w:rFonts w:ascii="Kokila" w:hAnsi="Kokila" w:cs="Kokila"/>
                <w:color w:val="000000" w:themeColor="text1"/>
              </w:rPr>
              <w:t>नेपाली</w:t>
            </w:r>
            <w:r w:rsidRPr="008224F1">
              <w:rPr>
                <w:rFonts w:cs="Times New Roman"/>
                <w:color w:val="000000" w:themeColor="text1"/>
              </w:rPr>
              <w:t>)</w:t>
            </w:r>
          </w:p>
        </w:tc>
      </w:tr>
      <w:tr w:rsidR="00AE74AE" w:rsidRPr="008224F1" w14:paraId="58EAED6E" w14:textId="77777777" w:rsidTr="0087559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13C15C06"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Reproducibility artifacts</w:t>
            </w:r>
          </w:p>
        </w:tc>
        <w:tc>
          <w:tcPr>
            <w:tcW w:w="2640" w:type="dxa"/>
          </w:tcPr>
          <w:p w14:paraId="7BF401D5"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Not provided</w:t>
            </w:r>
          </w:p>
        </w:tc>
        <w:tc>
          <w:tcPr>
            <w:cnfStyle w:val="000010000000" w:firstRow="0" w:lastRow="0" w:firstColumn="0" w:lastColumn="0" w:oddVBand="1" w:evenVBand="0" w:oddHBand="0" w:evenHBand="0" w:firstRowFirstColumn="0" w:firstRowLastColumn="0" w:lastRowFirstColumn="0" w:lastRowLastColumn="0"/>
            <w:tcW w:w="2640" w:type="dxa"/>
          </w:tcPr>
          <w:p w14:paraId="5AF7364C"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Open-source GitHub repository</w:t>
            </w:r>
          </w:p>
        </w:tc>
      </w:tr>
    </w:tbl>
    <w:p w14:paraId="5D06A524" w14:textId="77777777" w:rsidR="00E604A5" w:rsidRPr="008224F1" w:rsidRDefault="00000000" w:rsidP="008224F1">
      <w:pPr>
        <w:pStyle w:val="Heading2"/>
        <w:spacing w:before="0" w:after="0" w:line="480" w:lineRule="auto"/>
        <w:rPr>
          <w:rFonts w:cs="Times New Roman"/>
          <w:szCs w:val="24"/>
        </w:rPr>
      </w:pPr>
      <w:bookmarkStart w:id="119" w:name="grad-cam-explainability-analysis"/>
      <w:bookmarkStart w:id="120" w:name="_Toc232009127"/>
      <w:bookmarkEnd w:id="111"/>
      <w:bookmarkEnd w:id="117"/>
      <w:r w:rsidRPr="008224F1">
        <w:rPr>
          <w:rFonts w:cs="Times New Roman"/>
          <w:szCs w:val="24"/>
        </w:rPr>
        <w:t>5.8 Grad-CAM Explainability Analysis</w:t>
      </w:r>
      <w:bookmarkEnd w:id="120"/>
    </w:p>
    <w:p w14:paraId="62FA4C03"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Qualitative inspection of Grad-CAM++ heatmaps confirmed spatial coherence between model activations and disease pathology:</w:t>
      </w:r>
    </w:p>
    <w:p w14:paraId="37430B8C" w14:textId="392C3C38" w:rsidR="00E604A5" w:rsidRPr="008224F1" w:rsidRDefault="00000000" w:rsidP="008224F1">
      <w:pPr>
        <w:pStyle w:val="Compact"/>
        <w:numPr>
          <w:ilvl w:val="0"/>
          <w:numId w:val="9"/>
        </w:numPr>
        <w:spacing w:before="0" w:after="0" w:line="480" w:lineRule="auto"/>
        <w:rPr>
          <w:rFonts w:cs="Times New Roman"/>
          <w:color w:val="000000" w:themeColor="text1"/>
        </w:rPr>
      </w:pPr>
      <w:r w:rsidRPr="008224F1">
        <w:rPr>
          <w:rFonts w:cs="Times New Roman"/>
          <w:b/>
          <w:bCs/>
          <w:color w:val="000000" w:themeColor="text1"/>
        </w:rPr>
        <w:t>Colletotrichum Blight</w:t>
      </w:r>
      <w:r w:rsidRPr="008224F1">
        <w:rPr>
          <w:rFonts w:cs="Times New Roman"/>
          <w:color w:val="000000" w:themeColor="text1"/>
        </w:rPr>
        <w:t>: Activation concentrated on the irregular necrotic patches, with the highest activation at lesion boundaries</w:t>
      </w:r>
      <w:r w:rsidR="00F434D7" w:rsidRPr="008224F1">
        <w:rPr>
          <w:rFonts w:cs="Times New Roman"/>
          <w:color w:val="000000" w:themeColor="text1"/>
        </w:rPr>
        <w:t xml:space="preserve">, </w:t>
      </w:r>
      <w:r w:rsidRPr="008224F1">
        <w:rPr>
          <w:rFonts w:cs="Times New Roman"/>
          <w:color w:val="000000" w:themeColor="text1"/>
        </w:rPr>
        <w:t xml:space="preserve">consistent with the characteristic dark margins of </w:t>
      </w:r>
      <w:r w:rsidRPr="008224F1">
        <w:rPr>
          <w:rFonts w:cs="Times New Roman"/>
          <w:i/>
          <w:iCs/>
          <w:color w:val="000000" w:themeColor="text1"/>
        </w:rPr>
        <w:t>Colletotrichum</w:t>
      </w:r>
      <w:r w:rsidRPr="008224F1">
        <w:rPr>
          <w:rFonts w:cs="Times New Roman"/>
          <w:color w:val="000000" w:themeColor="text1"/>
        </w:rPr>
        <w:t xml:space="preserve"> lesions.</w:t>
      </w:r>
    </w:p>
    <w:p w14:paraId="221EC863" w14:textId="77777777" w:rsidR="00E604A5" w:rsidRPr="008224F1" w:rsidRDefault="00000000" w:rsidP="008224F1">
      <w:pPr>
        <w:pStyle w:val="Compact"/>
        <w:numPr>
          <w:ilvl w:val="0"/>
          <w:numId w:val="9"/>
        </w:numPr>
        <w:spacing w:before="0" w:after="0" w:line="480" w:lineRule="auto"/>
        <w:rPr>
          <w:rFonts w:cs="Times New Roman"/>
          <w:color w:val="000000" w:themeColor="text1"/>
        </w:rPr>
      </w:pPr>
      <w:r w:rsidRPr="008224F1">
        <w:rPr>
          <w:rFonts w:cs="Times New Roman"/>
          <w:b/>
          <w:bCs/>
          <w:color w:val="000000" w:themeColor="text1"/>
        </w:rPr>
        <w:lastRenderedPageBreak/>
        <w:t>Phyllosticta Leaf Spot</w:t>
      </w:r>
      <w:r w:rsidRPr="008224F1">
        <w:rPr>
          <w:rFonts w:cs="Times New Roman"/>
          <w:color w:val="000000" w:themeColor="text1"/>
        </w:rPr>
        <w:t>: Activation maps highlight the circular spot formations and the chlorotic halos surrounding them.</w:t>
      </w:r>
    </w:p>
    <w:p w14:paraId="11FA3F3B" w14:textId="77777777" w:rsidR="00E604A5" w:rsidRPr="008224F1" w:rsidRDefault="00000000" w:rsidP="008224F1">
      <w:pPr>
        <w:pStyle w:val="Compact"/>
        <w:numPr>
          <w:ilvl w:val="0"/>
          <w:numId w:val="9"/>
        </w:numPr>
        <w:spacing w:before="0" w:after="0" w:line="480" w:lineRule="auto"/>
        <w:rPr>
          <w:rFonts w:cs="Times New Roman"/>
          <w:color w:val="000000" w:themeColor="text1"/>
        </w:rPr>
      </w:pPr>
      <w:r w:rsidRPr="008224F1">
        <w:rPr>
          <w:rFonts w:cs="Times New Roman"/>
          <w:b/>
          <w:bCs/>
          <w:color w:val="000000" w:themeColor="text1"/>
        </w:rPr>
        <w:t>Healthy</w:t>
      </w:r>
      <w:r w:rsidRPr="008224F1">
        <w:rPr>
          <w:rFonts w:cs="Times New Roman"/>
          <w:color w:val="000000" w:themeColor="text1"/>
        </w:rPr>
        <w:t>: More diffuse activation across the leaf surface, often concentrated on venation patterns and minor color heterogeneity; no focal disease feature activations.</w:t>
      </w:r>
    </w:p>
    <w:p w14:paraId="485875ED" w14:textId="77777777" w:rsidR="00E604A5" w:rsidRPr="008224F1" w:rsidRDefault="00000000" w:rsidP="008224F1">
      <w:pPr>
        <w:pStyle w:val="Compact"/>
        <w:numPr>
          <w:ilvl w:val="0"/>
          <w:numId w:val="9"/>
        </w:numPr>
        <w:spacing w:before="0" w:after="0" w:line="480" w:lineRule="auto"/>
        <w:rPr>
          <w:rFonts w:cs="Times New Roman"/>
          <w:color w:val="000000" w:themeColor="text1"/>
        </w:rPr>
      </w:pPr>
      <w:r w:rsidRPr="008224F1">
        <w:rPr>
          <w:rFonts w:cs="Times New Roman"/>
          <w:b/>
          <w:bCs/>
          <w:color w:val="000000" w:themeColor="text1"/>
        </w:rPr>
        <w:t>Other</w:t>
      </w:r>
      <w:r w:rsidRPr="008224F1">
        <w:rPr>
          <w:rFonts w:cs="Times New Roman"/>
          <w:color w:val="000000" w:themeColor="text1"/>
        </w:rPr>
        <w:t>: Highly variable activation patterns reflecting the morphological diversity of non-cardamom images.</w:t>
      </w:r>
    </w:p>
    <w:p w14:paraId="04B0E77C"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Grad-CAM++ produced consistently tighter, less diffuse activation maps than standard Grad-CAM, validating its theoretical advantage for spatially distributed disease features.</w:t>
      </w:r>
    </w:p>
    <w:p w14:paraId="11AD201F" w14:textId="77777777" w:rsidR="00E604A5" w:rsidRPr="008224F1" w:rsidRDefault="00000000" w:rsidP="008224F1">
      <w:pPr>
        <w:pStyle w:val="Heading2"/>
        <w:spacing w:before="0" w:after="0" w:line="480" w:lineRule="auto"/>
        <w:rPr>
          <w:rFonts w:cs="Times New Roman"/>
          <w:szCs w:val="24"/>
        </w:rPr>
      </w:pPr>
      <w:bookmarkStart w:id="121" w:name="severity-estimation-analysis"/>
      <w:bookmarkStart w:id="122" w:name="_Toc232009128"/>
      <w:bookmarkEnd w:id="119"/>
      <w:r w:rsidRPr="008224F1">
        <w:rPr>
          <w:rFonts w:cs="Times New Roman"/>
          <w:szCs w:val="24"/>
        </w:rPr>
        <w:t>5.9 Severity Estimation Analysis</w:t>
      </w:r>
      <w:bookmarkEnd w:id="122"/>
    </w:p>
    <w:p w14:paraId="39B5EED9" w14:textId="2B788445"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 xml:space="preserve">The heuristic severity module produced broadly sensible stage classifications for disease images, with Stage 2 (Moderate: 11–25% activated area) being the most common assignment for established Phyllosticta Leaf Spot images and Stage 3 (Severe: 26–50%) for advanced Colletotrichum Blight images. </w:t>
      </w:r>
      <w:r w:rsidR="00A56B7E" w:rsidRPr="008224F1">
        <w:rPr>
          <w:rFonts w:cs="Times New Roman"/>
        </w:rPr>
        <w:t>However, these estimates should be interpreted as approximate guidance rather than precise measurements.</w:t>
      </w:r>
      <w:r w:rsidRPr="008224F1">
        <w:rPr>
          <w:rFonts w:cs="Times New Roman"/>
          <w:color w:val="000000" w:themeColor="text1"/>
        </w:rPr>
        <w:t>This limitation is explicitly communicated to all users through the API warning field and in-application disclaimer.</w:t>
      </w:r>
    </w:p>
    <w:p w14:paraId="1398CD68" w14:textId="77777777" w:rsidR="00E604A5" w:rsidRPr="008224F1" w:rsidRDefault="00000000" w:rsidP="008224F1">
      <w:pPr>
        <w:pStyle w:val="Heading2"/>
        <w:spacing w:before="0" w:after="0" w:line="480" w:lineRule="auto"/>
        <w:rPr>
          <w:rFonts w:cs="Times New Roman"/>
          <w:szCs w:val="24"/>
        </w:rPr>
      </w:pPr>
      <w:bookmarkStart w:id="123" w:name="evaluation-acceptance-criteria-summary"/>
      <w:bookmarkStart w:id="124" w:name="_Toc232009129"/>
      <w:bookmarkEnd w:id="121"/>
      <w:r w:rsidRPr="008224F1">
        <w:rPr>
          <w:rFonts w:cs="Times New Roman"/>
          <w:szCs w:val="24"/>
        </w:rPr>
        <w:t>5.10 Evaluation Acceptance Criteria Summary</w:t>
      </w:r>
      <w:bookmarkEnd w:id="124"/>
    </w:p>
    <w:p w14:paraId="680CC8B3"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b/>
          <w:bCs/>
          <w:color w:val="000000" w:themeColor="text1"/>
        </w:rPr>
        <w:t>Table 13</w:t>
      </w:r>
    </w:p>
    <w:p w14:paraId="4D7C6487" w14:textId="77777777" w:rsidR="00E604A5" w:rsidRPr="008224F1" w:rsidRDefault="00000000" w:rsidP="008224F1">
      <w:pPr>
        <w:pStyle w:val="BodyText"/>
        <w:spacing w:before="0" w:after="0" w:line="480" w:lineRule="auto"/>
        <w:rPr>
          <w:rFonts w:cs="Times New Roman"/>
          <w:color w:val="000000" w:themeColor="text1"/>
        </w:rPr>
      </w:pPr>
      <w:r w:rsidRPr="008224F1">
        <w:rPr>
          <w:rFonts w:cs="Times New Roman"/>
          <w:i/>
          <w:iCs/>
          <w:color w:val="000000" w:themeColor="text1"/>
        </w:rPr>
        <w:t>Evaluation acceptance criteria and outcomes</w:t>
      </w:r>
    </w:p>
    <w:tbl>
      <w:tblPr>
        <w:tblStyle w:val="PlainTable1"/>
        <w:tblW w:w="5000" w:type="pct"/>
        <w:tblLayout w:type="fixed"/>
        <w:tblLook w:val="0020" w:firstRow="1" w:lastRow="0" w:firstColumn="0" w:lastColumn="0" w:noHBand="0" w:noVBand="0"/>
      </w:tblPr>
      <w:tblGrid>
        <w:gridCol w:w="2337"/>
        <w:gridCol w:w="2337"/>
        <w:gridCol w:w="2338"/>
        <w:gridCol w:w="2338"/>
      </w:tblGrid>
      <w:tr w:rsidR="00AE74AE" w:rsidRPr="008224F1" w14:paraId="102A2DFA" w14:textId="77777777" w:rsidTr="00A56B7E">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38295F4B"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Criterion</w:t>
            </w:r>
          </w:p>
        </w:tc>
        <w:tc>
          <w:tcPr>
            <w:tcW w:w="1980" w:type="dxa"/>
          </w:tcPr>
          <w:p w14:paraId="26398854"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Target</w:t>
            </w:r>
          </w:p>
        </w:tc>
        <w:tc>
          <w:tcPr>
            <w:cnfStyle w:val="000010000000" w:firstRow="0" w:lastRow="0" w:firstColumn="0" w:lastColumn="0" w:oddVBand="1" w:evenVBand="0" w:oddHBand="0" w:evenHBand="0" w:firstRowFirstColumn="0" w:firstRowLastColumn="0" w:lastRowFirstColumn="0" w:lastRowLastColumn="0"/>
            <w:tcW w:w="1980" w:type="dxa"/>
          </w:tcPr>
          <w:p w14:paraId="082FCE51"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Outcome</w:t>
            </w:r>
          </w:p>
        </w:tc>
        <w:tc>
          <w:tcPr>
            <w:tcW w:w="1980" w:type="dxa"/>
          </w:tcPr>
          <w:p w14:paraId="2D0ABE10"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Status</w:t>
            </w:r>
          </w:p>
        </w:tc>
      </w:tr>
      <w:tr w:rsidR="00AE74AE" w:rsidRPr="008224F1" w14:paraId="3FEC7E2D" w14:textId="77777777" w:rsidTr="00A56B7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3D329235"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Overall test accuracy</w:t>
            </w:r>
          </w:p>
        </w:tc>
        <w:tc>
          <w:tcPr>
            <w:tcW w:w="1980" w:type="dxa"/>
          </w:tcPr>
          <w:p w14:paraId="581FD28B"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 85%</w:t>
            </w:r>
          </w:p>
        </w:tc>
        <w:tc>
          <w:tcPr>
            <w:cnfStyle w:val="000010000000" w:firstRow="0" w:lastRow="0" w:firstColumn="0" w:lastColumn="0" w:oddVBand="1" w:evenVBand="0" w:oddHBand="0" w:evenHBand="0" w:firstRowFirstColumn="0" w:firstRowLastColumn="0" w:lastRowFirstColumn="0" w:lastRowLastColumn="0"/>
            <w:tcW w:w="1980" w:type="dxa"/>
          </w:tcPr>
          <w:p w14:paraId="57DD0FC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99.74%</w:t>
            </w:r>
          </w:p>
        </w:tc>
        <w:tc>
          <w:tcPr>
            <w:tcW w:w="1980" w:type="dxa"/>
          </w:tcPr>
          <w:p w14:paraId="56B3846F" w14:textId="21052E9D"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Exceeded by 14.74 pp</w:t>
            </w:r>
          </w:p>
        </w:tc>
      </w:tr>
      <w:tr w:rsidR="00AE74AE" w:rsidRPr="008224F1" w14:paraId="76DD8364" w14:textId="77777777" w:rsidTr="00A56B7E">
        <w:tc>
          <w:tcPr>
            <w:cnfStyle w:val="000010000000" w:firstRow="0" w:lastRow="0" w:firstColumn="0" w:lastColumn="0" w:oddVBand="1" w:evenVBand="0" w:oddHBand="0" w:evenHBand="0" w:firstRowFirstColumn="0" w:firstRowLastColumn="0" w:lastRowFirstColumn="0" w:lastRowLastColumn="0"/>
            <w:tcW w:w="1980" w:type="dxa"/>
          </w:tcPr>
          <w:p w14:paraId="6EB154BE"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Per-class F1-score (all classes)</w:t>
            </w:r>
          </w:p>
        </w:tc>
        <w:tc>
          <w:tcPr>
            <w:tcW w:w="1980" w:type="dxa"/>
          </w:tcPr>
          <w:p w14:paraId="240CF968"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 0.70</w:t>
            </w:r>
          </w:p>
        </w:tc>
        <w:tc>
          <w:tcPr>
            <w:cnfStyle w:val="000010000000" w:firstRow="0" w:lastRow="0" w:firstColumn="0" w:lastColumn="0" w:oddVBand="1" w:evenVBand="0" w:oddHBand="0" w:evenHBand="0" w:firstRowFirstColumn="0" w:firstRowLastColumn="0" w:lastRowFirstColumn="0" w:lastRowLastColumn="0"/>
            <w:tcW w:w="1980" w:type="dxa"/>
          </w:tcPr>
          <w:p w14:paraId="20C8D257"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Min F1 = 0.994 (Healthy)</w:t>
            </w:r>
          </w:p>
        </w:tc>
        <w:tc>
          <w:tcPr>
            <w:tcW w:w="1980" w:type="dxa"/>
          </w:tcPr>
          <w:p w14:paraId="533A18FD" w14:textId="69A1E69F"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Exceeded by wide margin</w:t>
            </w:r>
          </w:p>
        </w:tc>
      </w:tr>
      <w:tr w:rsidR="00AE74AE" w:rsidRPr="008224F1" w14:paraId="44872E36" w14:textId="77777777" w:rsidTr="00A56B7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2B06793B"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lastRenderedPageBreak/>
              <w:t>Mean API inference latency (CPU)</w:t>
            </w:r>
          </w:p>
        </w:tc>
        <w:tc>
          <w:tcPr>
            <w:tcW w:w="1980" w:type="dxa"/>
          </w:tcPr>
          <w:p w14:paraId="3265A779"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&lt; 1 second</w:t>
            </w:r>
          </w:p>
        </w:tc>
        <w:tc>
          <w:tcPr>
            <w:cnfStyle w:val="000010000000" w:firstRow="0" w:lastRow="0" w:firstColumn="0" w:lastColumn="0" w:oddVBand="1" w:evenVBand="0" w:oddHBand="0" w:evenHBand="0" w:firstRowFirstColumn="0" w:firstRowLastColumn="0" w:lastRowFirstColumn="0" w:lastRowLastColumn="0"/>
            <w:tcW w:w="1980" w:type="dxa"/>
          </w:tcPr>
          <w:p w14:paraId="00D69B0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EfficientNetV2-S: &lt; 500 ms typical on CPU</w:t>
            </w:r>
          </w:p>
        </w:tc>
        <w:tc>
          <w:tcPr>
            <w:tcW w:w="1980" w:type="dxa"/>
          </w:tcPr>
          <w:p w14:paraId="44066616" w14:textId="7E8E20E2"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Met</w:t>
            </w:r>
          </w:p>
        </w:tc>
      </w:tr>
      <w:tr w:rsidR="00AE74AE" w:rsidRPr="008224F1" w14:paraId="28887ABF" w14:textId="77777777" w:rsidTr="00A56B7E">
        <w:tc>
          <w:tcPr>
            <w:cnfStyle w:val="000010000000" w:firstRow="0" w:lastRow="0" w:firstColumn="0" w:lastColumn="0" w:oddVBand="1" w:evenVBand="0" w:oddHBand="0" w:evenHBand="0" w:firstRowFirstColumn="0" w:firstRowLastColumn="0" w:lastRowFirstColumn="0" w:lastRowLastColumn="0"/>
            <w:tcW w:w="1980" w:type="dxa"/>
          </w:tcPr>
          <w:p w14:paraId="1104B938"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5-fold CV mean accuracy</w:t>
            </w:r>
          </w:p>
        </w:tc>
        <w:tc>
          <w:tcPr>
            <w:tcW w:w="1980" w:type="dxa"/>
          </w:tcPr>
          <w:p w14:paraId="7D424686"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&gt; primary test accuracy</w:t>
            </w:r>
          </w:p>
        </w:tc>
        <w:tc>
          <w:tcPr>
            <w:cnfStyle w:val="000010000000" w:firstRow="0" w:lastRow="0" w:firstColumn="0" w:lastColumn="0" w:oddVBand="1" w:evenVBand="0" w:oddHBand="0" w:evenHBand="0" w:firstRowFirstColumn="0" w:firstRowLastColumn="0" w:lastRowFirstColumn="0" w:lastRowLastColumn="0"/>
            <w:tcW w:w="1980" w:type="dxa"/>
          </w:tcPr>
          <w:p w14:paraId="729870D2"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100.00% &gt; 99.74%</w:t>
            </w:r>
          </w:p>
        </w:tc>
        <w:tc>
          <w:tcPr>
            <w:tcW w:w="1980" w:type="dxa"/>
          </w:tcPr>
          <w:p w14:paraId="5D2D28F1" w14:textId="25417A02"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Confirmed</w:t>
            </w:r>
          </w:p>
        </w:tc>
      </w:tr>
      <w:tr w:rsidR="00AE74AE" w:rsidRPr="008224F1" w14:paraId="127B2063" w14:textId="77777777" w:rsidTr="00A56B7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16D9B905"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Background removal ablation</w:t>
            </w:r>
          </w:p>
        </w:tc>
        <w:tc>
          <w:tcPr>
            <w:tcW w:w="1980" w:type="dxa"/>
          </w:tcPr>
          <w:p w14:paraId="399BC12B"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Quantified Δ reported</w:t>
            </w:r>
          </w:p>
        </w:tc>
        <w:tc>
          <w:tcPr>
            <w:cnfStyle w:val="000010000000" w:firstRow="0" w:lastRow="0" w:firstColumn="0" w:lastColumn="0" w:oddVBand="1" w:evenVBand="0" w:oddHBand="0" w:evenHBand="0" w:firstRowFirstColumn="0" w:firstRowLastColumn="0" w:lastRowFirstColumn="0" w:lastRowLastColumn="0"/>
            <w:tcW w:w="1980" w:type="dxa"/>
          </w:tcPr>
          <w:p w14:paraId="274E6BFC"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−5.62 pp (documented)</w:t>
            </w:r>
          </w:p>
        </w:tc>
        <w:tc>
          <w:tcPr>
            <w:tcW w:w="1980" w:type="dxa"/>
          </w:tcPr>
          <w:p w14:paraId="06916277" w14:textId="7DB7FEFC"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Completed</w:t>
            </w:r>
          </w:p>
        </w:tc>
      </w:tr>
      <w:tr w:rsidR="00AE74AE" w:rsidRPr="008224F1" w14:paraId="2E7BE879" w14:textId="77777777" w:rsidTr="00A56B7E">
        <w:tc>
          <w:tcPr>
            <w:cnfStyle w:val="000010000000" w:firstRow="0" w:lastRow="0" w:firstColumn="0" w:lastColumn="0" w:oddVBand="1" w:evenVBand="0" w:oddHBand="0" w:evenHBand="0" w:firstRowFirstColumn="0" w:firstRowLastColumn="0" w:lastRowFirstColumn="0" w:lastRowLastColumn="0"/>
            <w:tcW w:w="1980" w:type="dxa"/>
          </w:tcPr>
          <w:p w14:paraId="18962F70"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Robustness tests</w:t>
            </w:r>
          </w:p>
        </w:tc>
        <w:tc>
          <w:tcPr>
            <w:tcW w:w="1980" w:type="dxa"/>
          </w:tcPr>
          <w:p w14:paraId="54A69B60"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All 9 conditions evaluated</w:t>
            </w:r>
          </w:p>
        </w:tc>
        <w:tc>
          <w:tcPr>
            <w:cnfStyle w:val="000010000000" w:firstRow="0" w:lastRow="0" w:firstColumn="0" w:lastColumn="0" w:oddVBand="1" w:evenVBand="0" w:oddHBand="0" w:evenHBand="0" w:firstRowFirstColumn="0" w:firstRowLastColumn="0" w:lastRowFirstColumn="0" w:lastRowLastColumn="0"/>
            <w:tcW w:w="1980" w:type="dxa"/>
          </w:tcPr>
          <w:p w14:paraId="16A39ADA"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All results documented</w:t>
            </w:r>
          </w:p>
        </w:tc>
        <w:tc>
          <w:tcPr>
            <w:tcW w:w="1980" w:type="dxa"/>
          </w:tcPr>
          <w:p w14:paraId="1D786308" w14:textId="143554BD"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Completed</w:t>
            </w:r>
          </w:p>
        </w:tc>
      </w:tr>
      <w:tr w:rsidR="00AE74AE" w:rsidRPr="008224F1" w14:paraId="12568EF6" w14:textId="77777777" w:rsidTr="00A56B7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80" w:type="dxa"/>
          </w:tcPr>
          <w:p w14:paraId="62923722"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Error analysis</w:t>
            </w:r>
          </w:p>
        </w:tc>
        <w:tc>
          <w:tcPr>
            <w:tcW w:w="1980" w:type="dxa"/>
          </w:tcPr>
          <w:p w14:paraId="1E59F0A4"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Misclassification catalogue</w:t>
            </w:r>
          </w:p>
        </w:tc>
        <w:tc>
          <w:tcPr>
            <w:cnfStyle w:val="000010000000" w:firstRow="0" w:lastRow="0" w:firstColumn="0" w:lastColumn="0" w:oddVBand="1" w:evenVBand="0" w:oddHBand="0" w:evenHBand="0" w:firstRowFirstColumn="0" w:firstRowLastColumn="0" w:lastRowFirstColumn="0" w:lastRowLastColumn="0"/>
            <w:tcW w:w="1980" w:type="dxa"/>
          </w:tcPr>
          <w:p w14:paraId="7B717C85"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1 misclassification; CSV exported</w:t>
            </w:r>
          </w:p>
        </w:tc>
        <w:tc>
          <w:tcPr>
            <w:tcW w:w="1980" w:type="dxa"/>
          </w:tcPr>
          <w:p w14:paraId="4BC2FC51" w14:textId="7CEAA26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Completed</w:t>
            </w:r>
          </w:p>
        </w:tc>
      </w:tr>
      <w:tr w:rsidR="00AE74AE" w:rsidRPr="008224F1" w14:paraId="72DAD5D8" w14:textId="77777777" w:rsidTr="00A56B7E">
        <w:tc>
          <w:tcPr>
            <w:cnfStyle w:val="000010000000" w:firstRow="0" w:lastRow="0" w:firstColumn="0" w:lastColumn="0" w:oddVBand="1" w:evenVBand="0" w:oddHBand="0" w:evenHBand="0" w:firstRowFirstColumn="0" w:firstRowLastColumn="0" w:lastRowFirstColumn="0" w:lastRowLastColumn="0"/>
            <w:tcW w:w="1980" w:type="dxa"/>
          </w:tcPr>
          <w:p w14:paraId="1DB73D8C"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Grad-CAM lesion focus</w:t>
            </w:r>
          </w:p>
        </w:tc>
        <w:tc>
          <w:tcPr>
            <w:tcW w:w="1980" w:type="dxa"/>
          </w:tcPr>
          <w:p w14:paraId="19C0F6F5"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Qualitative validation</w:t>
            </w:r>
          </w:p>
        </w:tc>
        <w:tc>
          <w:tcPr>
            <w:cnfStyle w:val="000010000000" w:firstRow="0" w:lastRow="0" w:firstColumn="0" w:lastColumn="0" w:oddVBand="1" w:evenVBand="0" w:oddHBand="0" w:evenHBand="0" w:firstRowFirstColumn="0" w:firstRowLastColumn="0" w:lastRowFirstColumn="0" w:lastRowLastColumn="0"/>
            <w:tcW w:w="1980" w:type="dxa"/>
          </w:tcPr>
          <w:p w14:paraId="1ACED957"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Confirmed by domain knowledge</w:t>
            </w:r>
          </w:p>
        </w:tc>
        <w:tc>
          <w:tcPr>
            <w:tcW w:w="1980" w:type="dxa"/>
          </w:tcPr>
          <w:p w14:paraId="0C74AB43" w14:textId="598C8182"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Confirmed</w:t>
            </w:r>
          </w:p>
        </w:tc>
      </w:tr>
    </w:tbl>
    <w:p w14:paraId="5E0CC237" w14:textId="3620F68A" w:rsidR="00E604A5" w:rsidRPr="008224F1" w:rsidRDefault="00813121" w:rsidP="008224F1">
      <w:pPr>
        <w:pStyle w:val="Heading1"/>
        <w:spacing w:before="0" w:after="0" w:line="480" w:lineRule="auto"/>
        <w:rPr>
          <w:rFonts w:cs="Times New Roman"/>
          <w:szCs w:val="24"/>
        </w:rPr>
      </w:pPr>
      <w:bookmarkStart w:id="125" w:name="chapter-6-conclusion-and-future-work"/>
      <w:bookmarkStart w:id="126" w:name="_Toc232009130"/>
      <w:bookmarkEnd w:id="93"/>
      <w:bookmarkEnd w:id="123"/>
      <w:r w:rsidRPr="008224F1">
        <w:rPr>
          <w:rFonts w:cs="Times New Roman"/>
          <w:szCs w:val="24"/>
        </w:rPr>
        <w:t xml:space="preserve">Chapter 6: </w:t>
      </w:r>
      <w:r w:rsidR="00000000" w:rsidRPr="008224F1">
        <w:rPr>
          <w:rFonts w:cs="Times New Roman"/>
          <w:szCs w:val="24"/>
        </w:rPr>
        <w:t>Conclusion and Future Work</w:t>
      </w:r>
      <w:bookmarkEnd w:id="126"/>
    </w:p>
    <w:p w14:paraId="2A8390B2" w14:textId="77777777" w:rsidR="00E604A5" w:rsidRPr="008224F1" w:rsidRDefault="00000000" w:rsidP="008224F1">
      <w:pPr>
        <w:pStyle w:val="Heading2"/>
        <w:spacing w:before="0" w:after="0" w:line="480" w:lineRule="auto"/>
        <w:rPr>
          <w:rFonts w:cs="Times New Roman"/>
          <w:szCs w:val="24"/>
        </w:rPr>
      </w:pPr>
      <w:bookmarkStart w:id="127" w:name="summary-of-work"/>
      <w:bookmarkStart w:id="128" w:name="_Toc232009131"/>
      <w:r w:rsidRPr="008224F1">
        <w:rPr>
          <w:rFonts w:cs="Times New Roman"/>
          <w:szCs w:val="24"/>
        </w:rPr>
        <w:t>6.1 Summary of Work</w:t>
      </w:r>
      <w:bookmarkEnd w:id="128"/>
    </w:p>
    <w:p w14:paraId="03C01C0E" w14:textId="77777777" w:rsidR="0029109B" w:rsidRPr="008224F1" w:rsidRDefault="0029109B" w:rsidP="008224F1">
      <w:pPr>
        <w:pStyle w:val="isselectedend"/>
        <w:spacing w:before="0" w:beforeAutospacing="0" w:after="0" w:afterAutospacing="0" w:line="480" w:lineRule="auto"/>
      </w:pPr>
      <w:bookmarkStart w:id="129" w:name="key-findings"/>
      <w:bookmarkEnd w:id="127"/>
      <w:r w:rsidRPr="008224F1">
        <w:t>This thesis presented the design, development, deployment, and comprehensive evaluation of a bilingual and explainable artificial intelligence system for cardamom leaf disease detection. Building upon the work of Sunil et al. (2022), the proposed system extends previous research by introducing an additional disease rejection class, integrating explainable AI techniques, providing disease severity estimation, implementing bilingual English-Nepali interfaces, and conducting a broader set of evaluation experiments.</w:t>
      </w:r>
    </w:p>
    <w:p w14:paraId="7C010512" w14:textId="77777777" w:rsidR="0029109B" w:rsidRPr="008224F1" w:rsidRDefault="0029109B" w:rsidP="008224F1">
      <w:pPr>
        <w:pStyle w:val="NormalWeb"/>
        <w:spacing w:before="0" w:beforeAutospacing="0" w:after="0" w:afterAutospacing="0" w:line="480" w:lineRule="auto"/>
      </w:pPr>
      <w:r w:rsidRPr="008224F1">
        <w:t xml:space="preserve">The developed system achieved an overall test accuracy of 99.74% on a held-out dataset of 391 images, with only one misclassified sample. Five-fold cross-validation produced consistently </w:t>
      </w:r>
      <w:r w:rsidRPr="008224F1">
        <w:lastRenderedPageBreak/>
        <w:t>100% accuracy results across all folds, demonstrating strong internal consistency. Additional experiments showed that background removal reduced performance on this dataset, while robustness testing revealed that the model remained stable under brightness changes and geometric transformations but was sensitive to image blur and severe noise. These findings provide a detailed understanding of both the strengths and limitations of the proposed system.</w:t>
      </w:r>
    </w:p>
    <w:p w14:paraId="4B4871A9" w14:textId="77777777" w:rsidR="00E604A5" w:rsidRPr="008224F1" w:rsidRDefault="00000000" w:rsidP="008224F1">
      <w:pPr>
        <w:pStyle w:val="Heading2"/>
        <w:spacing w:before="0" w:after="0" w:line="480" w:lineRule="auto"/>
        <w:rPr>
          <w:rFonts w:cs="Times New Roman"/>
          <w:color w:val="000000" w:themeColor="text1"/>
          <w:szCs w:val="24"/>
        </w:rPr>
      </w:pPr>
      <w:bookmarkStart w:id="130" w:name="_Toc232009132"/>
      <w:r w:rsidRPr="008224F1">
        <w:rPr>
          <w:rFonts w:cs="Times New Roman"/>
          <w:color w:val="000000" w:themeColor="text1"/>
          <w:szCs w:val="24"/>
        </w:rPr>
        <w:t>6.2 Key Findings</w:t>
      </w:r>
      <w:bookmarkEnd w:id="130"/>
    </w:p>
    <w:p w14:paraId="353D3A9C" w14:textId="77777777" w:rsidR="00E604A5" w:rsidRPr="008224F1" w:rsidRDefault="00000000" w:rsidP="008224F1">
      <w:pPr>
        <w:numPr>
          <w:ilvl w:val="0"/>
          <w:numId w:val="10"/>
        </w:numPr>
        <w:spacing w:after="0" w:line="480" w:lineRule="auto"/>
        <w:rPr>
          <w:rFonts w:cs="Times New Roman"/>
          <w:color w:val="000000" w:themeColor="text1"/>
        </w:rPr>
      </w:pPr>
      <w:r w:rsidRPr="008224F1">
        <w:rPr>
          <w:rFonts w:cs="Times New Roman"/>
          <w:b/>
          <w:bCs/>
          <w:color w:val="000000" w:themeColor="text1"/>
        </w:rPr>
        <w:t>High classification accuracy</w:t>
      </w:r>
      <w:r w:rsidRPr="008224F1">
        <w:rPr>
          <w:rFonts w:cs="Times New Roman"/>
          <w:color w:val="000000" w:themeColor="text1"/>
        </w:rPr>
        <w:t>: EfficientNetV2-S with transfer learning, inverse-frequency class weighting, and label smoothing achieves 99.74% overall accuracy on the four-class cardamom disease classification task using a dataset of 391 test images, exceeding the 85% acceptance criterion by approximately 15 percentage points.</w:t>
      </w:r>
    </w:p>
    <w:p w14:paraId="08FE40D3" w14:textId="77777777" w:rsidR="00E604A5" w:rsidRPr="008224F1" w:rsidRDefault="00000000" w:rsidP="008224F1">
      <w:pPr>
        <w:numPr>
          <w:ilvl w:val="0"/>
          <w:numId w:val="10"/>
        </w:numPr>
        <w:spacing w:after="0" w:line="480" w:lineRule="auto"/>
        <w:rPr>
          <w:rFonts w:cs="Times New Roman"/>
          <w:color w:val="000000" w:themeColor="text1"/>
        </w:rPr>
      </w:pPr>
      <w:r w:rsidRPr="008224F1">
        <w:rPr>
          <w:rFonts w:cs="Times New Roman"/>
          <w:b/>
          <w:bCs/>
          <w:color w:val="000000" w:themeColor="text1"/>
        </w:rPr>
        <w:t>Stable generalization</w:t>
      </w:r>
      <w:r w:rsidRPr="008224F1">
        <w:rPr>
          <w:rFonts w:cs="Times New Roman"/>
          <w:color w:val="000000" w:themeColor="text1"/>
        </w:rPr>
        <w:t>: Five-fold cross-validation with zero standard deviation confirms that the near-perfect performance is not specific to the particular random split used for the held-out test evaluation.</w:t>
      </w:r>
    </w:p>
    <w:p w14:paraId="1D09A370" w14:textId="77777777" w:rsidR="00E604A5" w:rsidRPr="008224F1" w:rsidRDefault="00000000" w:rsidP="008224F1">
      <w:pPr>
        <w:numPr>
          <w:ilvl w:val="0"/>
          <w:numId w:val="10"/>
        </w:numPr>
        <w:spacing w:after="0" w:line="480" w:lineRule="auto"/>
        <w:rPr>
          <w:rFonts w:cs="Times New Roman"/>
          <w:color w:val="000000" w:themeColor="text1"/>
        </w:rPr>
      </w:pPr>
      <w:r w:rsidRPr="008224F1">
        <w:rPr>
          <w:rFonts w:cs="Times New Roman"/>
          <w:b/>
          <w:bCs/>
          <w:color w:val="000000" w:themeColor="text1"/>
        </w:rPr>
        <w:t>Background removal is detrimental on this dataset</w:t>
      </w:r>
      <w:r w:rsidRPr="008224F1">
        <w:rPr>
          <w:rFonts w:cs="Times New Roman"/>
          <w:color w:val="000000" w:themeColor="text1"/>
        </w:rPr>
        <w:t>: Contrary to the preprocessing choice in Sunil et al. (2022), rembg-based background removal degraded accuracy by 5.62 pp, primarily through misclassification of blight samples as “Other.” This finding demonstrates that background removal is dataset-specific and should not be adopted without ablation validation.</w:t>
      </w:r>
    </w:p>
    <w:p w14:paraId="15CFCFCA" w14:textId="77777777" w:rsidR="00E604A5" w:rsidRPr="008224F1" w:rsidRDefault="00000000" w:rsidP="008224F1">
      <w:pPr>
        <w:numPr>
          <w:ilvl w:val="0"/>
          <w:numId w:val="10"/>
        </w:numPr>
        <w:spacing w:after="0" w:line="480" w:lineRule="auto"/>
        <w:rPr>
          <w:rFonts w:cs="Times New Roman"/>
          <w:color w:val="000000" w:themeColor="text1"/>
        </w:rPr>
      </w:pPr>
      <w:r w:rsidRPr="008224F1">
        <w:rPr>
          <w:rFonts w:cs="Times New Roman"/>
          <w:b/>
          <w:bCs/>
          <w:color w:val="000000" w:themeColor="text1"/>
        </w:rPr>
        <w:t>Blur is the primary practical vulnerability</w:t>
      </w:r>
      <w:r w:rsidRPr="008224F1">
        <w:rPr>
          <w:rFonts w:cs="Times New Roman"/>
          <w:color w:val="000000" w:themeColor="text1"/>
        </w:rPr>
        <w:t>: The model degrades substantially under Gaussian blur (73.66% at r=3; 47.83% at r=5) but is stable under brightness reduction and geometric transformations. Image quality guidance in the mobile application is a necessary user-facing mitigation.</w:t>
      </w:r>
    </w:p>
    <w:p w14:paraId="60633287" w14:textId="77777777" w:rsidR="00E604A5" w:rsidRPr="008224F1" w:rsidRDefault="00000000" w:rsidP="008224F1">
      <w:pPr>
        <w:numPr>
          <w:ilvl w:val="0"/>
          <w:numId w:val="10"/>
        </w:numPr>
        <w:spacing w:after="0" w:line="480" w:lineRule="auto"/>
        <w:rPr>
          <w:rFonts w:cs="Times New Roman"/>
          <w:color w:val="000000" w:themeColor="text1"/>
        </w:rPr>
      </w:pPr>
      <w:r w:rsidRPr="008224F1">
        <w:rPr>
          <w:rFonts w:cs="Times New Roman"/>
          <w:b/>
          <w:bCs/>
          <w:color w:val="000000" w:themeColor="text1"/>
        </w:rPr>
        <w:lastRenderedPageBreak/>
        <w:t>Confidence calibration is effective</w:t>
      </w:r>
      <w:r w:rsidRPr="008224F1">
        <w:rPr>
          <w:rFonts w:cs="Times New Roman"/>
          <w:color w:val="000000" w:themeColor="text1"/>
        </w:rPr>
        <w:t>: The mean confidence of correct predictions (92.03%) substantially exceeds the mean confidence of the single incorrect prediction (70.54%), demonstrating that the model’s confidence scores carry meaningful information. However, the incorrect prediction at 70.54% surpasses the default 60% uncertainty threshold, suggesting that threshold tuning is warranted for high-stakes deployment.</w:t>
      </w:r>
    </w:p>
    <w:p w14:paraId="58963D15" w14:textId="77777777" w:rsidR="00E604A5" w:rsidRPr="008224F1" w:rsidRDefault="00000000" w:rsidP="008224F1">
      <w:pPr>
        <w:pStyle w:val="Heading2"/>
        <w:spacing w:before="0" w:after="0" w:line="480" w:lineRule="auto"/>
        <w:rPr>
          <w:rFonts w:cs="Times New Roman"/>
          <w:szCs w:val="24"/>
        </w:rPr>
      </w:pPr>
      <w:bookmarkStart w:id="131" w:name="limitations"/>
      <w:bookmarkStart w:id="132" w:name="_Toc232009133"/>
      <w:bookmarkEnd w:id="129"/>
      <w:r w:rsidRPr="008224F1">
        <w:rPr>
          <w:rFonts w:cs="Times New Roman"/>
          <w:szCs w:val="24"/>
        </w:rPr>
        <w:t>6.3 Limitations</w:t>
      </w:r>
      <w:bookmarkEnd w:id="132"/>
    </w:p>
    <w:p w14:paraId="16B238E1" w14:textId="77777777" w:rsidR="00E604A5" w:rsidRPr="008224F1" w:rsidRDefault="00000000" w:rsidP="008224F1">
      <w:pPr>
        <w:pStyle w:val="Heading3"/>
        <w:spacing w:before="0" w:after="0" w:line="480" w:lineRule="auto"/>
        <w:rPr>
          <w:rFonts w:cs="Times New Roman"/>
          <w:szCs w:val="24"/>
        </w:rPr>
      </w:pPr>
      <w:bookmarkStart w:id="133" w:name="dataset-provenance-and-generalization"/>
      <w:bookmarkStart w:id="134" w:name="_Toc232009134"/>
      <w:r w:rsidRPr="008224F1">
        <w:rPr>
          <w:rFonts w:cs="Times New Roman"/>
          <w:szCs w:val="24"/>
        </w:rPr>
        <w:t>6.3.1 Dataset Provenance and Generalization</w:t>
      </w:r>
      <w:bookmarkEnd w:id="134"/>
    </w:p>
    <w:p w14:paraId="286FBB47" w14:textId="77777777" w:rsidR="008224F1" w:rsidRPr="008224F1" w:rsidRDefault="0029109B" w:rsidP="008224F1">
      <w:pPr>
        <w:pStyle w:val="BodyText"/>
        <w:spacing w:before="0" w:after="0" w:line="480" w:lineRule="auto"/>
        <w:rPr>
          <w:rFonts w:cs="Times New Roman"/>
        </w:rPr>
      </w:pPr>
      <w:r w:rsidRPr="008224F1">
        <w:rPr>
          <w:rFonts w:cs="Times New Roman"/>
        </w:rPr>
        <w:t xml:space="preserve">The disease images used in this study </w:t>
      </w:r>
      <w:r w:rsidRPr="008224F1">
        <w:rPr>
          <w:rFonts w:cs="Times New Roman"/>
        </w:rPr>
        <w:t>were collected</w:t>
      </w:r>
      <w:r w:rsidRPr="008224F1">
        <w:rPr>
          <w:rFonts w:cs="Times New Roman"/>
        </w:rPr>
        <w:t xml:space="preserve"> from a single publicly available dataset</w:t>
      </w:r>
      <w:r w:rsidRPr="008224F1">
        <w:rPr>
          <w:rFonts w:cs="Times New Roman"/>
        </w:rPr>
        <w:t xml:space="preserve"> from a single Kaggle repository </w:t>
      </w:r>
      <w:r w:rsidRPr="008224F1">
        <w:rPr>
          <w:rFonts w:cs="Times New Roman"/>
          <w:color w:val="000000" w:themeColor="text1"/>
        </w:rPr>
        <w:t>(Sunil et al., 2022)</w:t>
      </w:r>
      <w:r w:rsidRPr="008224F1">
        <w:rPr>
          <w:rFonts w:cs="Times New Roman"/>
        </w:rPr>
        <w:t xml:space="preserve"> collected in Indian cardamom plantations. Although the model performed exceptionally well on this dataset, its ability to generalize to Nepalese farms, different environmental conditions, alternative camera devices, and varying disease presentations remains unverified. Future evaluation using independent datasets is necessary to establish broader reliability.</w:t>
      </w:r>
      <w:bookmarkStart w:id="135" w:name="heuristic-severity-estimation"/>
      <w:bookmarkEnd w:id="133"/>
    </w:p>
    <w:p w14:paraId="0F5B8127" w14:textId="75D5DC42" w:rsidR="00E604A5" w:rsidRPr="008224F1" w:rsidRDefault="00000000" w:rsidP="008224F1">
      <w:pPr>
        <w:pStyle w:val="Heading3"/>
        <w:spacing w:before="0" w:after="0" w:line="480" w:lineRule="auto"/>
        <w:rPr>
          <w:rFonts w:cs="Times New Roman"/>
          <w:szCs w:val="24"/>
        </w:rPr>
      </w:pPr>
      <w:bookmarkStart w:id="136" w:name="_Toc232009135"/>
      <w:r w:rsidRPr="008224F1">
        <w:rPr>
          <w:rFonts w:cs="Times New Roman"/>
          <w:szCs w:val="24"/>
        </w:rPr>
        <w:t>6.3.2 Heuristic Severity Estimation</w:t>
      </w:r>
      <w:bookmarkEnd w:id="136"/>
    </w:p>
    <w:p w14:paraId="40F987B6" w14:textId="77777777" w:rsidR="0029109B" w:rsidRPr="008224F1" w:rsidRDefault="0029109B" w:rsidP="008224F1">
      <w:pPr>
        <w:spacing w:after="0" w:line="480" w:lineRule="auto"/>
        <w:rPr>
          <w:rFonts w:cs="Times New Roman"/>
        </w:rPr>
      </w:pPr>
      <w:bookmarkStart w:id="137" w:name="network-connectivity-dependency"/>
      <w:bookmarkEnd w:id="135"/>
      <w:r w:rsidRPr="008224F1">
        <w:rPr>
          <w:rFonts w:cs="Times New Roman"/>
        </w:rPr>
        <w:t>The proposed severity estimation module relies on Grad-CAM activation maps rather than pixel-level disease segmentation. Consequently, severity scores should be interpreted as approximate estimates rather than precise measurements of infected leaf area. More accurate severity assessment would require lesion segmentation models trained on manually annotated disease masks.</w:t>
      </w:r>
    </w:p>
    <w:p w14:paraId="0CA7DE7B" w14:textId="7D690534" w:rsidR="00E604A5" w:rsidRPr="008224F1" w:rsidRDefault="00000000" w:rsidP="008224F1">
      <w:pPr>
        <w:pStyle w:val="Heading3"/>
        <w:spacing w:before="0" w:after="0" w:line="480" w:lineRule="auto"/>
        <w:rPr>
          <w:rFonts w:cs="Times New Roman"/>
          <w:color w:val="000000" w:themeColor="text1"/>
          <w:szCs w:val="24"/>
        </w:rPr>
      </w:pPr>
      <w:bookmarkStart w:id="138" w:name="_Toc232009136"/>
      <w:r w:rsidRPr="008224F1">
        <w:rPr>
          <w:rFonts w:cs="Times New Roman"/>
          <w:color w:val="000000" w:themeColor="text1"/>
          <w:szCs w:val="24"/>
        </w:rPr>
        <w:lastRenderedPageBreak/>
        <w:t>6.3.3 Network Connectivity Dependency</w:t>
      </w:r>
      <w:bookmarkEnd w:id="138"/>
    </w:p>
    <w:p w14:paraId="1F0EC89C"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The client-server architecture requires reliable internet or LAN connectivity. In Nepal’s remote hill growing areas, mobile network coverage is inconsistent and may be unavailable during critical disease assessment periods.</w:t>
      </w:r>
    </w:p>
    <w:p w14:paraId="1532DDCB" w14:textId="77777777" w:rsidR="00E604A5" w:rsidRPr="008224F1" w:rsidRDefault="00000000" w:rsidP="008224F1">
      <w:pPr>
        <w:pStyle w:val="Heading3"/>
        <w:spacing w:before="0" w:after="0" w:line="480" w:lineRule="auto"/>
        <w:rPr>
          <w:rFonts w:cs="Times New Roman"/>
          <w:szCs w:val="24"/>
        </w:rPr>
      </w:pPr>
      <w:bookmarkStart w:id="139" w:name="blur-sensitivity"/>
      <w:bookmarkStart w:id="140" w:name="_Toc232009137"/>
      <w:bookmarkEnd w:id="137"/>
      <w:r w:rsidRPr="008224F1">
        <w:rPr>
          <w:rFonts w:cs="Times New Roman"/>
          <w:szCs w:val="24"/>
        </w:rPr>
        <w:t>6.3.4 Blur Sensitivity</w:t>
      </w:r>
      <w:bookmarkEnd w:id="140"/>
    </w:p>
    <w:p w14:paraId="5B737568"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The model’s significant accuracy degradation under moderate blur (r=3: −26.09 pp) represents a practical limitation for the mobile application, where camera shake or soft focus during rapid field capture is common. Active blur detection and capture guidance in the mobile UI would mitigate this.</w:t>
      </w:r>
    </w:p>
    <w:p w14:paraId="776C0D9D" w14:textId="77777777" w:rsidR="00E604A5" w:rsidRPr="008224F1" w:rsidRDefault="00000000" w:rsidP="008224F1">
      <w:pPr>
        <w:pStyle w:val="Heading3"/>
        <w:spacing w:before="0" w:after="0" w:line="480" w:lineRule="auto"/>
        <w:rPr>
          <w:rFonts w:cs="Times New Roman"/>
          <w:szCs w:val="24"/>
        </w:rPr>
      </w:pPr>
      <w:bookmarkStart w:id="141" w:name="no-formal-user-study"/>
      <w:bookmarkStart w:id="142" w:name="_Toc232009138"/>
      <w:bookmarkEnd w:id="139"/>
      <w:r w:rsidRPr="008224F1">
        <w:rPr>
          <w:rFonts w:cs="Times New Roman"/>
          <w:szCs w:val="24"/>
        </w:rPr>
        <w:t>6.3.5 No Formal User Study</w:t>
      </w:r>
      <w:bookmarkEnd w:id="142"/>
    </w:p>
    <w:p w14:paraId="07534363"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The bilingual interface and overall system usability have not been evaluated in a structured study with Nepali-speaking cardamom farmers or extension workers. Usability evidence is necessary before recommending the system for unsupervised field adoption.</w:t>
      </w:r>
    </w:p>
    <w:p w14:paraId="204CF07A" w14:textId="77777777" w:rsidR="00E604A5" w:rsidRPr="008224F1" w:rsidRDefault="00000000" w:rsidP="008224F1">
      <w:pPr>
        <w:pStyle w:val="Heading2"/>
        <w:spacing w:before="0" w:after="0" w:line="480" w:lineRule="auto"/>
        <w:rPr>
          <w:rFonts w:cs="Times New Roman"/>
          <w:szCs w:val="24"/>
        </w:rPr>
      </w:pPr>
      <w:bookmarkStart w:id="143" w:name="future-work"/>
      <w:bookmarkStart w:id="144" w:name="_Toc232009139"/>
      <w:bookmarkEnd w:id="131"/>
      <w:bookmarkEnd w:id="141"/>
      <w:r w:rsidRPr="008224F1">
        <w:rPr>
          <w:rFonts w:cs="Times New Roman"/>
          <w:szCs w:val="24"/>
        </w:rPr>
        <w:t>6.4 Future Work</w:t>
      </w:r>
      <w:bookmarkEnd w:id="144"/>
    </w:p>
    <w:p w14:paraId="42B2450C" w14:textId="77777777" w:rsidR="00E604A5" w:rsidRPr="008224F1" w:rsidRDefault="00000000" w:rsidP="008224F1">
      <w:pPr>
        <w:numPr>
          <w:ilvl w:val="0"/>
          <w:numId w:val="11"/>
        </w:numPr>
        <w:spacing w:after="0" w:line="480" w:lineRule="auto"/>
        <w:rPr>
          <w:rFonts w:cs="Times New Roman"/>
          <w:color w:val="000000" w:themeColor="text1"/>
        </w:rPr>
      </w:pPr>
      <w:r w:rsidRPr="008224F1">
        <w:rPr>
          <w:rFonts w:cs="Times New Roman"/>
          <w:b/>
          <w:bCs/>
          <w:color w:val="000000" w:themeColor="text1"/>
        </w:rPr>
        <w:t>On-device inference</w:t>
      </w:r>
      <w:r w:rsidRPr="008224F1">
        <w:rPr>
          <w:rFonts w:cs="Times New Roman"/>
          <w:color w:val="000000" w:themeColor="text1"/>
        </w:rPr>
        <w:t>: Convert the trained model to TensorFlow Lite or Core ML format for embedded mobile inference, eliminating network dependency for field use.</w:t>
      </w:r>
    </w:p>
    <w:p w14:paraId="4C0FB733" w14:textId="77777777" w:rsidR="00E604A5" w:rsidRPr="008224F1" w:rsidRDefault="00000000" w:rsidP="008224F1">
      <w:pPr>
        <w:numPr>
          <w:ilvl w:val="0"/>
          <w:numId w:val="11"/>
        </w:numPr>
        <w:spacing w:after="0" w:line="480" w:lineRule="auto"/>
        <w:rPr>
          <w:rFonts w:cs="Times New Roman"/>
          <w:color w:val="000000" w:themeColor="text1"/>
        </w:rPr>
      </w:pPr>
      <w:r w:rsidRPr="008224F1">
        <w:rPr>
          <w:rFonts w:cs="Times New Roman"/>
          <w:b/>
          <w:bCs/>
          <w:color w:val="000000" w:themeColor="text1"/>
        </w:rPr>
        <w:t>Nepal-specific data collection</w:t>
      </w:r>
      <w:r w:rsidRPr="008224F1">
        <w:rPr>
          <w:rFonts w:cs="Times New Roman"/>
          <w:color w:val="000000" w:themeColor="text1"/>
        </w:rPr>
        <w:t>: Collect a dedicated dataset from Nepal’s eastern hill districts (Taplejung, Ilam, Panchthar) in collaboration with local extension offices and ICRI, including images from multiple seasons and disease severity stages.</w:t>
      </w:r>
    </w:p>
    <w:p w14:paraId="11F3F134" w14:textId="77777777" w:rsidR="00E604A5" w:rsidRPr="008224F1" w:rsidRDefault="00000000" w:rsidP="008224F1">
      <w:pPr>
        <w:numPr>
          <w:ilvl w:val="0"/>
          <w:numId w:val="11"/>
        </w:numPr>
        <w:spacing w:after="0" w:line="480" w:lineRule="auto"/>
        <w:rPr>
          <w:rFonts w:cs="Times New Roman"/>
          <w:color w:val="000000" w:themeColor="text1"/>
        </w:rPr>
      </w:pPr>
      <w:r w:rsidRPr="008224F1">
        <w:rPr>
          <w:rFonts w:cs="Times New Roman"/>
          <w:b/>
          <w:bCs/>
          <w:color w:val="000000" w:themeColor="text1"/>
        </w:rPr>
        <w:t>Pixel-level lesion segmentation</w:t>
      </w:r>
      <w:r w:rsidRPr="008224F1">
        <w:rPr>
          <w:rFonts w:cs="Times New Roman"/>
          <w:color w:val="000000" w:themeColor="text1"/>
        </w:rPr>
        <w:t>: Train a U-Net or Mask R-CNN model on pixel-labeled lesion masks to replace the heuristic severity module with validated quantitative measurement.</w:t>
      </w:r>
    </w:p>
    <w:p w14:paraId="56790AEA" w14:textId="77777777" w:rsidR="00E604A5" w:rsidRPr="008224F1" w:rsidRDefault="00000000" w:rsidP="008224F1">
      <w:pPr>
        <w:numPr>
          <w:ilvl w:val="0"/>
          <w:numId w:val="11"/>
        </w:numPr>
        <w:spacing w:after="0" w:line="480" w:lineRule="auto"/>
        <w:rPr>
          <w:rFonts w:cs="Times New Roman"/>
          <w:color w:val="000000" w:themeColor="text1"/>
        </w:rPr>
      </w:pPr>
      <w:r w:rsidRPr="008224F1">
        <w:rPr>
          <w:rFonts w:cs="Times New Roman"/>
          <w:b/>
          <w:bCs/>
          <w:color w:val="000000" w:themeColor="text1"/>
        </w:rPr>
        <w:lastRenderedPageBreak/>
        <w:t>Blur detection and capture guidance</w:t>
      </w:r>
      <w:r w:rsidRPr="008224F1">
        <w:rPr>
          <w:rFonts w:cs="Times New Roman"/>
          <w:color w:val="000000" w:themeColor="text1"/>
        </w:rPr>
        <w:t>: Integrate real-time image quality assessment (blur scoring via Laplacian variance) into the mobile capture workflow to prevent blurry submissions before they reach the backend.</w:t>
      </w:r>
    </w:p>
    <w:p w14:paraId="7CA4A798" w14:textId="77777777" w:rsidR="00E604A5" w:rsidRPr="008224F1" w:rsidRDefault="00000000" w:rsidP="008224F1">
      <w:pPr>
        <w:numPr>
          <w:ilvl w:val="0"/>
          <w:numId w:val="11"/>
        </w:numPr>
        <w:spacing w:after="0" w:line="480" w:lineRule="auto"/>
        <w:rPr>
          <w:rFonts w:cs="Times New Roman"/>
          <w:color w:val="000000" w:themeColor="text1"/>
        </w:rPr>
      </w:pPr>
      <w:r w:rsidRPr="008224F1">
        <w:rPr>
          <w:rFonts w:cs="Times New Roman"/>
          <w:b/>
          <w:bCs/>
          <w:color w:val="000000" w:themeColor="text1"/>
        </w:rPr>
        <w:t>Uncertainty threshold calibration</w:t>
      </w:r>
      <w:r w:rsidRPr="008224F1">
        <w:rPr>
          <w:rFonts w:cs="Times New Roman"/>
          <w:color w:val="000000" w:themeColor="text1"/>
        </w:rPr>
        <w:t>: Conduct systematic threshold calibration on a larger independent dataset to identify the confidence threshold that minimizes the combination of false positives (healthy predicted as diseased) and false negatives (diseased predicted as healthy), weighted by their respective agronomic costs.</w:t>
      </w:r>
    </w:p>
    <w:p w14:paraId="53BE6455" w14:textId="77777777" w:rsidR="00E604A5" w:rsidRPr="008224F1" w:rsidRDefault="00000000" w:rsidP="008224F1">
      <w:pPr>
        <w:numPr>
          <w:ilvl w:val="0"/>
          <w:numId w:val="11"/>
        </w:numPr>
        <w:spacing w:after="0" w:line="480" w:lineRule="auto"/>
        <w:rPr>
          <w:rFonts w:cs="Times New Roman"/>
          <w:color w:val="000000" w:themeColor="text1"/>
        </w:rPr>
      </w:pPr>
      <w:r w:rsidRPr="008224F1">
        <w:rPr>
          <w:rFonts w:cs="Times New Roman"/>
          <w:b/>
          <w:bCs/>
          <w:color w:val="000000" w:themeColor="text1"/>
        </w:rPr>
        <w:t>Formal user study</w:t>
      </w:r>
      <w:r w:rsidRPr="008224F1">
        <w:rPr>
          <w:rFonts w:cs="Times New Roman"/>
          <w:color w:val="000000" w:themeColor="text1"/>
        </w:rPr>
        <w:t>: Conduct a structured usability evaluation with cardamom farmers and extension workers in eastern Nepal to assess language comprehension, trust calibration, and practical workflow integration.</w:t>
      </w:r>
    </w:p>
    <w:p w14:paraId="4A1C034B" w14:textId="08979D26" w:rsidR="00E604A5" w:rsidRPr="008224F1" w:rsidRDefault="00000000" w:rsidP="008224F1">
      <w:pPr>
        <w:numPr>
          <w:ilvl w:val="0"/>
          <w:numId w:val="11"/>
        </w:numPr>
        <w:spacing w:after="0" w:line="480" w:lineRule="auto"/>
        <w:rPr>
          <w:rFonts w:cs="Times New Roman"/>
          <w:color w:val="000000" w:themeColor="text1"/>
        </w:rPr>
      </w:pPr>
      <w:r w:rsidRPr="008224F1">
        <w:rPr>
          <w:rFonts w:cs="Times New Roman"/>
          <w:b/>
          <w:bCs/>
          <w:color w:val="000000" w:themeColor="text1"/>
        </w:rPr>
        <w:t>Extended disease taxonomy</w:t>
      </w:r>
      <w:r w:rsidRPr="008224F1">
        <w:rPr>
          <w:rFonts w:cs="Times New Roman"/>
          <w:color w:val="000000" w:themeColor="text1"/>
        </w:rPr>
        <w:t xml:space="preserve">: Incorporate Katte disease </w:t>
      </w:r>
      <w:r w:rsidR="00F434D7" w:rsidRPr="008224F1">
        <w:rPr>
          <w:rFonts w:cs="Times New Roman"/>
          <w:color w:val="000000" w:themeColor="text1"/>
        </w:rPr>
        <w:t>,</w:t>
      </w:r>
      <w:r w:rsidRPr="008224F1">
        <w:rPr>
          <w:rFonts w:cs="Times New Roman"/>
          <w:color w:val="000000" w:themeColor="text1"/>
        </w:rPr>
        <w:t xml:space="preserve"> Chirke disease, and chenthal</w:t>
      </w:r>
      <w:r w:rsidR="00F434D7" w:rsidRPr="008224F1">
        <w:rPr>
          <w:rFonts w:cs="Times New Roman"/>
          <w:color w:val="000000" w:themeColor="text1"/>
        </w:rPr>
        <w:t xml:space="preserve"> </w:t>
      </w:r>
      <w:r w:rsidRPr="008224F1">
        <w:rPr>
          <w:rFonts w:cs="Times New Roman"/>
          <w:color w:val="000000" w:themeColor="text1"/>
        </w:rPr>
        <w:t xml:space="preserve">significant additional pathogens </w:t>
      </w:r>
      <w:r w:rsidR="00F434D7" w:rsidRPr="008224F1">
        <w:rPr>
          <w:rFonts w:cs="Times New Roman"/>
          <w:color w:val="000000" w:themeColor="text1"/>
        </w:rPr>
        <w:t>could be extended as diseases classes.</w:t>
      </w:r>
    </w:p>
    <w:p w14:paraId="2FB73C19" w14:textId="77777777" w:rsidR="00E604A5" w:rsidRPr="008224F1" w:rsidRDefault="00000000" w:rsidP="008224F1">
      <w:pPr>
        <w:numPr>
          <w:ilvl w:val="0"/>
          <w:numId w:val="11"/>
        </w:numPr>
        <w:spacing w:after="0" w:line="480" w:lineRule="auto"/>
        <w:rPr>
          <w:rFonts w:cs="Times New Roman"/>
          <w:color w:val="000000" w:themeColor="text1"/>
        </w:rPr>
      </w:pPr>
      <w:r w:rsidRPr="008224F1">
        <w:rPr>
          <w:rFonts w:cs="Times New Roman"/>
          <w:b/>
          <w:bCs/>
          <w:color w:val="000000" w:themeColor="text1"/>
        </w:rPr>
        <w:t>Audio guidance in Nepali</w:t>
      </w:r>
      <w:r w:rsidRPr="008224F1">
        <w:rPr>
          <w:rFonts w:cs="Times New Roman"/>
          <w:color w:val="000000" w:themeColor="text1"/>
        </w:rPr>
        <w:t>: Provide audio-format disease identification guidance for farmers with limited literacy, expanding accessibility in more remote communities.</w:t>
      </w:r>
    </w:p>
    <w:p w14:paraId="23895B7B" w14:textId="77777777" w:rsidR="00E604A5" w:rsidRPr="008224F1" w:rsidRDefault="00000000" w:rsidP="008224F1">
      <w:pPr>
        <w:pStyle w:val="Heading2"/>
        <w:spacing w:before="0" w:after="0" w:line="480" w:lineRule="auto"/>
        <w:rPr>
          <w:rFonts w:cs="Times New Roman"/>
          <w:szCs w:val="24"/>
        </w:rPr>
      </w:pPr>
      <w:bookmarkStart w:id="145" w:name="final-remarks"/>
      <w:bookmarkStart w:id="146" w:name="_Toc232009140"/>
      <w:bookmarkEnd w:id="143"/>
      <w:r w:rsidRPr="008224F1">
        <w:rPr>
          <w:rFonts w:cs="Times New Roman"/>
          <w:szCs w:val="24"/>
        </w:rPr>
        <w:t>6.5 Final Remarks</w:t>
      </w:r>
      <w:bookmarkEnd w:id="146"/>
    </w:p>
    <w:p w14:paraId="279352FF" w14:textId="77777777" w:rsidR="0003501B" w:rsidRPr="008224F1" w:rsidRDefault="0003501B" w:rsidP="008224F1">
      <w:pPr>
        <w:pStyle w:val="isselectedend"/>
        <w:spacing w:before="0" w:beforeAutospacing="0" w:after="0" w:afterAutospacing="0" w:line="480" w:lineRule="auto"/>
      </w:pPr>
      <w:r w:rsidRPr="008224F1">
        <w:t>This thesis demonstrates that modern deep learning techniques can be successfully applied to develop an accurate, interpretable, and accessible cardamom disease detection system. While the achieved accuracy is highly encouraging, the true value of the research lies not only in predictive performance but also in the systematic evaluation of model behavior, robustness, explainability, and deployment readiness.</w:t>
      </w:r>
    </w:p>
    <w:p w14:paraId="59E3C44C" w14:textId="77777777" w:rsidR="0003501B" w:rsidRPr="008224F1" w:rsidRDefault="0003501B" w:rsidP="008224F1">
      <w:pPr>
        <w:pStyle w:val="isselectedend"/>
        <w:spacing w:before="0" w:beforeAutospacing="0" w:after="0" w:afterAutospacing="0" w:line="480" w:lineRule="auto"/>
      </w:pPr>
      <w:r w:rsidRPr="008224F1">
        <w:t xml:space="preserve">The study contributes several findings beyond classification accuracy. The background-removal ablation challenges assumptions reported in previous research, robustness testing identifies </w:t>
      </w:r>
      <w:r w:rsidRPr="008224F1">
        <w:lastRenderedPageBreak/>
        <w:t>image blur as a major practical vulnerability, explainability features increase transparency and user trust, and bilingual deployment improves accessibility for local farming communities.</w:t>
      </w:r>
    </w:p>
    <w:p w14:paraId="5B70A6E0" w14:textId="5366741E" w:rsidR="00E604A5" w:rsidRPr="008224F1" w:rsidRDefault="0003501B" w:rsidP="008224F1">
      <w:pPr>
        <w:pStyle w:val="NormalWeb"/>
        <w:spacing w:before="0" w:beforeAutospacing="0" w:after="0" w:afterAutospacing="0" w:line="480" w:lineRule="auto"/>
      </w:pPr>
      <w:r w:rsidRPr="008224F1">
        <w:t>Together, these contributions provide a strong foundation for future research, larger-scale validation, and real-world deployment. With continued development and field evaluation, systems of this kind have the potential to improve early disease detection, support informed decision-making, and strengthen agricultural productivity for cardamom farmers in Nepal and similar growing regions.</w:t>
      </w:r>
    </w:p>
    <w:p w14:paraId="58696337" w14:textId="77777777" w:rsidR="0003501B" w:rsidRPr="008224F1" w:rsidRDefault="0003501B" w:rsidP="008224F1">
      <w:pPr>
        <w:spacing w:after="0" w:line="480" w:lineRule="auto"/>
        <w:rPr>
          <w:rFonts w:eastAsiaTheme="majorEastAsia" w:cs="Times New Roman"/>
          <w:b/>
          <w:caps/>
          <w:color w:val="000000" w:themeColor="text1"/>
        </w:rPr>
      </w:pPr>
      <w:bookmarkStart w:id="147" w:name="references"/>
      <w:bookmarkEnd w:id="125"/>
      <w:bookmarkEnd w:id="145"/>
      <w:r w:rsidRPr="008224F1">
        <w:rPr>
          <w:rFonts w:cs="Times New Roman"/>
          <w:color w:val="000000" w:themeColor="text1"/>
        </w:rPr>
        <w:br w:type="page"/>
      </w:r>
    </w:p>
    <w:p w14:paraId="0BBEC55B" w14:textId="7DAFB2C0" w:rsidR="00E604A5" w:rsidRPr="008224F1" w:rsidRDefault="00000000" w:rsidP="008224F1">
      <w:pPr>
        <w:pStyle w:val="Heading1"/>
        <w:spacing w:before="0" w:after="0" w:line="480" w:lineRule="auto"/>
        <w:rPr>
          <w:rFonts w:cs="Times New Roman"/>
          <w:szCs w:val="24"/>
        </w:rPr>
      </w:pPr>
      <w:bookmarkStart w:id="148" w:name="_Toc232009141"/>
      <w:r w:rsidRPr="008224F1">
        <w:rPr>
          <w:rFonts w:cs="Times New Roman"/>
          <w:szCs w:val="24"/>
        </w:rPr>
        <w:lastRenderedPageBreak/>
        <w:t>References</w:t>
      </w:r>
      <w:bookmarkEnd w:id="148"/>
    </w:p>
    <w:p w14:paraId="30A5EFB4" w14:textId="77777777" w:rsidR="00E604A5" w:rsidRPr="008224F1" w:rsidRDefault="00000000" w:rsidP="008224F1">
      <w:pPr>
        <w:pStyle w:val="FirstParagraph"/>
        <w:numPr>
          <w:ilvl w:val="0"/>
          <w:numId w:val="24"/>
        </w:numPr>
        <w:spacing w:before="0" w:after="0" w:line="480" w:lineRule="auto"/>
        <w:rPr>
          <w:rFonts w:cs="Times New Roman"/>
          <w:color w:val="000000" w:themeColor="text1"/>
        </w:rPr>
      </w:pPr>
      <w:r w:rsidRPr="008224F1">
        <w:rPr>
          <w:rFonts w:cs="Times New Roman"/>
          <w:color w:val="000000" w:themeColor="text1"/>
        </w:rPr>
        <w:t xml:space="preserve">Atila, Ü., Uçar, M., Akyol, K., &amp; Uçar, E. (2021). Plant leaf disease classification using EfficientNet deep learning model. </w:t>
      </w:r>
      <w:r w:rsidRPr="008224F1">
        <w:rPr>
          <w:rFonts w:cs="Times New Roman"/>
          <w:i/>
          <w:iCs/>
          <w:color w:val="000000" w:themeColor="text1"/>
        </w:rPr>
        <w:t>Ecological Informatics</w:t>
      </w:r>
      <w:r w:rsidRPr="008224F1">
        <w:rPr>
          <w:rFonts w:cs="Times New Roman"/>
          <w:color w:val="000000" w:themeColor="text1"/>
        </w:rPr>
        <w:t xml:space="preserve">, </w:t>
      </w:r>
      <w:r w:rsidRPr="008224F1">
        <w:rPr>
          <w:rFonts w:cs="Times New Roman"/>
          <w:i/>
          <w:iCs/>
          <w:color w:val="000000" w:themeColor="text1"/>
        </w:rPr>
        <w:t>61</w:t>
      </w:r>
      <w:r w:rsidRPr="008224F1">
        <w:rPr>
          <w:rFonts w:cs="Times New Roman"/>
          <w:color w:val="000000" w:themeColor="text1"/>
        </w:rPr>
        <w:t>, 101182. https://doi.org/10.1016/j.ecoinf.2021.101182</w:t>
      </w:r>
    </w:p>
    <w:p w14:paraId="68E99658"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t xml:space="preserve">Barbedo, J. G. A. (2017). A review on the use of unmanned aerial vehicles and imaging technologies for monitoring and assessing plant stresses. </w:t>
      </w:r>
      <w:r w:rsidRPr="008224F1">
        <w:rPr>
          <w:rFonts w:cs="Times New Roman"/>
          <w:i/>
          <w:iCs/>
          <w:color w:val="000000" w:themeColor="text1"/>
        </w:rPr>
        <w:t>DYNA</w:t>
      </w:r>
      <w:r w:rsidRPr="008224F1">
        <w:rPr>
          <w:rFonts w:cs="Times New Roman"/>
          <w:color w:val="000000" w:themeColor="text1"/>
        </w:rPr>
        <w:t xml:space="preserve">, </w:t>
      </w:r>
      <w:r w:rsidRPr="008224F1">
        <w:rPr>
          <w:rFonts w:cs="Times New Roman"/>
          <w:i/>
          <w:iCs/>
          <w:color w:val="000000" w:themeColor="text1"/>
        </w:rPr>
        <w:t>84</w:t>
      </w:r>
      <w:r w:rsidRPr="008224F1">
        <w:rPr>
          <w:rFonts w:cs="Times New Roman"/>
          <w:color w:val="000000" w:themeColor="text1"/>
        </w:rPr>
        <w:t>(201), 90–96. https://doi.org/10.15446/dyna.v84n201.60827</w:t>
      </w:r>
    </w:p>
    <w:p w14:paraId="64399285"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t xml:space="preserve">Barbedo, J. G. A. (2018). Factors influencing the use of deep learning for plant disease recognition. </w:t>
      </w:r>
      <w:r w:rsidRPr="008224F1">
        <w:rPr>
          <w:rFonts w:cs="Times New Roman"/>
          <w:i/>
          <w:iCs/>
          <w:color w:val="000000" w:themeColor="text1"/>
        </w:rPr>
        <w:t>Biosystems Engineering</w:t>
      </w:r>
      <w:r w:rsidRPr="008224F1">
        <w:rPr>
          <w:rFonts w:cs="Times New Roman"/>
          <w:color w:val="000000" w:themeColor="text1"/>
        </w:rPr>
        <w:t xml:space="preserve">, </w:t>
      </w:r>
      <w:r w:rsidRPr="008224F1">
        <w:rPr>
          <w:rFonts w:cs="Times New Roman"/>
          <w:i/>
          <w:iCs/>
          <w:color w:val="000000" w:themeColor="text1"/>
        </w:rPr>
        <w:t>172</w:t>
      </w:r>
      <w:r w:rsidRPr="008224F1">
        <w:rPr>
          <w:rFonts w:cs="Times New Roman"/>
          <w:color w:val="000000" w:themeColor="text1"/>
        </w:rPr>
        <w:t>, 84–91. https://doi.org/10.1016/j.biosystemseng.2018.05.013</w:t>
      </w:r>
    </w:p>
    <w:p w14:paraId="0FB6EF61"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t xml:space="preserve">Bhattarai, B., &amp; Bhandari, A. (2020). Digital agriculture in Nepal: Opportunities and challenges for smallholder farmers. </w:t>
      </w:r>
      <w:r w:rsidRPr="008224F1">
        <w:rPr>
          <w:rFonts w:cs="Times New Roman"/>
          <w:i/>
          <w:iCs/>
          <w:color w:val="000000" w:themeColor="text1"/>
        </w:rPr>
        <w:t>Journal of Agricultural Extension and Rural Development</w:t>
      </w:r>
      <w:r w:rsidRPr="008224F1">
        <w:rPr>
          <w:rFonts w:cs="Times New Roman"/>
          <w:color w:val="000000" w:themeColor="text1"/>
        </w:rPr>
        <w:t xml:space="preserve">, </w:t>
      </w:r>
      <w:r w:rsidRPr="008224F1">
        <w:rPr>
          <w:rFonts w:cs="Times New Roman"/>
          <w:i/>
          <w:iCs/>
          <w:color w:val="000000" w:themeColor="text1"/>
        </w:rPr>
        <w:t>12</w:t>
      </w:r>
      <w:r w:rsidRPr="008224F1">
        <w:rPr>
          <w:rFonts w:cs="Times New Roman"/>
          <w:color w:val="000000" w:themeColor="text1"/>
        </w:rPr>
        <w:t>(3), 45–56. https://doi.org/10.5897/JAERD2019.1120</w:t>
      </w:r>
    </w:p>
    <w:p w14:paraId="780A27C3"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t xml:space="preserve">Chattopadhay, A., Sarkar, A., Howlader, P., &amp; Balasubramanian, V. N. (2018). Grad-CAM++: Generalized gradient-based visual explanations for deep convolutional networks. In </w:t>
      </w:r>
      <w:r w:rsidRPr="008224F1">
        <w:rPr>
          <w:rFonts w:cs="Times New Roman"/>
          <w:i/>
          <w:iCs/>
          <w:color w:val="000000" w:themeColor="text1"/>
        </w:rPr>
        <w:t>Proceedings of the 2018 IEEE Winter Conference on Applications of Computer Vision</w:t>
      </w:r>
      <w:r w:rsidRPr="008224F1">
        <w:rPr>
          <w:rFonts w:cs="Times New Roman"/>
          <w:color w:val="000000" w:themeColor="text1"/>
        </w:rPr>
        <w:t xml:space="preserve"> (pp. 839–847). IEEE. https://doi.org/10.1109/WACV.2018.00097</w:t>
      </w:r>
    </w:p>
    <w:p w14:paraId="38A467A4"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t xml:space="preserve">Dhungana, S., Thapa, R., &amp; Regmi, B. (2024). Growth instability index and decomposition effect on production of large cardamom in Nepal. </w:t>
      </w:r>
      <w:r w:rsidRPr="008224F1">
        <w:rPr>
          <w:rFonts w:cs="Times New Roman"/>
          <w:i/>
          <w:iCs/>
          <w:color w:val="000000" w:themeColor="text1"/>
        </w:rPr>
        <w:t>Agriculture &amp; Food Security</w:t>
      </w:r>
      <w:r w:rsidRPr="008224F1">
        <w:rPr>
          <w:rFonts w:cs="Times New Roman"/>
          <w:color w:val="000000" w:themeColor="text1"/>
        </w:rPr>
        <w:t xml:space="preserve">, </w:t>
      </w:r>
      <w:r w:rsidRPr="008224F1">
        <w:rPr>
          <w:rFonts w:cs="Times New Roman"/>
          <w:i/>
          <w:iCs/>
          <w:color w:val="000000" w:themeColor="text1"/>
        </w:rPr>
        <w:t>13</w:t>
      </w:r>
      <w:r w:rsidRPr="008224F1">
        <w:rPr>
          <w:rFonts w:cs="Times New Roman"/>
          <w:color w:val="000000" w:themeColor="text1"/>
        </w:rPr>
        <w:t>, Article 10. https://doi.org/10.1186/s40066-023-00420-2</w:t>
      </w:r>
    </w:p>
    <w:p w14:paraId="1628C58A"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t xml:space="preserve">Ferentinos, K. P. (2018). Deep learning models for plant disease detection and diagnosis. </w:t>
      </w:r>
      <w:r w:rsidRPr="008224F1">
        <w:rPr>
          <w:rFonts w:cs="Times New Roman"/>
          <w:i/>
          <w:iCs/>
          <w:color w:val="000000" w:themeColor="text1"/>
        </w:rPr>
        <w:t>Computers and Electronics in Agriculture</w:t>
      </w:r>
      <w:r w:rsidRPr="008224F1">
        <w:rPr>
          <w:rFonts w:cs="Times New Roman"/>
          <w:color w:val="000000" w:themeColor="text1"/>
        </w:rPr>
        <w:t xml:space="preserve">, </w:t>
      </w:r>
      <w:r w:rsidRPr="008224F1">
        <w:rPr>
          <w:rFonts w:cs="Times New Roman"/>
          <w:i/>
          <w:iCs/>
          <w:color w:val="000000" w:themeColor="text1"/>
        </w:rPr>
        <w:t>145</w:t>
      </w:r>
      <w:r w:rsidRPr="008224F1">
        <w:rPr>
          <w:rFonts w:cs="Times New Roman"/>
          <w:color w:val="000000" w:themeColor="text1"/>
        </w:rPr>
        <w:t>, 311–318. https://doi.org/10.1016/j.compag.2018.01.009</w:t>
      </w:r>
    </w:p>
    <w:p w14:paraId="352EF322"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lastRenderedPageBreak/>
        <w:t xml:space="preserve">Howard, A. G., Zhu, M., Chen, B., Kalenichenko, D., Wang, W., Weyand, T., Andreetto, M., &amp; Adam, H. (2017). </w:t>
      </w:r>
      <w:r w:rsidRPr="008224F1">
        <w:rPr>
          <w:rFonts w:cs="Times New Roman"/>
          <w:i/>
          <w:iCs/>
          <w:color w:val="000000" w:themeColor="text1"/>
        </w:rPr>
        <w:t>MobileNets: Efficient convolutional neural networks for mobile vision applications</w:t>
      </w:r>
      <w:r w:rsidRPr="008224F1">
        <w:rPr>
          <w:rFonts w:cs="Times New Roman"/>
          <w:color w:val="000000" w:themeColor="text1"/>
        </w:rPr>
        <w:t>. arXiv. https://arxiv.org/abs/1704.04861</w:t>
      </w:r>
    </w:p>
    <w:p w14:paraId="65323B70"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t xml:space="preserve">Islam, M., Dinh, A., Wahid, K., &amp; Bhowmik, P. (2021). Detection of potato diseases using image segmentation and multiclass support vector machine. </w:t>
      </w:r>
      <w:r w:rsidRPr="008224F1">
        <w:rPr>
          <w:rFonts w:cs="Times New Roman"/>
          <w:i/>
          <w:iCs/>
          <w:color w:val="000000" w:themeColor="text1"/>
        </w:rPr>
        <w:t>IEEE Access</w:t>
      </w:r>
      <w:r w:rsidRPr="008224F1">
        <w:rPr>
          <w:rFonts w:cs="Times New Roman"/>
          <w:color w:val="000000" w:themeColor="text1"/>
        </w:rPr>
        <w:t xml:space="preserve">, </w:t>
      </w:r>
      <w:r w:rsidRPr="008224F1">
        <w:rPr>
          <w:rFonts w:cs="Times New Roman"/>
          <w:i/>
          <w:iCs/>
          <w:color w:val="000000" w:themeColor="text1"/>
        </w:rPr>
        <w:t>9</w:t>
      </w:r>
      <w:r w:rsidRPr="008224F1">
        <w:rPr>
          <w:rFonts w:cs="Times New Roman"/>
          <w:color w:val="000000" w:themeColor="text1"/>
        </w:rPr>
        <w:t>, 12456–12468. https://doi.org/10.1109/ACCESS.2021.3050524</w:t>
      </w:r>
    </w:p>
    <w:p w14:paraId="531F1A98"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t xml:space="preserve">K.C., S., &amp; Upreti, B. R. (2017). The political economy of cardamom farming in Eastern Nepal: Crop disease, coping strategies, and institutional innovation. </w:t>
      </w:r>
      <w:r w:rsidRPr="008224F1">
        <w:rPr>
          <w:rFonts w:cs="Times New Roman"/>
          <w:i/>
          <w:iCs/>
          <w:color w:val="000000" w:themeColor="text1"/>
        </w:rPr>
        <w:t>SAGE Open</w:t>
      </w:r>
      <w:r w:rsidRPr="008224F1">
        <w:rPr>
          <w:rFonts w:cs="Times New Roman"/>
          <w:color w:val="000000" w:themeColor="text1"/>
        </w:rPr>
        <w:t xml:space="preserve">, </w:t>
      </w:r>
      <w:r w:rsidRPr="008224F1">
        <w:rPr>
          <w:rFonts w:cs="Times New Roman"/>
          <w:i/>
          <w:iCs/>
          <w:color w:val="000000" w:themeColor="text1"/>
        </w:rPr>
        <w:t>7</w:t>
      </w:r>
      <w:r w:rsidRPr="008224F1">
        <w:rPr>
          <w:rFonts w:cs="Times New Roman"/>
          <w:color w:val="000000" w:themeColor="text1"/>
        </w:rPr>
        <w:t>(1), 1–13. https://doi.org/10.1177/2158244017705422</w:t>
      </w:r>
    </w:p>
    <w:p w14:paraId="6B4C0A10"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t xml:space="preserve">Kaya, A., Keceli, A. S., Catal, C., Yalic, H. Y., Temucin, H., &amp; Tekinerdogan, B. (2019). Analysis of transfer learning for deep neural network based plant classification models. </w:t>
      </w:r>
      <w:r w:rsidRPr="008224F1">
        <w:rPr>
          <w:rFonts w:cs="Times New Roman"/>
          <w:i/>
          <w:iCs/>
          <w:color w:val="000000" w:themeColor="text1"/>
        </w:rPr>
        <w:t>Computers and Electronics in Agriculture</w:t>
      </w:r>
      <w:r w:rsidRPr="008224F1">
        <w:rPr>
          <w:rFonts w:cs="Times New Roman"/>
          <w:color w:val="000000" w:themeColor="text1"/>
        </w:rPr>
        <w:t xml:space="preserve">, </w:t>
      </w:r>
      <w:r w:rsidRPr="008224F1">
        <w:rPr>
          <w:rFonts w:cs="Times New Roman"/>
          <w:i/>
          <w:iCs/>
          <w:color w:val="000000" w:themeColor="text1"/>
        </w:rPr>
        <w:t>158</w:t>
      </w:r>
      <w:r w:rsidRPr="008224F1">
        <w:rPr>
          <w:rFonts w:cs="Times New Roman"/>
          <w:color w:val="000000" w:themeColor="text1"/>
        </w:rPr>
        <w:t>, 20–29. https://doi.org/10.1016/j.compag.2019.01.041</w:t>
      </w:r>
    </w:p>
    <w:p w14:paraId="5F2B07A3"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t xml:space="preserve">Mohanty, S. P., Hughes, D. P., &amp; Salathé, M. (2016). Using deep learning for image-based plant disease detection. </w:t>
      </w:r>
      <w:r w:rsidRPr="008224F1">
        <w:rPr>
          <w:rFonts w:cs="Times New Roman"/>
          <w:i/>
          <w:iCs/>
          <w:color w:val="000000" w:themeColor="text1"/>
        </w:rPr>
        <w:t>Frontiers in Plant Science</w:t>
      </w:r>
      <w:r w:rsidRPr="008224F1">
        <w:rPr>
          <w:rFonts w:cs="Times New Roman"/>
          <w:color w:val="000000" w:themeColor="text1"/>
        </w:rPr>
        <w:t xml:space="preserve">, </w:t>
      </w:r>
      <w:r w:rsidRPr="008224F1">
        <w:rPr>
          <w:rFonts w:cs="Times New Roman"/>
          <w:i/>
          <w:iCs/>
          <w:color w:val="000000" w:themeColor="text1"/>
        </w:rPr>
        <w:t>7</w:t>
      </w:r>
      <w:r w:rsidRPr="008224F1">
        <w:rPr>
          <w:rFonts w:cs="Times New Roman"/>
          <w:color w:val="000000" w:themeColor="text1"/>
        </w:rPr>
        <w:t>, Article 1419. https://doi.org/10.3389/fpls.2016.01419</w:t>
      </w:r>
    </w:p>
    <w:p w14:paraId="10D0F3C6"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t xml:space="preserve">Pandeya, S., Mishra, A. K., &amp; Bhatta, R. (2025). What factors influence cardamom farmers to adopt a range of climate-resilient practices? </w:t>
      </w:r>
      <w:r w:rsidRPr="008224F1">
        <w:rPr>
          <w:rFonts w:cs="Times New Roman"/>
          <w:i/>
          <w:iCs/>
          <w:color w:val="000000" w:themeColor="text1"/>
        </w:rPr>
        <w:t>Agronomy</w:t>
      </w:r>
      <w:r w:rsidRPr="008224F1">
        <w:rPr>
          <w:rFonts w:cs="Times New Roman"/>
          <w:color w:val="000000" w:themeColor="text1"/>
        </w:rPr>
        <w:t xml:space="preserve">, </w:t>
      </w:r>
      <w:r w:rsidRPr="008224F1">
        <w:rPr>
          <w:rFonts w:cs="Times New Roman"/>
          <w:i/>
          <w:iCs/>
          <w:color w:val="000000" w:themeColor="text1"/>
        </w:rPr>
        <w:t>16</w:t>
      </w:r>
      <w:r w:rsidRPr="008224F1">
        <w:rPr>
          <w:rFonts w:cs="Times New Roman"/>
          <w:color w:val="000000" w:themeColor="text1"/>
        </w:rPr>
        <w:t>(4), 47. https://doi.org/10.3390/agronomy16040047</w:t>
      </w:r>
    </w:p>
    <w:p w14:paraId="3B24BA90"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t xml:space="preserve">Paudel, H. R., &amp; Bhatt, B. P. (2019). Cardamom diseases: Identification, causes and management in the mid hills of Nepal. </w:t>
      </w:r>
      <w:r w:rsidRPr="008224F1">
        <w:rPr>
          <w:rFonts w:cs="Times New Roman"/>
          <w:i/>
          <w:iCs/>
          <w:color w:val="000000" w:themeColor="text1"/>
        </w:rPr>
        <w:t>Journal of Agriculture and Forestry University</w:t>
      </w:r>
      <w:r w:rsidRPr="008224F1">
        <w:rPr>
          <w:rFonts w:cs="Times New Roman"/>
          <w:color w:val="000000" w:themeColor="text1"/>
        </w:rPr>
        <w:t xml:space="preserve">, </w:t>
      </w:r>
      <w:r w:rsidRPr="008224F1">
        <w:rPr>
          <w:rFonts w:cs="Times New Roman"/>
          <w:i/>
          <w:iCs/>
          <w:color w:val="000000" w:themeColor="text1"/>
        </w:rPr>
        <w:t>3</w:t>
      </w:r>
      <w:r w:rsidRPr="008224F1">
        <w:rPr>
          <w:rFonts w:cs="Times New Roman"/>
          <w:color w:val="000000" w:themeColor="text1"/>
        </w:rPr>
        <w:t>, 65–79.</w:t>
      </w:r>
    </w:p>
    <w:p w14:paraId="0B15F2AB"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lastRenderedPageBreak/>
        <w:t xml:space="preserve">Pun, O. B. (2019). A review on different factors of large cardamom decline in Nepal. </w:t>
      </w:r>
      <w:r w:rsidRPr="008224F1">
        <w:rPr>
          <w:rFonts w:cs="Times New Roman"/>
          <w:i/>
          <w:iCs/>
          <w:color w:val="000000" w:themeColor="text1"/>
        </w:rPr>
        <w:t>Asian Journal of Research in Crop Science</w:t>
      </w:r>
      <w:r w:rsidRPr="008224F1">
        <w:rPr>
          <w:rFonts w:cs="Times New Roman"/>
          <w:color w:val="000000" w:themeColor="text1"/>
        </w:rPr>
        <w:t xml:space="preserve">, </w:t>
      </w:r>
      <w:r w:rsidRPr="008224F1">
        <w:rPr>
          <w:rFonts w:cs="Times New Roman"/>
          <w:i/>
          <w:iCs/>
          <w:color w:val="000000" w:themeColor="text1"/>
        </w:rPr>
        <w:t>3</w:t>
      </w:r>
      <w:r w:rsidRPr="008224F1">
        <w:rPr>
          <w:rFonts w:cs="Times New Roman"/>
          <w:color w:val="000000" w:themeColor="text1"/>
        </w:rPr>
        <w:t>(1), 1–9. https://doi.org/10.9734/AJRCS/2018/46732</w:t>
      </w:r>
    </w:p>
    <w:p w14:paraId="640B411E"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t xml:space="preserve">Qin, X., Zhang, Z., Huang, C., Dehghan, M., Zaiane, O. R., &amp; Jagersand, M. (2020). U²-Net: Going deeper with nested U-structure for salient object detection. </w:t>
      </w:r>
      <w:r w:rsidRPr="008224F1">
        <w:rPr>
          <w:rFonts w:cs="Times New Roman"/>
          <w:i/>
          <w:iCs/>
          <w:color w:val="000000" w:themeColor="text1"/>
        </w:rPr>
        <w:t>Pattern Recognition</w:t>
      </w:r>
      <w:r w:rsidRPr="008224F1">
        <w:rPr>
          <w:rFonts w:cs="Times New Roman"/>
          <w:color w:val="000000" w:themeColor="text1"/>
        </w:rPr>
        <w:t xml:space="preserve">, </w:t>
      </w:r>
      <w:r w:rsidRPr="008224F1">
        <w:rPr>
          <w:rFonts w:cs="Times New Roman"/>
          <w:i/>
          <w:iCs/>
          <w:color w:val="000000" w:themeColor="text1"/>
        </w:rPr>
        <w:t>106</w:t>
      </w:r>
      <w:r w:rsidRPr="008224F1">
        <w:rPr>
          <w:rFonts w:cs="Times New Roman"/>
          <w:color w:val="000000" w:themeColor="text1"/>
        </w:rPr>
        <w:t>, 107404. https://doi.org/10.1016/j.patcog.2020.107404</w:t>
      </w:r>
    </w:p>
    <w:p w14:paraId="1ECE022E"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t xml:space="preserve">Ramcharan, A., Baranowski, K., McCloskey, P., Ahmed, B., Legg, J., &amp; Hughes, D. P. (2017). Deep learning for image-based cassava disease detection. </w:t>
      </w:r>
      <w:r w:rsidRPr="008224F1">
        <w:rPr>
          <w:rFonts w:cs="Times New Roman"/>
          <w:i/>
          <w:iCs/>
          <w:color w:val="000000" w:themeColor="text1"/>
        </w:rPr>
        <w:t>Frontiers in Plant Science</w:t>
      </w:r>
      <w:r w:rsidRPr="008224F1">
        <w:rPr>
          <w:rFonts w:cs="Times New Roman"/>
          <w:color w:val="000000" w:themeColor="text1"/>
        </w:rPr>
        <w:t xml:space="preserve">, </w:t>
      </w:r>
      <w:r w:rsidRPr="008224F1">
        <w:rPr>
          <w:rFonts w:cs="Times New Roman"/>
          <w:i/>
          <w:iCs/>
          <w:color w:val="000000" w:themeColor="text1"/>
        </w:rPr>
        <w:t>8</w:t>
      </w:r>
      <w:r w:rsidRPr="008224F1">
        <w:rPr>
          <w:rFonts w:cs="Times New Roman"/>
          <w:color w:val="000000" w:themeColor="text1"/>
        </w:rPr>
        <w:t>, Article 1852. https://doi.org/10.3389/fpls.2017.01852</w:t>
      </w:r>
    </w:p>
    <w:p w14:paraId="60364FDD"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t xml:space="preserve">Ronneberger, O., Fischer, P., &amp; Brox, T. (2015). U-Net: Convolutional networks for biomedical image segmentation. In </w:t>
      </w:r>
      <w:r w:rsidRPr="008224F1">
        <w:rPr>
          <w:rFonts w:cs="Times New Roman"/>
          <w:i/>
          <w:iCs/>
          <w:color w:val="000000" w:themeColor="text1"/>
        </w:rPr>
        <w:t>Proceedings of the International Conference on Medical Image Computing and Computer-Assisted Intervention</w:t>
      </w:r>
      <w:r w:rsidRPr="008224F1">
        <w:rPr>
          <w:rFonts w:cs="Times New Roman"/>
          <w:color w:val="000000" w:themeColor="text1"/>
        </w:rPr>
        <w:t xml:space="preserve"> (pp. 234–241). Springer. https://doi.org/10.1007/978-3-319-24574-4_28</w:t>
      </w:r>
    </w:p>
    <w:p w14:paraId="1EA2B11F"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t xml:space="preserve">Selvaraju, R. R., Cogswell, M., Das, A., Vedantam, R., Parikh, D., &amp; Batra, D. (2017). Grad-CAM: Visual explanations from deep networks via gradient-based localization. In </w:t>
      </w:r>
      <w:r w:rsidRPr="008224F1">
        <w:rPr>
          <w:rFonts w:cs="Times New Roman"/>
          <w:i/>
          <w:iCs/>
          <w:color w:val="000000" w:themeColor="text1"/>
        </w:rPr>
        <w:t>Proceedings of the IEEE International Conference on Computer Vision</w:t>
      </w:r>
      <w:r w:rsidRPr="008224F1">
        <w:rPr>
          <w:rFonts w:cs="Times New Roman"/>
          <w:color w:val="000000" w:themeColor="text1"/>
        </w:rPr>
        <w:t xml:space="preserve"> (pp. 618–626). IEEE. https://doi.org/10.1109/ICCV.2017.74</w:t>
      </w:r>
    </w:p>
    <w:p w14:paraId="6271B1F3"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t xml:space="preserve">Subba, J. R., Rai, N., &amp; Gurung, P. K. (2021). Cultivation and economics of cardamom in Nepal: Current status and prospects. </w:t>
      </w:r>
      <w:r w:rsidRPr="008224F1">
        <w:rPr>
          <w:rFonts w:cs="Times New Roman"/>
          <w:i/>
          <w:iCs/>
          <w:color w:val="000000" w:themeColor="text1"/>
        </w:rPr>
        <w:t>Journal of Hill Agriculture</w:t>
      </w:r>
      <w:r w:rsidRPr="008224F1">
        <w:rPr>
          <w:rFonts w:cs="Times New Roman"/>
          <w:color w:val="000000" w:themeColor="text1"/>
        </w:rPr>
        <w:t xml:space="preserve">, </w:t>
      </w:r>
      <w:r w:rsidRPr="008224F1">
        <w:rPr>
          <w:rFonts w:cs="Times New Roman"/>
          <w:i/>
          <w:iCs/>
          <w:color w:val="000000" w:themeColor="text1"/>
        </w:rPr>
        <w:t>12</w:t>
      </w:r>
      <w:r w:rsidRPr="008224F1">
        <w:rPr>
          <w:rFonts w:cs="Times New Roman"/>
          <w:color w:val="000000" w:themeColor="text1"/>
        </w:rPr>
        <w:t>(1), 1–14.</w:t>
      </w:r>
    </w:p>
    <w:p w14:paraId="3EC4A041"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t xml:space="preserve">Sunil, C. K., Jaidhar, C. D., &amp; Patil, N. (2022). Cardamom plant disease detection approach using EfficientNetV2. </w:t>
      </w:r>
      <w:r w:rsidRPr="008224F1">
        <w:rPr>
          <w:rFonts w:cs="Times New Roman"/>
          <w:i/>
          <w:iCs/>
          <w:color w:val="000000" w:themeColor="text1"/>
        </w:rPr>
        <w:t>IEEE Access</w:t>
      </w:r>
      <w:r w:rsidRPr="008224F1">
        <w:rPr>
          <w:rFonts w:cs="Times New Roman"/>
          <w:color w:val="000000" w:themeColor="text1"/>
        </w:rPr>
        <w:t xml:space="preserve">, </w:t>
      </w:r>
      <w:r w:rsidRPr="008224F1">
        <w:rPr>
          <w:rFonts w:cs="Times New Roman"/>
          <w:i/>
          <w:iCs/>
          <w:color w:val="000000" w:themeColor="text1"/>
        </w:rPr>
        <w:t>10</w:t>
      </w:r>
      <w:r w:rsidRPr="008224F1">
        <w:rPr>
          <w:rFonts w:cs="Times New Roman"/>
          <w:color w:val="000000" w:themeColor="text1"/>
        </w:rPr>
        <w:t>, 77492–77510. https://doi.org/10.1109/ACCESS.2022.3193444</w:t>
      </w:r>
    </w:p>
    <w:p w14:paraId="1844A373"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lastRenderedPageBreak/>
        <w:t xml:space="preserve">Tan, M., &amp; Le, Q. V. (2019). EfficientNet: Rethinking model scaling for convolutional neural networks. In </w:t>
      </w:r>
      <w:r w:rsidRPr="008224F1">
        <w:rPr>
          <w:rFonts w:cs="Times New Roman"/>
          <w:i/>
          <w:iCs/>
          <w:color w:val="000000" w:themeColor="text1"/>
        </w:rPr>
        <w:t>Proceedings of the 36th International Conference on Machine Learning</w:t>
      </w:r>
      <w:r w:rsidRPr="008224F1">
        <w:rPr>
          <w:rFonts w:cs="Times New Roman"/>
          <w:color w:val="000000" w:themeColor="text1"/>
        </w:rPr>
        <w:t xml:space="preserve"> (Vol. 97, pp. 6105–6114). PMLR. https://proceedings.mlr.press/v97/tan19a.html</w:t>
      </w:r>
    </w:p>
    <w:p w14:paraId="1C3F3158"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t xml:space="preserve">Tan, M., &amp; Le, Q. V. (2021). EfficientNetV2: Smaller models and faster training. In </w:t>
      </w:r>
      <w:r w:rsidRPr="008224F1">
        <w:rPr>
          <w:rFonts w:cs="Times New Roman"/>
          <w:i/>
          <w:iCs/>
          <w:color w:val="000000" w:themeColor="text1"/>
        </w:rPr>
        <w:t>Proceedings of the 38th International Conference on Machine Learning</w:t>
      </w:r>
      <w:r w:rsidRPr="008224F1">
        <w:rPr>
          <w:rFonts w:cs="Times New Roman"/>
          <w:color w:val="000000" w:themeColor="text1"/>
        </w:rPr>
        <w:t xml:space="preserve"> (Vol. 139, pp. 10096–10106). PMLR. https://proceedings.mlr.press/v139/tan21a.html</w:t>
      </w:r>
    </w:p>
    <w:p w14:paraId="3F54CA25"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t xml:space="preserve">Thapa, R., Zhang, K., Snavely, N., Belongie, S., &amp; Khan, A. (2020). The plant pathology challenge 2020 data set to classify foliar disease of apples. </w:t>
      </w:r>
      <w:r w:rsidRPr="008224F1">
        <w:rPr>
          <w:rFonts w:cs="Times New Roman"/>
          <w:i/>
          <w:iCs/>
          <w:color w:val="000000" w:themeColor="text1"/>
        </w:rPr>
        <w:t>Applications in Plant Sciences</w:t>
      </w:r>
      <w:r w:rsidRPr="008224F1">
        <w:rPr>
          <w:rFonts w:cs="Times New Roman"/>
          <w:color w:val="000000" w:themeColor="text1"/>
        </w:rPr>
        <w:t xml:space="preserve">, </w:t>
      </w:r>
      <w:r w:rsidRPr="008224F1">
        <w:rPr>
          <w:rFonts w:cs="Times New Roman"/>
          <w:i/>
          <w:iCs/>
          <w:color w:val="000000" w:themeColor="text1"/>
        </w:rPr>
        <w:t>8</w:t>
      </w:r>
      <w:r w:rsidRPr="008224F1">
        <w:rPr>
          <w:rFonts w:cs="Times New Roman"/>
          <w:color w:val="000000" w:themeColor="text1"/>
        </w:rPr>
        <w:t>(9), e11390. https://doi.org/10.1002/aps3.11390</w:t>
      </w:r>
    </w:p>
    <w:p w14:paraId="32DBCABA" w14:textId="77777777" w:rsidR="00E604A5" w:rsidRPr="008224F1" w:rsidRDefault="00000000" w:rsidP="008224F1">
      <w:pPr>
        <w:pStyle w:val="BodyText"/>
        <w:numPr>
          <w:ilvl w:val="0"/>
          <w:numId w:val="24"/>
        </w:numPr>
        <w:spacing w:before="0" w:after="0" w:line="480" w:lineRule="auto"/>
        <w:rPr>
          <w:rFonts w:cs="Times New Roman"/>
          <w:color w:val="000000" w:themeColor="text1"/>
        </w:rPr>
      </w:pPr>
      <w:r w:rsidRPr="008224F1">
        <w:rPr>
          <w:rFonts w:cs="Times New Roman"/>
          <w:color w:val="000000" w:themeColor="text1"/>
        </w:rPr>
        <w:t xml:space="preserve">Yadav, P. K., &amp; Basnet, T. B. (2021). Insect pests infestation, diseases and management practice of large cardamom in Nepal: A review. </w:t>
      </w:r>
      <w:r w:rsidRPr="008224F1">
        <w:rPr>
          <w:rFonts w:cs="Times New Roman"/>
          <w:i/>
          <w:iCs/>
          <w:color w:val="000000" w:themeColor="text1"/>
        </w:rPr>
        <w:t>i-Tech Magazine</w:t>
      </w:r>
      <w:r w:rsidRPr="008224F1">
        <w:rPr>
          <w:rFonts w:cs="Times New Roman"/>
          <w:color w:val="000000" w:themeColor="text1"/>
        </w:rPr>
        <w:t xml:space="preserve">, </w:t>
      </w:r>
      <w:r w:rsidRPr="008224F1">
        <w:rPr>
          <w:rFonts w:cs="Times New Roman"/>
          <w:i/>
          <w:iCs/>
          <w:color w:val="000000" w:themeColor="text1"/>
        </w:rPr>
        <w:t>3</w:t>
      </w:r>
      <w:r w:rsidRPr="008224F1">
        <w:rPr>
          <w:rFonts w:cs="Times New Roman"/>
          <w:color w:val="000000" w:themeColor="text1"/>
        </w:rPr>
        <w:t>, 33–42. https://doi.org/10.26480/ITECHMAG.03.2021.33.42</w:t>
      </w:r>
    </w:p>
    <w:p w14:paraId="113907A1" w14:textId="77777777" w:rsidR="0003501B" w:rsidRPr="008224F1" w:rsidRDefault="0003501B" w:rsidP="008224F1">
      <w:pPr>
        <w:spacing w:after="0" w:line="480" w:lineRule="auto"/>
        <w:rPr>
          <w:rFonts w:eastAsiaTheme="majorEastAsia" w:cs="Times New Roman"/>
          <w:b/>
          <w:caps/>
          <w:color w:val="000000" w:themeColor="text1"/>
        </w:rPr>
      </w:pPr>
      <w:bookmarkStart w:id="149" w:name="appendices"/>
      <w:bookmarkEnd w:id="147"/>
      <w:r w:rsidRPr="008224F1">
        <w:rPr>
          <w:rFonts w:cs="Times New Roman"/>
          <w:color w:val="000000" w:themeColor="text1"/>
        </w:rPr>
        <w:br w:type="page"/>
      </w:r>
    </w:p>
    <w:p w14:paraId="6DE33360" w14:textId="2C995405" w:rsidR="00E604A5" w:rsidRPr="008224F1" w:rsidRDefault="00000000" w:rsidP="008224F1">
      <w:pPr>
        <w:pStyle w:val="Heading1"/>
        <w:spacing w:before="0" w:after="0" w:line="480" w:lineRule="auto"/>
        <w:rPr>
          <w:rFonts w:cs="Times New Roman"/>
          <w:color w:val="000000" w:themeColor="text1"/>
          <w:szCs w:val="24"/>
        </w:rPr>
      </w:pPr>
      <w:bookmarkStart w:id="150" w:name="_Toc232009142"/>
      <w:r w:rsidRPr="008224F1">
        <w:rPr>
          <w:rFonts w:cs="Times New Roman"/>
          <w:color w:val="000000" w:themeColor="text1"/>
          <w:szCs w:val="24"/>
        </w:rPr>
        <w:lastRenderedPageBreak/>
        <w:t>Appendices</w:t>
      </w:r>
      <w:bookmarkEnd w:id="150"/>
    </w:p>
    <w:p w14:paraId="4036C955" w14:textId="77777777" w:rsidR="00E604A5" w:rsidRPr="008224F1" w:rsidRDefault="00000000" w:rsidP="008224F1">
      <w:pPr>
        <w:pStyle w:val="Heading2"/>
        <w:spacing w:before="0" w:after="0" w:line="480" w:lineRule="auto"/>
        <w:rPr>
          <w:rFonts w:cs="Times New Roman"/>
          <w:szCs w:val="24"/>
        </w:rPr>
      </w:pPr>
      <w:bookmarkStart w:id="151" w:name="appendix-a-repository-structure"/>
      <w:bookmarkStart w:id="152" w:name="_Toc232009143"/>
      <w:r w:rsidRPr="008224F1">
        <w:rPr>
          <w:rFonts w:cs="Times New Roman"/>
          <w:szCs w:val="24"/>
        </w:rPr>
        <w:t>Appendix A: Repository Structure</w:t>
      </w:r>
      <w:bookmarkEnd w:id="152"/>
    </w:p>
    <w:p w14:paraId="10D6AB75"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color w:val="000000" w:themeColor="text1"/>
        </w:rPr>
        <w:t xml:space="preserve">Full implementation available at: </w:t>
      </w:r>
      <w:r w:rsidRPr="008224F1">
        <w:rPr>
          <w:rStyle w:val="VerbatimChar"/>
          <w:rFonts w:ascii="Times New Roman" w:hAnsi="Times New Roman" w:cs="Times New Roman"/>
          <w:color w:val="000000" w:themeColor="text1"/>
          <w:sz w:val="24"/>
        </w:rPr>
        <w:t>https://github.com/darpansubedi-balmiki/cardamom-leaf-disease-detection</w:t>
      </w:r>
    </w:p>
    <w:p w14:paraId="167C585C" w14:textId="77777777" w:rsidR="00E604A5" w:rsidRPr="008224F1" w:rsidRDefault="00000000" w:rsidP="008224F1">
      <w:pPr>
        <w:pStyle w:val="SourceCode"/>
        <w:wordWrap/>
        <w:spacing w:after="0" w:line="480" w:lineRule="auto"/>
        <w:rPr>
          <w:rFonts w:cs="Times New Roman"/>
          <w:color w:val="000000" w:themeColor="text1"/>
        </w:rPr>
      </w:pPr>
      <w:r w:rsidRPr="008224F1">
        <w:rPr>
          <w:rStyle w:val="VerbatimChar"/>
          <w:rFonts w:ascii="Times New Roman" w:hAnsi="Times New Roman" w:cs="Times New Roman"/>
          <w:color w:val="000000" w:themeColor="text1"/>
          <w:sz w:val="24"/>
        </w:rPr>
        <w:t>cardamom-leaf-disease-detection/</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backend/</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app/</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 main.py                          # FastAPI entry point</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 schemas.py                       # Pydantic request/response models</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 models/</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   ├── classifier.py                # EfficientNetV2-S inference wrapper</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   └── u2net_segmenter.py           # rembg background removal</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 utils/</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 grad_cam.py                  # Grad-CAM and Grad-CAM++</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 severity.py                  # Severity estimation module</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 image_preprocess.py          # Preprocessing pipeline</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 overlay.py                  # Heatmap overlay renderer</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train.py                             # Training script</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evaluate.py                          # Test-set evaluation</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split_dataset.py                     # 70/15/15 stratified split (seed=42)</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cross_validate.py                    # 5-fold cross-validation</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ablation_background_removal.py       # Background-removal ablation</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error_analysis.py                    # Misclassification + confidence analysis</w:t>
      </w:r>
      <w:r w:rsidRPr="008224F1">
        <w:rPr>
          <w:rFonts w:cs="Times New Roman"/>
          <w:color w:val="000000" w:themeColor="text1"/>
        </w:rPr>
        <w:br/>
      </w:r>
      <w:r w:rsidRPr="008224F1">
        <w:rPr>
          <w:rStyle w:val="VerbatimChar"/>
          <w:rFonts w:ascii="Times New Roman" w:hAnsi="Times New Roman" w:cs="Times New Roman"/>
          <w:color w:val="000000" w:themeColor="text1"/>
          <w:sz w:val="24"/>
        </w:rPr>
        <w:lastRenderedPageBreak/>
        <w:t>│   ├── robustness_test.py                   # Nine-condition perturbation tests</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cv_results.json                      # Cross-validation results</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ablation_results.json                # Ablation study results</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error_analysis.json                  # Error analysis results</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misclassified.csv                    # Misclassified sample log</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robustness_results.json              # Robustness test results</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requirements.txt</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frontend/                                # React TypeScript web application</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cardamom-mobile-app/                     # React Native mobile application</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src/</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screens/                         # Home, Result, DiseaseInfo screens</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data/diseaseInfo.ts              # Bilingual disease database (EN/NE)</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services/                        # API communication</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types/index.ts</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docs/</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model_pipeline.md                    # Reproducible pipeline specification</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 thesis_scope.md                      # Contribution and scope document</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Dockerfile / Dockerfile.frontend</w:t>
      </w:r>
      <w:r w:rsidRPr="008224F1">
        <w:rPr>
          <w:rFonts w:cs="Times New Roman"/>
          <w:color w:val="000000" w:themeColor="text1"/>
        </w:rPr>
        <w:br/>
      </w:r>
      <w:r w:rsidRPr="008224F1">
        <w:rPr>
          <w:rStyle w:val="VerbatimChar"/>
          <w:rFonts w:ascii="Times New Roman" w:hAnsi="Times New Roman" w:cs="Times New Roman"/>
          <w:color w:val="000000" w:themeColor="text1"/>
          <w:sz w:val="24"/>
        </w:rPr>
        <w:t>└── docker-compose.yml</w:t>
      </w:r>
    </w:p>
    <w:p w14:paraId="3B568562" w14:textId="77777777" w:rsidR="00E604A5" w:rsidRPr="008224F1" w:rsidRDefault="00000000" w:rsidP="008224F1">
      <w:pPr>
        <w:pStyle w:val="Heading2"/>
        <w:spacing w:before="0" w:after="0" w:line="480" w:lineRule="auto"/>
        <w:rPr>
          <w:rFonts w:cs="Times New Roman"/>
          <w:szCs w:val="24"/>
        </w:rPr>
      </w:pPr>
      <w:bookmarkStart w:id="153" w:name="X8cf546ef627c76113117ce69a8ecf1a0feba8d4"/>
      <w:bookmarkStart w:id="154" w:name="_Toc232009144"/>
      <w:bookmarkEnd w:id="151"/>
      <w:r w:rsidRPr="008224F1">
        <w:rPr>
          <w:rFonts w:cs="Times New Roman"/>
          <w:szCs w:val="24"/>
        </w:rPr>
        <w:t>Appendix B: Complete Training Hyperparameter Configuration</w:t>
      </w:r>
      <w:bookmarkEnd w:id="154"/>
    </w:p>
    <w:tbl>
      <w:tblPr>
        <w:tblStyle w:val="PlainTable1"/>
        <w:tblW w:w="5000" w:type="pct"/>
        <w:tblLayout w:type="fixed"/>
        <w:tblLook w:val="0020" w:firstRow="1" w:lastRow="0" w:firstColumn="0" w:lastColumn="0" w:noHBand="0" w:noVBand="0"/>
      </w:tblPr>
      <w:tblGrid>
        <w:gridCol w:w="4675"/>
        <w:gridCol w:w="4675"/>
      </w:tblGrid>
      <w:tr w:rsidR="00AE74AE" w:rsidRPr="008224F1" w14:paraId="015820B5" w14:textId="77777777" w:rsidTr="0003501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0147D0C7"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Parameter</w:t>
            </w:r>
          </w:p>
        </w:tc>
        <w:tc>
          <w:tcPr>
            <w:tcW w:w="3960" w:type="dxa"/>
          </w:tcPr>
          <w:p w14:paraId="3B212368"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Value</w:t>
            </w:r>
          </w:p>
        </w:tc>
      </w:tr>
      <w:tr w:rsidR="00AE74AE" w:rsidRPr="008224F1" w14:paraId="67A7C975" w14:textId="77777777" w:rsidTr="0003501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2CEB691E"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Architecture</w:t>
            </w:r>
          </w:p>
        </w:tc>
        <w:tc>
          <w:tcPr>
            <w:tcW w:w="3960" w:type="dxa"/>
          </w:tcPr>
          <w:p w14:paraId="5E2C6190"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EfficientNetV2-S (torchvision, ImageNet pretrained)</w:t>
            </w:r>
          </w:p>
        </w:tc>
      </w:tr>
      <w:tr w:rsidR="00AE74AE" w:rsidRPr="008224F1" w14:paraId="6C86FA53" w14:textId="77777777" w:rsidTr="0003501B">
        <w:tc>
          <w:tcPr>
            <w:cnfStyle w:val="000010000000" w:firstRow="0" w:lastRow="0" w:firstColumn="0" w:lastColumn="0" w:oddVBand="1" w:evenVBand="0" w:oddHBand="0" w:evenHBand="0" w:firstRowFirstColumn="0" w:firstRowLastColumn="0" w:lastRowFirstColumn="0" w:lastRowLastColumn="0"/>
            <w:tcW w:w="3960" w:type="dxa"/>
          </w:tcPr>
          <w:p w14:paraId="2AE88491"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lastRenderedPageBreak/>
              <w:t>Classifier head</w:t>
            </w:r>
          </w:p>
        </w:tc>
        <w:tc>
          <w:tcPr>
            <w:tcW w:w="3960" w:type="dxa"/>
          </w:tcPr>
          <w:p w14:paraId="35327A34"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Dropout(0.3) → Linear(1280→512) → ReLU → Dropout(0.2) → Linear(512→4)</w:t>
            </w:r>
          </w:p>
        </w:tc>
      </w:tr>
      <w:tr w:rsidR="00AE74AE" w:rsidRPr="008224F1" w14:paraId="24022EFD" w14:textId="77777777" w:rsidTr="0003501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113E2F67"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Input size</w:t>
            </w:r>
          </w:p>
        </w:tc>
        <w:tc>
          <w:tcPr>
            <w:tcW w:w="3960" w:type="dxa"/>
          </w:tcPr>
          <w:p w14:paraId="19AD2F74"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224 × 224 × 3</w:t>
            </w:r>
          </w:p>
        </w:tc>
      </w:tr>
      <w:tr w:rsidR="00AE74AE" w:rsidRPr="008224F1" w14:paraId="348417ED" w14:textId="77777777" w:rsidTr="0003501B">
        <w:tc>
          <w:tcPr>
            <w:cnfStyle w:val="000010000000" w:firstRow="0" w:lastRow="0" w:firstColumn="0" w:lastColumn="0" w:oddVBand="1" w:evenVBand="0" w:oddHBand="0" w:evenHBand="0" w:firstRowFirstColumn="0" w:firstRowLastColumn="0" w:lastRowFirstColumn="0" w:lastRowLastColumn="0"/>
            <w:tcW w:w="3960" w:type="dxa"/>
          </w:tcPr>
          <w:p w14:paraId="02D15C15"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Optimizer</w:t>
            </w:r>
          </w:p>
        </w:tc>
        <w:tc>
          <w:tcPr>
            <w:tcW w:w="3960" w:type="dxa"/>
          </w:tcPr>
          <w:p w14:paraId="34C63FA3"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Adam</w:t>
            </w:r>
          </w:p>
        </w:tc>
      </w:tr>
      <w:tr w:rsidR="00AE74AE" w:rsidRPr="008224F1" w14:paraId="0F74293E" w14:textId="77777777" w:rsidTr="0003501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4A96A30F"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Initial LR</w:t>
            </w:r>
          </w:p>
        </w:tc>
        <w:tc>
          <w:tcPr>
            <w:tcW w:w="3960" w:type="dxa"/>
          </w:tcPr>
          <w:p w14:paraId="0FFA46A0"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0.001</w:t>
            </w:r>
          </w:p>
        </w:tc>
      </w:tr>
      <w:tr w:rsidR="00AE74AE" w:rsidRPr="008224F1" w14:paraId="29311A97" w14:textId="77777777" w:rsidTr="0003501B">
        <w:tc>
          <w:tcPr>
            <w:cnfStyle w:val="000010000000" w:firstRow="0" w:lastRow="0" w:firstColumn="0" w:lastColumn="0" w:oddVBand="1" w:evenVBand="0" w:oddHBand="0" w:evenHBand="0" w:firstRowFirstColumn="0" w:firstRowLastColumn="0" w:lastRowFirstColumn="0" w:lastRowLastColumn="0"/>
            <w:tcW w:w="3960" w:type="dxa"/>
          </w:tcPr>
          <w:p w14:paraId="765EDD14"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LR scheduler</w:t>
            </w:r>
          </w:p>
        </w:tc>
        <w:tc>
          <w:tcPr>
            <w:tcW w:w="3960" w:type="dxa"/>
          </w:tcPr>
          <w:p w14:paraId="305432E4"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ReduceLROnPlateau (factor=0.5, patience=5, mode=‘min’)</w:t>
            </w:r>
          </w:p>
        </w:tc>
      </w:tr>
      <w:tr w:rsidR="00AE74AE" w:rsidRPr="008224F1" w14:paraId="17A5C69A" w14:textId="77777777" w:rsidTr="0003501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5BD5CA73"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Loss function</w:t>
            </w:r>
          </w:p>
        </w:tc>
        <w:tc>
          <w:tcPr>
            <w:tcW w:w="3960" w:type="dxa"/>
          </w:tcPr>
          <w:p w14:paraId="33C49570"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CrossEntropyLoss (inverse-frequency class weights)</w:t>
            </w:r>
          </w:p>
        </w:tc>
      </w:tr>
      <w:tr w:rsidR="00AE74AE" w:rsidRPr="008224F1" w14:paraId="50A95D8D" w14:textId="77777777" w:rsidTr="0003501B">
        <w:tc>
          <w:tcPr>
            <w:cnfStyle w:val="000010000000" w:firstRow="0" w:lastRow="0" w:firstColumn="0" w:lastColumn="0" w:oddVBand="1" w:evenVBand="0" w:oddHBand="0" w:evenHBand="0" w:firstRowFirstColumn="0" w:firstRowLastColumn="0" w:lastRowFirstColumn="0" w:lastRowLastColumn="0"/>
            <w:tcW w:w="3960" w:type="dxa"/>
          </w:tcPr>
          <w:p w14:paraId="4DC0BE6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Label smoothing</w:t>
            </w:r>
          </w:p>
        </w:tc>
        <w:tc>
          <w:tcPr>
            <w:tcW w:w="3960" w:type="dxa"/>
          </w:tcPr>
          <w:p w14:paraId="7655B262"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0.1</w:t>
            </w:r>
          </w:p>
        </w:tc>
      </w:tr>
      <w:tr w:rsidR="00AE74AE" w:rsidRPr="008224F1" w14:paraId="779D00A6" w14:textId="77777777" w:rsidTr="0003501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0C76BF1F"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Batch size</w:t>
            </w:r>
          </w:p>
        </w:tc>
        <w:tc>
          <w:tcPr>
            <w:tcW w:w="3960" w:type="dxa"/>
          </w:tcPr>
          <w:p w14:paraId="428EB405"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32</w:t>
            </w:r>
          </w:p>
        </w:tc>
      </w:tr>
      <w:tr w:rsidR="00AE74AE" w:rsidRPr="008224F1" w14:paraId="47CDF7FE" w14:textId="77777777" w:rsidTr="0003501B">
        <w:tc>
          <w:tcPr>
            <w:cnfStyle w:val="000010000000" w:firstRow="0" w:lastRow="0" w:firstColumn="0" w:lastColumn="0" w:oddVBand="1" w:evenVBand="0" w:oddHBand="0" w:evenHBand="0" w:firstRowFirstColumn="0" w:firstRowLastColumn="0" w:lastRowFirstColumn="0" w:lastRowLastColumn="0"/>
            <w:tcW w:w="3960" w:type="dxa"/>
          </w:tcPr>
          <w:p w14:paraId="5D2EE287"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Max epochs</w:t>
            </w:r>
          </w:p>
        </w:tc>
        <w:tc>
          <w:tcPr>
            <w:tcW w:w="3960" w:type="dxa"/>
          </w:tcPr>
          <w:p w14:paraId="6AB54968"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50 (full budget used)</w:t>
            </w:r>
          </w:p>
        </w:tc>
      </w:tr>
      <w:tr w:rsidR="00AE74AE" w:rsidRPr="008224F1" w14:paraId="4BC653D4" w14:textId="77777777" w:rsidTr="0003501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43AFA39D"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Early stopping</w:t>
            </w:r>
          </w:p>
        </w:tc>
        <w:tc>
          <w:tcPr>
            <w:tcW w:w="3960" w:type="dxa"/>
          </w:tcPr>
          <w:p w14:paraId="44249DCB"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Patience=10, monitored on validation loss</w:t>
            </w:r>
          </w:p>
        </w:tc>
      </w:tr>
      <w:tr w:rsidR="00AE74AE" w:rsidRPr="008224F1" w14:paraId="72F1E2B8" w14:textId="77777777" w:rsidTr="0003501B">
        <w:tc>
          <w:tcPr>
            <w:cnfStyle w:val="000010000000" w:firstRow="0" w:lastRow="0" w:firstColumn="0" w:lastColumn="0" w:oddVBand="1" w:evenVBand="0" w:oddHBand="0" w:evenHBand="0" w:firstRowFirstColumn="0" w:firstRowLastColumn="0" w:lastRowFirstColumn="0" w:lastRowLastColumn="0"/>
            <w:tcW w:w="3960" w:type="dxa"/>
          </w:tcPr>
          <w:p w14:paraId="128AD91D"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Model save criterion</w:t>
            </w:r>
          </w:p>
        </w:tc>
        <w:tc>
          <w:tcPr>
            <w:tcW w:w="3960" w:type="dxa"/>
          </w:tcPr>
          <w:p w14:paraId="73B7F2FE"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Minimum validation loss</w:t>
            </w:r>
          </w:p>
        </w:tc>
      </w:tr>
      <w:tr w:rsidR="00AE74AE" w:rsidRPr="008224F1" w14:paraId="35A7FF94" w14:textId="77777777" w:rsidTr="0003501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4493B4FD"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Training device</w:t>
            </w:r>
          </w:p>
        </w:tc>
        <w:tc>
          <w:tcPr>
            <w:tcW w:w="3960" w:type="dxa"/>
          </w:tcPr>
          <w:p w14:paraId="71932965"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Apple MPS (Metal Performance Shaders)</w:t>
            </w:r>
          </w:p>
        </w:tc>
      </w:tr>
      <w:tr w:rsidR="00AE74AE" w:rsidRPr="008224F1" w14:paraId="78488490" w14:textId="77777777" w:rsidTr="0003501B">
        <w:tc>
          <w:tcPr>
            <w:cnfStyle w:val="000010000000" w:firstRow="0" w:lastRow="0" w:firstColumn="0" w:lastColumn="0" w:oddVBand="1" w:evenVBand="0" w:oddHBand="0" w:evenHBand="0" w:firstRowFirstColumn="0" w:firstRowLastColumn="0" w:lastRowFirstColumn="0" w:lastRowLastColumn="0"/>
            <w:tcW w:w="3960" w:type="dxa"/>
          </w:tcPr>
          <w:p w14:paraId="09049C3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Random seed</w:t>
            </w:r>
          </w:p>
        </w:tc>
        <w:tc>
          <w:tcPr>
            <w:tcW w:w="3960" w:type="dxa"/>
          </w:tcPr>
          <w:p w14:paraId="10E9E6D0"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42 (split, CV, and training)</w:t>
            </w:r>
          </w:p>
        </w:tc>
      </w:tr>
      <w:tr w:rsidR="00AE74AE" w:rsidRPr="008224F1" w14:paraId="279F8C77" w14:textId="77777777" w:rsidTr="0003501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111281B3"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Dataset split</w:t>
            </w:r>
          </w:p>
        </w:tc>
        <w:tc>
          <w:tcPr>
            <w:tcW w:w="3960" w:type="dxa"/>
          </w:tcPr>
          <w:p w14:paraId="0E066D66"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70% train / 15% val / 15% test (stratified)</w:t>
            </w:r>
          </w:p>
        </w:tc>
      </w:tr>
      <w:tr w:rsidR="00AE74AE" w:rsidRPr="008224F1" w14:paraId="59237EB8" w14:textId="77777777" w:rsidTr="0003501B">
        <w:tc>
          <w:tcPr>
            <w:cnfStyle w:val="000010000000" w:firstRow="0" w:lastRow="0" w:firstColumn="0" w:lastColumn="0" w:oddVBand="1" w:evenVBand="0" w:oddHBand="0" w:evenHBand="0" w:firstRowFirstColumn="0" w:firstRowLastColumn="0" w:lastRowFirstColumn="0" w:lastRowLastColumn="0"/>
            <w:tcW w:w="3960" w:type="dxa"/>
          </w:tcPr>
          <w:p w14:paraId="2EDC83BA"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Num workers</w:t>
            </w:r>
          </w:p>
        </w:tc>
        <w:tc>
          <w:tcPr>
            <w:tcW w:w="3960" w:type="dxa"/>
          </w:tcPr>
          <w:p w14:paraId="5CB64FE2"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4 (train/val loaders)</w:t>
            </w:r>
          </w:p>
        </w:tc>
      </w:tr>
      <w:tr w:rsidR="00AE74AE" w:rsidRPr="008224F1" w14:paraId="16C04FD7" w14:textId="77777777" w:rsidTr="0003501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960" w:type="dxa"/>
          </w:tcPr>
          <w:p w14:paraId="41C14F15"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Mixed precision</w:t>
            </w:r>
          </w:p>
        </w:tc>
        <w:tc>
          <w:tcPr>
            <w:tcW w:w="3960" w:type="dxa"/>
          </w:tcPr>
          <w:p w14:paraId="3003A43C"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AMP enabled for CUDA only (disabled on MPS)</w:t>
            </w:r>
          </w:p>
        </w:tc>
      </w:tr>
    </w:tbl>
    <w:p w14:paraId="0BB1802F" w14:textId="77777777" w:rsidR="00F434D7" w:rsidRPr="008224F1" w:rsidRDefault="00F434D7" w:rsidP="008224F1">
      <w:pPr>
        <w:pStyle w:val="Heading2"/>
        <w:spacing w:before="0" w:after="0" w:line="480" w:lineRule="auto"/>
        <w:rPr>
          <w:rFonts w:cs="Times New Roman"/>
          <w:szCs w:val="24"/>
        </w:rPr>
      </w:pPr>
      <w:bookmarkStart w:id="155" w:name="Xfce80008caf017e0551cb1b5538bcccd21eeeac"/>
      <w:bookmarkEnd w:id="153"/>
    </w:p>
    <w:p w14:paraId="6AC3ADDD" w14:textId="67D2591C" w:rsidR="00E604A5" w:rsidRPr="008224F1" w:rsidRDefault="00000000" w:rsidP="008224F1">
      <w:pPr>
        <w:pStyle w:val="Heading2"/>
        <w:spacing w:before="0" w:after="0" w:line="480" w:lineRule="auto"/>
        <w:rPr>
          <w:rFonts w:cs="Times New Roman"/>
          <w:szCs w:val="24"/>
        </w:rPr>
      </w:pPr>
      <w:bookmarkStart w:id="156" w:name="_Toc232009145"/>
      <w:r w:rsidRPr="008224F1">
        <w:rPr>
          <w:rFonts w:cs="Times New Roman"/>
          <w:szCs w:val="24"/>
        </w:rPr>
        <w:t>Appendix C: Raw Cross-Validation JSON Summary</w:t>
      </w:r>
      <w:bookmarkEnd w:id="156"/>
    </w:p>
    <w:p w14:paraId="6FF1F16A" w14:textId="77777777" w:rsidR="00E604A5" w:rsidRPr="008224F1" w:rsidRDefault="00000000" w:rsidP="008224F1">
      <w:pPr>
        <w:pStyle w:val="SourceCode"/>
        <w:wordWrap/>
        <w:spacing w:after="0" w:line="480" w:lineRule="auto"/>
        <w:rPr>
          <w:rFonts w:cs="Times New Roman"/>
          <w:color w:val="000000" w:themeColor="text1"/>
        </w:rPr>
      </w:pPr>
      <w:r w:rsidRPr="008224F1">
        <w:rPr>
          <w:rStyle w:val="FunctionTok"/>
          <w:rFonts w:ascii="Times New Roman" w:hAnsi="Times New Roman" w:cs="Times New Roman"/>
          <w:color w:val="000000" w:themeColor="text1"/>
          <w:sz w:val="24"/>
        </w:rPr>
        <w:t>{</w:t>
      </w:r>
      <w:r w:rsidRPr="008224F1">
        <w:rPr>
          <w:rFonts w:cs="Times New Roman"/>
          <w:color w:val="000000" w:themeColor="text1"/>
        </w:rPr>
        <w:br/>
      </w:r>
      <w:r w:rsidRPr="008224F1">
        <w:rPr>
          <w:rStyle w:val="NormalTok"/>
          <w:rFonts w:ascii="Times New Roman" w:hAnsi="Times New Roman" w:cs="Times New Roman"/>
          <w:color w:val="000000" w:themeColor="text1"/>
          <w:sz w:val="24"/>
        </w:rPr>
        <w:t xml:space="preserve">  </w:t>
      </w:r>
      <w:r w:rsidRPr="008224F1">
        <w:rPr>
          <w:rStyle w:val="DataTypeTok"/>
          <w:rFonts w:ascii="Times New Roman" w:hAnsi="Times New Roman" w:cs="Times New Roman"/>
          <w:color w:val="000000" w:themeColor="text1"/>
          <w:sz w:val="24"/>
        </w:rPr>
        <w:t>"folds"</w:t>
      </w:r>
      <w:r w:rsidRPr="008224F1">
        <w:rPr>
          <w:rStyle w:val="Function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DecValTok"/>
          <w:rFonts w:ascii="Times New Roman" w:hAnsi="Times New Roman" w:cs="Times New Roman"/>
          <w:color w:val="000000" w:themeColor="text1"/>
          <w:sz w:val="24"/>
        </w:rPr>
        <w:t>5</w:t>
      </w:r>
      <w:r w:rsidRPr="008224F1">
        <w:rPr>
          <w:rStyle w:val="FunctionTok"/>
          <w:rFonts w:ascii="Times New Roman" w:hAnsi="Times New Roman" w:cs="Times New Roman"/>
          <w:color w:val="000000" w:themeColor="text1"/>
          <w:sz w:val="24"/>
        </w:rPr>
        <w:t>,</w:t>
      </w:r>
      <w:r w:rsidRPr="008224F1">
        <w:rPr>
          <w:rFonts w:cs="Times New Roman"/>
          <w:color w:val="000000" w:themeColor="text1"/>
        </w:rPr>
        <w:br/>
      </w:r>
      <w:r w:rsidRPr="008224F1">
        <w:rPr>
          <w:rStyle w:val="NormalTok"/>
          <w:rFonts w:ascii="Times New Roman" w:hAnsi="Times New Roman" w:cs="Times New Roman"/>
          <w:color w:val="000000" w:themeColor="text1"/>
          <w:sz w:val="24"/>
        </w:rPr>
        <w:t xml:space="preserve">  </w:t>
      </w:r>
      <w:r w:rsidRPr="008224F1">
        <w:rPr>
          <w:rStyle w:val="DataTypeTok"/>
          <w:rFonts w:ascii="Times New Roman" w:hAnsi="Times New Roman" w:cs="Times New Roman"/>
          <w:color w:val="000000" w:themeColor="text1"/>
          <w:sz w:val="24"/>
        </w:rPr>
        <w:t>"random_seed"</w:t>
      </w:r>
      <w:r w:rsidRPr="008224F1">
        <w:rPr>
          <w:rStyle w:val="Function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DecValTok"/>
          <w:rFonts w:ascii="Times New Roman" w:hAnsi="Times New Roman" w:cs="Times New Roman"/>
          <w:color w:val="000000" w:themeColor="text1"/>
          <w:sz w:val="24"/>
        </w:rPr>
        <w:t>42</w:t>
      </w:r>
      <w:r w:rsidRPr="008224F1">
        <w:rPr>
          <w:rStyle w:val="FunctionTok"/>
          <w:rFonts w:ascii="Times New Roman" w:hAnsi="Times New Roman" w:cs="Times New Roman"/>
          <w:color w:val="000000" w:themeColor="text1"/>
          <w:sz w:val="24"/>
        </w:rPr>
        <w:t>,</w:t>
      </w:r>
      <w:r w:rsidRPr="008224F1">
        <w:rPr>
          <w:rFonts w:cs="Times New Roman"/>
          <w:color w:val="000000" w:themeColor="text1"/>
        </w:rPr>
        <w:br/>
      </w:r>
      <w:r w:rsidRPr="008224F1">
        <w:rPr>
          <w:rStyle w:val="NormalTok"/>
          <w:rFonts w:ascii="Times New Roman" w:hAnsi="Times New Roman" w:cs="Times New Roman"/>
          <w:color w:val="000000" w:themeColor="text1"/>
          <w:sz w:val="24"/>
        </w:rPr>
        <w:t xml:space="preserve">  </w:t>
      </w:r>
      <w:r w:rsidRPr="008224F1">
        <w:rPr>
          <w:rStyle w:val="DataTypeTok"/>
          <w:rFonts w:ascii="Times New Roman" w:hAnsi="Times New Roman" w:cs="Times New Roman"/>
          <w:color w:val="000000" w:themeColor="text1"/>
          <w:sz w:val="24"/>
        </w:rPr>
        <w:t>"model"</w:t>
      </w:r>
      <w:r w:rsidRPr="008224F1">
        <w:rPr>
          <w:rStyle w:val="Function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StringTok"/>
          <w:rFonts w:ascii="Times New Roman" w:hAnsi="Times New Roman" w:cs="Times New Roman"/>
          <w:color w:val="000000" w:themeColor="text1"/>
          <w:sz w:val="24"/>
        </w:rPr>
        <w:t>"EfficientNetV2-S"</w:t>
      </w:r>
      <w:r w:rsidRPr="008224F1">
        <w:rPr>
          <w:rStyle w:val="FunctionTok"/>
          <w:rFonts w:ascii="Times New Roman" w:hAnsi="Times New Roman" w:cs="Times New Roman"/>
          <w:color w:val="000000" w:themeColor="text1"/>
          <w:sz w:val="24"/>
        </w:rPr>
        <w:t>,</w:t>
      </w:r>
      <w:r w:rsidRPr="008224F1">
        <w:rPr>
          <w:rFonts w:cs="Times New Roman"/>
          <w:color w:val="000000" w:themeColor="text1"/>
        </w:rPr>
        <w:br/>
      </w:r>
      <w:r w:rsidRPr="008224F1">
        <w:rPr>
          <w:rStyle w:val="NormalTok"/>
          <w:rFonts w:ascii="Times New Roman" w:hAnsi="Times New Roman" w:cs="Times New Roman"/>
          <w:color w:val="000000" w:themeColor="text1"/>
          <w:sz w:val="24"/>
        </w:rPr>
        <w:t xml:space="preserve">  </w:t>
      </w:r>
      <w:r w:rsidRPr="008224F1">
        <w:rPr>
          <w:rStyle w:val="DataTypeTok"/>
          <w:rFonts w:ascii="Times New Roman" w:hAnsi="Times New Roman" w:cs="Times New Roman"/>
          <w:color w:val="000000" w:themeColor="text1"/>
          <w:sz w:val="24"/>
        </w:rPr>
        <w:t>"classes"</w:t>
      </w:r>
      <w:r w:rsidRPr="008224F1">
        <w:rPr>
          <w:rStyle w:val="Function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OtherTok"/>
          <w:rFonts w:ascii="Times New Roman" w:hAnsi="Times New Roman" w:cs="Times New Roman"/>
          <w:color w:val="000000" w:themeColor="text1"/>
          <w:sz w:val="24"/>
        </w:rPr>
        <w:t>[</w:t>
      </w:r>
      <w:r w:rsidRPr="008224F1">
        <w:rPr>
          <w:rStyle w:val="StringTok"/>
          <w:rFonts w:ascii="Times New Roman" w:hAnsi="Times New Roman" w:cs="Times New Roman"/>
          <w:color w:val="000000" w:themeColor="text1"/>
          <w:sz w:val="24"/>
        </w:rPr>
        <w:t>"blight"</w:t>
      </w:r>
      <w:r w:rsidRPr="008224F1">
        <w:rPr>
          <w:rStyle w:val="Other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StringTok"/>
          <w:rFonts w:ascii="Times New Roman" w:hAnsi="Times New Roman" w:cs="Times New Roman"/>
          <w:color w:val="000000" w:themeColor="text1"/>
          <w:sz w:val="24"/>
        </w:rPr>
        <w:t>"healthy"</w:t>
      </w:r>
      <w:r w:rsidRPr="008224F1">
        <w:rPr>
          <w:rStyle w:val="Other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StringTok"/>
          <w:rFonts w:ascii="Times New Roman" w:hAnsi="Times New Roman" w:cs="Times New Roman"/>
          <w:color w:val="000000" w:themeColor="text1"/>
          <w:sz w:val="24"/>
        </w:rPr>
        <w:t>"other"</w:t>
      </w:r>
      <w:r w:rsidRPr="008224F1">
        <w:rPr>
          <w:rStyle w:val="Other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StringTok"/>
          <w:rFonts w:ascii="Times New Roman" w:hAnsi="Times New Roman" w:cs="Times New Roman"/>
          <w:color w:val="000000" w:themeColor="text1"/>
          <w:sz w:val="24"/>
        </w:rPr>
        <w:t>"spot"</w:t>
      </w:r>
      <w:r w:rsidRPr="008224F1">
        <w:rPr>
          <w:rStyle w:val="OtherTok"/>
          <w:rFonts w:ascii="Times New Roman" w:hAnsi="Times New Roman" w:cs="Times New Roman"/>
          <w:color w:val="000000" w:themeColor="text1"/>
          <w:sz w:val="24"/>
        </w:rPr>
        <w:t>]</w:t>
      </w:r>
      <w:r w:rsidRPr="008224F1">
        <w:rPr>
          <w:rStyle w:val="FunctionTok"/>
          <w:rFonts w:ascii="Times New Roman" w:hAnsi="Times New Roman" w:cs="Times New Roman"/>
          <w:color w:val="000000" w:themeColor="text1"/>
          <w:sz w:val="24"/>
        </w:rPr>
        <w:t>,</w:t>
      </w:r>
      <w:r w:rsidRPr="008224F1">
        <w:rPr>
          <w:rFonts w:cs="Times New Roman"/>
          <w:color w:val="000000" w:themeColor="text1"/>
        </w:rPr>
        <w:br/>
      </w:r>
      <w:r w:rsidRPr="008224F1">
        <w:rPr>
          <w:rStyle w:val="NormalTok"/>
          <w:rFonts w:ascii="Times New Roman" w:hAnsi="Times New Roman" w:cs="Times New Roman"/>
          <w:color w:val="000000" w:themeColor="text1"/>
          <w:sz w:val="24"/>
        </w:rPr>
        <w:t xml:space="preserve">  </w:t>
      </w:r>
      <w:r w:rsidRPr="008224F1">
        <w:rPr>
          <w:rStyle w:val="DataTypeTok"/>
          <w:rFonts w:ascii="Times New Roman" w:hAnsi="Times New Roman" w:cs="Times New Roman"/>
          <w:color w:val="000000" w:themeColor="text1"/>
          <w:sz w:val="24"/>
        </w:rPr>
        <w:t>"mean_accuracy"</w:t>
      </w:r>
      <w:r w:rsidRPr="008224F1">
        <w:rPr>
          <w:rStyle w:val="Function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FloatTok"/>
          <w:rFonts w:ascii="Times New Roman" w:hAnsi="Times New Roman" w:cs="Times New Roman"/>
          <w:color w:val="000000" w:themeColor="text1"/>
          <w:sz w:val="24"/>
        </w:rPr>
        <w:t>0.999999999999998</w:t>
      </w:r>
      <w:r w:rsidRPr="008224F1">
        <w:rPr>
          <w:rStyle w:val="FunctionTok"/>
          <w:rFonts w:ascii="Times New Roman" w:hAnsi="Times New Roman" w:cs="Times New Roman"/>
          <w:color w:val="000000" w:themeColor="text1"/>
          <w:sz w:val="24"/>
        </w:rPr>
        <w:t>,</w:t>
      </w:r>
      <w:r w:rsidRPr="008224F1">
        <w:rPr>
          <w:rFonts w:cs="Times New Roman"/>
          <w:color w:val="000000" w:themeColor="text1"/>
        </w:rPr>
        <w:br/>
      </w:r>
      <w:r w:rsidRPr="008224F1">
        <w:rPr>
          <w:rStyle w:val="NormalTok"/>
          <w:rFonts w:ascii="Times New Roman" w:hAnsi="Times New Roman" w:cs="Times New Roman"/>
          <w:color w:val="000000" w:themeColor="text1"/>
          <w:sz w:val="24"/>
        </w:rPr>
        <w:t xml:space="preserve">  </w:t>
      </w:r>
      <w:r w:rsidRPr="008224F1">
        <w:rPr>
          <w:rStyle w:val="DataTypeTok"/>
          <w:rFonts w:ascii="Times New Roman" w:hAnsi="Times New Roman" w:cs="Times New Roman"/>
          <w:color w:val="000000" w:themeColor="text1"/>
          <w:sz w:val="24"/>
        </w:rPr>
        <w:t>"std_accuracy"</w:t>
      </w:r>
      <w:r w:rsidRPr="008224F1">
        <w:rPr>
          <w:rStyle w:val="Function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FloatTok"/>
          <w:rFonts w:ascii="Times New Roman" w:hAnsi="Times New Roman" w:cs="Times New Roman"/>
          <w:color w:val="000000" w:themeColor="text1"/>
          <w:sz w:val="24"/>
        </w:rPr>
        <w:t>0.0</w:t>
      </w:r>
      <w:r w:rsidRPr="008224F1">
        <w:rPr>
          <w:rStyle w:val="FunctionTok"/>
          <w:rFonts w:ascii="Times New Roman" w:hAnsi="Times New Roman" w:cs="Times New Roman"/>
          <w:color w:val="000000" w:themeColor="text1"/>
          <w:sz w:val="24"/>
        </w:rPr>
        <w:t>,</w:t>
      </w:r>
      <w:r w:rsidRPr="008224F1">
        <w:rPr>
          <w:rFonts w:cs="Times New Roman"/>
          <w:color w:val="000000" w:themeColor="text1"/>
        </w:rPr>
        <w:br/>
      </w:r>
      <w:r w:rsidRPr="008224F1">
        <w:rPr>
          <w:rStyle w:val="NormalTok"/>
          <w:rFonts w:ascii="Times New Roman" w:hAnsi="Times New Roman" w:cs="Times New Roman"/>
          <w:color w:val="000000" w:themeColor="text1"/>
          <w:sz w:val="24"/>
        </w:rPr>
        <w:t xml:space="preserve">  </w:t>
      </w:r>
      <w:r w:rsidRPr="008224F1">
        <w:rPr>
          <w:rStyle w:val="DataTypeTok"/>
          <w:rFonts w:ascii="Times New Roman" w:hAnsi="Times New Roman" w:cs="Times New Roman"/>
          <w:color w:val="000000" w:themeColor="text1"/>
          <w:sz w:val="24"/>
        </w:rPr>
        <w:t>"mean_macro_precision"</w:t>
      </w:r>
      <w:r w:rsidRPr="008224F1">
        <w:rPr>
          <w:rStyle w:val="Function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FloatTok"/>
          <w:rFonts w:ascii="Times New Roman" w:hAnsi="Times New Roman" w:cs="Times New Roman"/>
          <w:color w:val="000000" w:themeColor="text1"/>
          <w:sz w:val="24"/>
        </w:rPr>
        <w:t>0.9999999999999922</w:t>
      </w:r>
      <w:r w:rsidRPr="008224F1">
        <w:rPr>
          <w:rStyle w:val="FunctionTok"/>
          <w:rFonts w:ascii="Times New Roman" w:hAnsi="Times New Roman" w:cs="Times New Roman"/>
          <w:color w:val="000000" w:themeColor="text1"/>
          <w:sz w:val="24"/>
        </w:rPr>
        <w:t>,</w:t>
      </w:r>
      <w:r w:rsidRPr="008224F1">
        <w:rPr>
          <w:rFonts w:cs="Times New Roman"/>
          <w:color w:val="000000" w:themeColor="text1"/>
        </w:rPr>
        <w:br/>
      </w:r>
      <w:r w:rsidRPr="008224F1">
        <w:rPr>
          <w:rStyle w:val="NormalTok"/>
          <w:rFonts w:ascii="Times New Roman" w:hAnsi="Times New Roman" w:cs="Times New Roman"/>
          <w:color w:val="000000" w:themeColor="text1"/>
          <w:sz w:val="24"/>
        </w:rPr>
        <w:t xml:space="preserve">  </w:t>
      </w:r>
      <w:r w:rsidRPr="008224F1">
        <w:rPr>
          <w:rStyle w:val="DataTypeTok"/>
          <w:rFonts w:ascii="Times New Roman" w:hAnsi="Times New Roman" w:cs="Times New Roman"/>
          <w:color w:val="000000" w:themeColor="text1"/>
          <w:sz w:val="24"/>
        </w:rPr>
        <w:t>"std_macro_precision"</w:t>
      </w:r>
      <w:r w:rsidRPr="008224F1">
        <w:rPr>
          <w:rStyle w:val="Function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FloatTok"/>
          <w:rFonts w:ascii="Times New Roman" w:hAnsi="Times New Roman" w:cs="Times New Roman"/>
          <w:color w:val="000000" w:themeColor="text1"/>
          <w:sz w:val="24"/>
        </w:rPr>
        <w:t>0.0</w:t>
      </w:r>
      <w:r w:rsidRPr="008224F1">
        <w:rPr>
          <w:rStyle w:val="FunctionTok"/>
          <w:rFonts w:ascii="Times New Roman" w:hAnsi="Times New Roman" w:cs="Times New Roman"/>
          <w:color w:val="000000" w:themeColor="text1"/>
          <w:sz w:val="24"/>
        </w:rPr>
        <w:t>,</w:t>
      </w:r>
      <w:r w:rsidRPr="008224F1">
        <w:rPr>
          <w:rFonts w:cs="Times New Roman"/>
          <w:color w:val="000000" w:themeColor="text1"/>
        </w:rPr>
        <w:br/>
      </w:r>
      <w:r w:rsidRPr="008224F1">
        <w:rPr>
          <w:rStyle w:val="NormalTok"/>
          <w:rFonts w:ascii="Times New Roman" w:hAnsi="Times New Roman" w:cs="Times New Roman"/>
          <w:color w:val="000000" w:themeColor="text1"/>
          <w:sz w:val="24"/>
        </w:rPr>
        <w:t xml:space="preserve">  </w:t>
      </w:r>
      <w:r w:rsidRPr="008224F1">
        <w:rPr>
          <w:rStyle w:val="DataTypeTok"/>
          <w:rFonts w:ascii="Times New Roman" w:hAnsi="Times New Roman" w:cs="Times New Roman"/>
          <w:color w:val="000000" w:themeColor="text1"/>
          <w:sz w:val="24"/>
        </w:rPr>
        <w:t>"mean_macro_recall"</w:t>
      </w:r>
      <w:r w:rsidRPr="008224F1">
        <w:rPr>
          <w:rStyle w:val="Function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FloatTok"/>
          <w:rFonts w:ascii="Times New Roman" w:hAnsi="Times New Roman" w:cs="Times New Roman"/>
          <w:color w:val="000000" w:themeColor="text1"/>
          <w:sz w:val="24"/>
        </w:rPr>
        <w:t>0.9999999999999922</w:t>
      </w:r>
      <w:r w:rsidRPr="008224F1">
        <w:rPr>
          <w:rStyle w:val="FunctionTok"/>
          <w:rFonts w:ascii="Times New Roman" w:hAnsi="Times New Roman" w:cs="Times New Roman"/>
          <w:color w:val="000000" w:themeColor="text1"/>
          <w:sz w:val="24"/>
        </w:rPr>
        <w:t>,</w:t>
      </w:r>
      <w:r w:rsidRPr="008224F1">
        <w:rPr>
          <w:rFonts w:cs="Times New Roman"/>
          <w:color w:val="000000" w:themeColor="text1"/>
        </w:rPr>
        <w:br/>
      </w:r>
      <w:r w:rsidRPr="008224F1">
        <w:rPr>
          <w:rStyle w:val="NormalTok"/>
          <w:rFonts w:ascii="Times New Roman" w:hAnsi="Times New Roman" w:cs="Times New Roman"/>
          <w:color w:val="000000" w:themeColor="text1"/>
          <w:sz w:val="24"/>
        </w:rPr>
        <w:t xml:space="preserve">  </w:t>
      </w:r>
      <w:r w:rsidRPr="008224F1">
        <w:rPr>
          <w:rStyle w:val="DataTypeTok"/>
          <w:rFonts w:ascii="Times New Roman" w:hAnsi="Times New Roman" w:cs="Times New Roman"/>
          <w:color w:val="000000" w:themeColor="text1"/>
          <w:sz w:val="24"/>
        </w:rPr>
        <w:t>"std_macro_recall"</w:t>
      </w:r>
      <w:r w:rsidRPr="008224F1">
        <w:rPr>
          <w:rStyle w:val="Function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FloatTok"/>
          <w:rFonts w:ascii="Times New Roman" w:hAnsi="Times New Roman" w:cs="Times New Roman"/>
          <w:color w:val="000000" w:themeColor="text1"/>
          <w:sz w:val="24"/>
        </w:rPr>
        <w:t>0.0</w:t>
      </w:r>
      <w:r w:rsidRPr="008224F1">
        <w:rPr>
          <w:rStyle w:val="FunctionTok"/>
          <w:rFonts w:ascii="Times New Roman" w:hAnsi="Times New Roman" w:cs="Times New Roman"/>
          <w:color w:val="000000" w:themeColor="text1"/>
          <w:sz w:val="24"/>
        </w:rPr>
        <w:t>,</w:t>
      </w:r>
      <w:r w:rsidRPr="008224F1">
        <w:rPr>
          <w:rFonts w:cs="Times New Roman"/>
          <w:color w:val="000000" w:themeColor="text1"/>
        </w:rPr>
        <w:br/>
      </w:r>
      <w:r w:rsidRPr="008224F1">
        <w:rPr>
          <w:rStyle w:val="NormalTok"/>
          <w:rFonts w:ascii="Times New Roman" w:hAnsi="Times New Roman" w:cs="Times New Roman"/>
          <w:color w:val="000000" w:themeColor="text1"/>
          <w:sz w:val="24"/>
        </w:rPr>
        <w:t xml:space="preserve">  </w:t>
      </w:r>
      <w:r w:rsidRPr="008224F1">
        <w:rPr>
          <w:rStyle w:val="DataTypeTok"/>
          <w:rFonts w:ascii="Times New Roman" w:hAnsi="Times New Roman" w:cs="Times New Roman"/>
          <w:color w:val="000000" w:themeColor="text1"/>
          <w:sz w:val="24"/>
        </w:rPr>
        <w:t>"mean_macro_f1"</w:t>
      </w:r>
      <w:r w:rsidRPr="008224F1">
        <w:rPr>
          <w:rStyle w:val="Function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FloatTok"/>
          <w:rFonts w:ascii="Times New Roman" w:hAnsi="Times New Roman" w:cs="Times New Roman"/>
          <w:color w:val="000000" w:themeColor="text1"/>
          <w:sz w:val="24"/>
        </w:rPr>
        <w:t>0.9999999999994922</w:t>
      </w:r>
      <w:r w:rsidRPr="008224F1">
        <w:rPr>
          <w:rStyle w:val="FunctionTok"/>
          <w:rFonts w:ascii="Times New Roman" w:hAnsi="Times New Roman" w:cs="Times New Roman"/>
          <w:color w:val="000000" w:themeColor="text1"/>
          <w:sz w:val="24"/>
        </w:rPr>
        <w:t>,</w:t>
      </w:r>
      <w:r w:rsidRPr="008224F1">
        <w:rPr>
          <w:rFonts w:cs="Times New Roman"/>
          <w:color w:val="000000" w:themeColor="text1"/>
        </w:rPr>
        <w:br/>
      </w:r>
      <w:r w:rsidRPr="008224F1">
        <w:rPr>
          <w:rStyle w:val="NormalTok"/>
          <w:rFonts w:ascii="Times New Roman" w:hAnsi="Times New Roman" w:cs="Times New Roman"/>
          <w:color w:val="000000" w:themeColor="text1"/>
          <w:sz w:val="24"/>
        </w:rPr>
        <w:t xml:space="preserve">  </w:t>
      </w:r>
      <w:r w:rsidRPr="008224F1">
        <w:rPr>
          <w:rStyle w:val="DataTypeTok"/>
          <w:rFonts w:ascii="Times New Roman" w:hAnsi="Times New Roman" w:cs="Times New Roman"/>
          <w:color w:val="000000" w:themeColor="text1"/>
          <w:sz w:val="24"/>
        </w:rPr>
        <w:t>"std_macro_f1"</w:t>
      </w:r>
      <w:r w:rsidRPr="008224F1">
        <w:rPr>
          <w:rStyle w:val="Function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FloatTok"/>
          <w:rFonts w:ascii="Times New Roman" w:hAnsi="Times New Roman" w:cs="Times New Roman"/>
          <w:color w:val="000000" w:themeColor="text1"/>
          <w:sz w:val="24"/>
        </w:rPr>
        <w:t>0.0</w:t>
      </w:r>
      <w:r w:rsidRPr="008224F1">
        <w:rPr>
          <w:rFonts w:cs="Times New Roman"/>
          <w:color w:val="000000" w:themeColor="text1"/>
        </w:rPr>
        <w:br/>
      </w:r>
      <w:r w:rsidRPr="008224F1">
        <w:rPr>
          <w:rStyle w:val="FunctionTok"/>
          <w:rFonts w:ascii="Times New Roman" w:hAnsi="Times New Roman" w:cs="Times New Roman"/>
          <w:color w:val="000000" w:themeColor="text1"/>
          <w:sz w:val="24"/>
        </w:rPr>
        <w:t>}</w:t>
      </w:r>
    </w:p>
    <w:p w14:paraId="1182A5F4" w14:textId="77777777" w:rsidR="00E604A5" w:rsidRPr="008224F1" w:rsidRDefault="00000000" w:rsidP="008224F1">
      <w:pPr>
        <w:pStyle w:val="Heading2"/>
        <w:spacing w:before="0" w:after="0" w:line="480" w:lineRule="auto"/>
        <w:rPr>
          <w:rFonts w:cs="Times New Roman"/>
          <w:szCs w:val="24"/>
        </w:rPr>
      </w:pPr>
      <w:bookmarkStart w:id="157" w:name="X54da959e8f588ce2cf336ddc31ed4f6594bd019"/>
      <w:bookmarkStart w:id="158" w:name="_Toc232009146"/>
      <w:bookmarkEnd w:id="155"/>
      <w:r w:rsidRPr="008224F1">
        <w:rPr>
          <w:rFonts w:cs="Times New Roman"/>
          <w:szCs w:val="24"/>
        </w:rPr>
        <w:t>Appendix D: Raw Ablation Study JSON Summary</w:t>
      </w:r>
      <w:bookmarkEnd w:id="158"/>
    </w:p>
    <w:p w14:paraId="5C25387D" w14:textId="77777777" w:rsidR="00E604A5" w:rsidRPr="008224F1" w:rsidRDefault="00000000" w:rsidP="008224F1">
      <w:pPr>
        <w:pStyle w:val="SourceCode"/>
        <w:wordWrap/>
        <w:spacing w:after="0" w:line="480" w:lineRule="auto"/>
        <w:rPr>
          <w:rFonts w:cs="Times New Roman"/>
          <w:color w:val="000000" w:themeColor="text1"/>
        </w:rPr>
      </w:pPr>
      <w:r w:rsidRPr="008224F1">
        <w:rPr>
          <w:rStyle w:val="FunctionTok"/>
          <w:rFonts w:ascii="Times New Roman" w:hAnsi="Times New Roman" w:cs="Times New Roman"/>
          <w:color w:val="000000" w:themeColor="text1"/>
          <w:sz w:val="24"/>
        </w:rPr>
        <w:t>{</w:t>
      </w:r>
      <w:r w:rsidRPr="008224F1">
        <w:rPr>
          <w:rFonts w:cs="Times New Roman"/>
          <w:color w:val="000000" w:themeColor="text1"/>
        </w:rPr>
        <w:br/>
      </w:r>
      <w:r w:rsidRPr="008224F1">
        <w:rPr>
          <w:rStyle w:val="NormalTok"/>
          <w:rFonts w:ascii="Times New Roman" w:hAnsi="Times New Roman" w:cs="Times New Roman"/>
          <w:color w:val="000000" w:themeColor="text1"/>
          <w:sz w:val="24"/>
        </w:rPr>
        <w:t xml:space="preserve">  </w:t>
      </w:r>
      <w:r w:rsidRPr="008224F1">
        <w:rPr>
          <w:rStyle w:val="DataTypeTok"/>
          <w:rFonts w:ascii="Times New Roman" w:hAnsi="Times New Roman" w:cs="Times New Roman"/>
          <w:color w:val="000000" w:themeColor="text1"/>
          <w:sz w:val="24"/>
        </w:rPr>
        <w:t>"condition_A_raw"</w:t>
      </w:r>
      <w:r w:rsidRPr="008224F1">
        <w:rPr>
          <w:rStyle w:val="Function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FunctionTok"/>
          <w:rFonts w:ascii="Times New Roman" w:hAnsi="Times New Roman" w:cs="Times New Roman"/>
          <w:color w:val="000000" w:themeColor="text1"/>
          <w:sz w:val="24"/>
        </w:rPr>
        <w:t>{</w:t>
      </w:r>
      <w:r w:rsidRPr="008224F1">
        <w:rPr>
          <w:rStyle w:val="DataTypeTok"/>
          <w:rFonts w:ascii="Times New Roman" w:hAnsi="Times New Roman" w:cs="Times New Roman"/>
          <w:color w:val="000000" w:themeColor="text1"/>
          <w:sz w:val="24"/>
        </w:rPr>
        <w:t>"accuracy"</w:t>
      </w:r>
      <w:r w:rsidRPr="008224F1">
        <w:rPr>
          <w:rStyle w:val="Function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FloatTok"/>
          <w:rFonts w:ascii="Times New Roman" w:hAnsi="Times New Roman" w:cs="Times New Roman"/>
          <w:color w:val="000000" w:themeColor="text1"/>
          <w:sz w:val="24"/>
        </w:rPr>
        <w:t>0.9974</w:t>
      </w:r>
      <w:r w:rsidRPr="008224F1">
        <w:rPr>
          <w:rStyle w:val="Function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DataTypeTok"/>
          <w:rFonts w:ascii="Times New Roman" w:hAnsi="Times New Roman" w:cs="Times New Roman"/>
          <w:color w:val="000000" w:themeColor="text1"/>
          <w:sz w:val="24"/>
        </w:rPr>
        <w:t>"macro_f1"</w:t>
      </w:r>
      <w:r w:rsidRPr="008224F1">
        <w:rPr>
          <w:rStyle w:val="Function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FloatTok"/>
          <w:rFonts w:ascii="Times New Roman" w:hAnsi="Times New Roman" w:cs="Times New Roman"/>
          <w:color w:val="000000" w:themeColor="text1"/>
          <w:sz w:val="24"/>
        </w:rPr>
        <w:t>0.9972</w:t>
      </w:r>
      <w:r w:rsidRPr="008224F1">
        <w:rPr>
          <w:rStyle w:val="FunctionTok"/>
          <w:rFonts w:ascii="Times New Roman" w:hAnsi="Times New Roman" w:cs="Times New Roman"/>
          <w:color w:val="000000" w:themeColor="text1"/>
          <w:sz w:val="24"/>
        </w:rPr>
        <w:t>},</w:t>
      </w:r>
      <w:r w:rsidRPr="008224F1">
        <w:rPr>
          <w:rFonts w:cs="Times New Roman"/>
          <w:color w:val="000000" w:themeColor="text1"/>
        </w:rPr>
        <w:br/>
      </w:r>
      <w:r w:rsidRPr="008224F1">
        <w:rPr>
          <w:rStyle w:val="NormalTok"/>
          <w:rFonts w:ascii="Times New Roman" w:hAnsi="Times New Roman" w:cs="Times New Roman"/>
          <w:color w:val="000000" w:themeColor="text1"/>
          <w:sz w:val="24"/>
        </w:rPr>
        <w:t xml:space="preserve">  </w:t>
      </w:r>
      <w:r w:rsidRPr="008224F1">
        <w:rPr>
          <w:rStyle w:val="DataTypeTok"/>
          <w:rFonts w:ascii="Times New Roman" w:hAnsi="Times New Roman" w:cs="Times New Roman"/>
          <w:color w:val="000000" w:themeColor="text1"/>
          <w:sz w:val="24"/>
        </w:rPr>
        <w:t>"condition_B_bg_removed"</w:t>
      </w:r>
      <w:r w:rsidRPr="008224F1">
        <w:rPr>
          <w:rStyle w:val="Function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FunctionTok"/>
          <w:rFonts w:ascii="Times New Roman" w:hAnsi="Times New Roman" w:cs="Times New Roman"/>
          <w:color w:val="000000" w:themeColor="text1"/>
          <w:sz w:val="24"/>
        </w:rPr>
        <w:t>{</w:t>
      </w:r>
      <w:r w:rsidRPr="008224F1">
        <w:rPr>
          <w:rStyle w:val="DataTypeTok"/>
          <w:rFonts w:ascii="Times New Roman" w:hAnsi="Times New Roman" w:cs="Times New Roman"/>
          <w:color w:val="000000" w:themeColor="text1"/>
          <w:sz w:val="24"/>
        </w:rPr>
        <w:t>"accuracy"</w:t>
      </w:r>
      <w:r w:rsidRPr="008224F1">
        <w:rPr>
          <w:rStyle w:val="Function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FloatTok"/>
          <w:rFonts w:ascii="Times New Roman" w:hAnsi="Times New Roman" w:cs="Times New Roman"/>
          <w:color w:val="000000" w:themeColor="text1"/>
          <w:sz w:val="24"/>
        </w:rPr>
        <w:t>0.9412</w:t>
      </w:r>
      <w:r w:rsidRPr="008224F1">
        <w:rPr>
          <w:rStyle w:val="Function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DataTypeTok"/>
          <w:rFonts w:ascii="Times New Roman" w:hAnsi="Times New Roman" w:cs="Times New Roman"/>
          <w:color w:val="000000" w:themeColor="text1"/>
          <w:sz w:val="24"/>
        </w:rPr>
        <w:t>"macro_f1"</w:t>
      </w:r>
      <w:r w:rsidRPr="008224F1">
        <w:rPr>
          <w:rStyle w:val="Function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FloatTok"/>
          <w:rFonts w:ascii="Times New Roman" w:hAnsi="Times New Roman" w:cs="Times New Roman"/>
          <w:color w:val="000000" w:themeColor="text1"/>
          <w:sz w:val="24"/>
        </w:rPr>
        <w:t>0.9415</w:t>
      </w:r>
      <w:r w:rsidRPr="008224F1">
        <w:rPr>
          <w:rStyle w:val="FunctionTok"/>
          <w:rFonts w:ascii="Times New Roman" w:hAnsi="Times New Roman" w:cs="Times New Roman"/>
          <w:color w:val="000000" w:themeColor="text1"/>
          <w:sz w:val="24"/>
        </w:rPr>
        <w:t>},</w:t>
      </w:r>
      <w:r w:rsidRPr="008224F1">
        <w:rPr>
          <w:rFonts w:cs="Times New Roman"/>
          <w:color w:val="000000" w:themeColor="text1"/>
        </w:rPr>
        <w:br/>
      </w:r>
      <w:r w:rsidRPr="008224F1">
        <w:rPr>
          <w:rStyle w:val="NormalTok"/>
          <w:rFonts w:ascii="Times New Roman" w:hAnsi="Times New Roman" w:cs="Times New Roman"/>
          <w:color w:val="000000" w:themeColor="text1"/>
          <w:sz w:val="24"/>
        </w:rPr>
        <w:t xml:space="preserve">  </w:t>
      </w:r>
      <w:r w:rsidRPr="008224F1">
        <w:rPr>
          <w:rStyle w:val="DataTypeTok"/>
          <w:rFonts w:ascii="Times New Roman" w:hAnsi="Times New Roman" w:cs="Times New Roman"/>
          <w:color w:val="000000" w:themeColor="text1"/>
          <w:sz w:val="24"/>
        </w:rPr>
        <w:t>"delta_accuracy"</w:t>
      </w:r>
      <w:r w:rsidRPr="008224F1">
        <w:rPr>
          <w:rStyle w:val="Function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FloatTok"/>
          <w:rFonts w:ascii="Times New Roman" w:hAnsi="Times New Roman" w:cs="Times New Roman"/>
          <w:color w:val="000000" w:themeColor="text1"/>
          <w:sz w:val="24"/>
        </w:rPr>
        <w:t>-0.0562</w:t>
      </w:r>
      <w:r w:rsidRPr="008224F1">
        <w:rPr>
          <w:rStyle w:val="FunctionTok"/>
          <w:rFonts w:ascii="Times New Roman" w:hAnsi="Times New Roman" w:cs="Times New Roman"/>
          <w:color w:val="000000" w:themeColor="text1"/>
          <w:sz w:val="24"/>
        </w:rPr>
        <w:t>,</w:t>
      </w:r>
      <w:r w:rsidRPr="008224F1">
        <w:rPr>
          <w:rFonts w:cs="Times New Roman"/>
          <w:color w:val="000000" w:themeColor="text1"/>
        </w:rPr>
        <w:br/>
      </w:r>
      <w:r w:rsidRPr="008224F1">
        <w:rPr>
          <w:rStyle w:val="NormalTok"/>
          <w:rFonts w:ascii="Times New Roman" w:hAnsi="Times New Roman" w:cs="Times New Roman"/>
          <w:color w:val="000000" w:themeColor="text1"/>
          <w:sz w:val="24"/>
        </w:rPr>
        <w:t xml:space="preserve">  </w:t>
      </w:r>
      <w:r w:rsidRPr="008224F1">
        <w:rPr>
          <w:rStyle w:val="DataTypeTok"/>
          <w:rFonts w:ascii="Times New Roman" w:hAnsi="Times New Roman" w:cs="Times New Roman"/>
          <w:color w:val="000000" w:themeColor="text1"/>
          <w:sz w:val="24"/>
        </w:rPr>
        <w:t>"delta_macro_f1"</w:t>
      </w:r>
      <w:r w:rsidRPr="008224F1">
        <w:rPr>
          <w:rStyle w:val="FunctionTok"/>
          <w:rFonts w:ascii="Times New Roman" w:hAnsi="Times New Roman" w:cs="Times New Roman"/>
          <w:color w:val="000000" w:themeColor="text1"/>
          <w:sz w:val="24"/>
        </w:rPr>
        <w:t>:</w:t>
      </w:r>
      <w:r w:rsidRPr="008224F1">
        <w:rPr>
          <w:rStyle w:val="NormalTok"/>
          <w:rFonts w:ascii="Times New Roman" w:hAnsi="Times New Roman" w:cs="Times New Roman"/>
          <w:color w:val="000000" w:themeColor="text1"/>
          <w:sz w:val="24"/>
        </w:rPr>
        <w:t xml:space="preserve"> </w:t>
      </w:r>
      <w:r w:rsidRPr="008224F1">
        <w:rPr>
          <w:rStyle w:val="FloatTok"/>
          <w:rFonts w:ascii="Times New Roman" w:hAnsi="Times New Roman" w:cs="Times New Roman"/>
          <w:color w:val="000000" w:themeColor="text1"/>
          <w:sz w:val="24"/>
        </w:rPr>
        <w:t>-0.0557</w:t>
      </w:r>
      <w:r w:rsidRPr="008224F1">
        <w:rPr>
          <w:rFonts w:cs="Times New Roman"/>
          <w:color w:val="000000" w:themeColor="text1"/>
        </w:rPr>
        <w:br/>
      </w:r>
      <w:r w:rsidRPr="008224F1">
        <w:rPr>
          <w:rStyle w:val="FunctionTok"/>
          <w:rFonts w:ascii="Times New Roman" w:hAnsi="Times New Roman" w:cs="Times New Roman"/>
          <w:color w:val="000000" w:themeColor="text1"/>
          <w:sz w:val="24"/>
        </w:rPr>
        <w:t>}</w:t>
      </w:r>
    </w:p>
    <w:p w14:paraId="1AF4EBC1" w14:textId="77777777" w:rsidR="00E604A5" w:rsidRPr="008224F1" w:rsidRDefault="00000000" w:rsidP="008224F1">
      <w:pPr>
        <w:pStyle w:val="Heading2"/>
        <w:spacing w:before="0" w:after="0" w:line="480" w:lineRule="auto"/>
        <w:rPr>
          <w:rFonts w:cs="Times New Roman"/>
          <w:szCs w:val="24"/>
        </w:rPr>
      </w:pPr>
      <w:bookmarkStart w:id="159" w:name="appendix-e-api-endpoint-specification"/>
      <w:bookmarkStart w:id="160" w:name="_Toc232009147"/>
      <w:bookmarkEnd w:id="157"/>
      <w:r w:rsidRPr="008224F1">
        <w:rPr>
          <w:rFonts w:cs="Times New Roman"/>
          <w:szCs w:val="24"/>
        </w:rPr>
        <w:lastRenderedPageBreak/>
        <w:t>Appendix E: API Endpoint Specification</w:t>
      </w:r>
      <w:bookmarkEnd w:id="160"/>
    </w:p>
    <w:p w14:paraId="41050482" w14:textId="77777777" w:rsidR="00E604A5" w:rsidRPr="008224F1" w:rsidRDefault="00000000" w:rsidP="008224F1">
      <w:pPr>
        <w:pStyle w:val="FirstParagraph"/>
        <w:spacing w:before="0" w:after="0" w:line="480" w:lineRule="auto"/>
        <w:rPr>
          <w:rFonts w:cs="Times New Roman"/>
          <w:color w:val="000000" w:themeColor="text1"/>
        </w:rPr>
      </w:pPr>
      <w:r w:rsidRPr="008224F1">
        <w:rPr>
          <w:rFonts w:cs="Times New Roman"/>
          <w:b/>
          <w:bCs/>
          <w:color w:val="000000" w:themeColor="text1"/>
        </w:rPr>
        <w:t>Endpoint</w:t>
      </w:r>
      <w:r w:rsidRPr="008224F1">
        <w:rPr>
          <w:rFonts w:cs="Times New Roman"/>
          <w:color w:val="000000" w:themeColor="text1"/>
        </w:rPr>
        <w:t xml:space="preserve">: </w:t>
      </w:r>
      <w:r w:rsidRPr="008224F1">
        <w:rPr>
          <w:rStyle w:val="VerbatimChar"/>
          <w:rFonts w:ascii="Times New Roman" w:hAnsi="Times New Roman" w:cs="Times New Roman"/>
          <w:color w:val="000000" w:themeColor="text1"/>
          <w:sz w:val="24"/>
        </w:rPr>
        <w:t>POST /predict</w:t>
      </w:r>
      <w:r w:rsidRPr="008224F1">
        <w:rPr>
          <w:rFonts w:cs="Times New Roman"/>
          <w:color w:val="000000" w:themeColor="text1"/>
        </w:rPr>
        <w:t xml:space="preserve"> </w:t>
      </w:r>
      <w:r w:rsidRPr="008224F1">
        <w:rPr>
          <w:rFonts w:cs="Times New Roman"/>
          <w:b/>
          <w:bCs/>
          <w:color w:val="000000" w:themeColor="text1"/>
        </w:rPr>
        <w:t>Content-Type</w:t>
      </w:r>
      <w:r w:rsidRPr="008224F1">
        <w:rPr>
          <w:rFonts w:cs="Times New Roman"/>
          <w:color w:val="000000" w:themeColor="text1"/>
        </w:rPr>
        <w:t xml:space="preserve">: </w:t>
      </w:r>
      <w:r w:rsidRPr="008224F1">
        <w:rPr>
          <w:rStyle w:val="VerbatimChar"/>
          <w:rFonts w:ascii="Times New Roman" w:hAnsi="Times New Roman" w:cs="Times New Roman"/>
          <w:color w:val="000000" w:themeColor="text1"/>
          <w:sz w:val="24"/>
        </w:rPr>
        <w:t>multipart/form-data</w:t>
      </w:r>
    </w:p>
    <w:tbl>
      <w:tblPr>
        <w:tblStyle w:val="PlainTable1"/>
        <w:tblW w:w="5000" w:type="pct"/>
        <w:tblLayout w:type="fixed"/>
        <w:tblLook w:val="0020" w:firstRow="1" w:lastRow="0" w:firstColumn="0" w:lastColumn="0" w:noHBand="0" w:noVBand="0"/>
      </w:tblPr>
      <w:tblGrid>
        <w:gridCol w:w="1870"/>
        <w:gridCol w:w="1870"/>
        <w:gridCol w:w="1870"/>
        <w:gridCol w:w="1870"/>
        <w:gridCol w:w="1870"/>
      </w:tblGrid>
      <w:tr w:rsidR="00AE74AE" w:rsidRPr="008224F1" w14:paraId="2A1009A8" w14:textId="77777777" w:rsidTr="0003501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84" w:type="dxa"/>
          </w:tcPr>
          <w:p w14:paraId="788ACE4F"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Field</w:t>
            </w:r>
          </w:p>
        </w:tc>
        <w:tc>
          <w:tcPr>
            <w:tcW w:w="1584" w:type="dxa"/>
          </w:tcPr>
          <w:p w14:paraId="001999CD"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Type</w:t>
            </w:r>
          </w:p>
        </w:tc>
        <w:tc>
          <w:tcPr>
            <w:cnfStyle w:val="000010000000" w:firstRow="0" w:lastRow="0" w:firstColumn="0" w:lastColumn="0" w:oddVBand="1" w:evenVBand="0" w:oddHBand="0" w:evenHBand="0" w:firstRowFirstColumn="0" w:firstRowLastColumn="0" w:lastRowFirstColumn="0" w:lastRowLastColumn="0"/>
            <w:tcW w:w="1584" w:type="dxa"/>
          </w:tcPr>
          <w:p w14:paraId="712DEC91"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Required</w:t>
            </w:r>
          </w:p>
        </w:tc>
        <w:tc>
          <w:tcPr>
            <w:tcW w:w="1584" w:type="dxa"/>
          </w:tcPr>
          <w:p w14:paraId="09D95F21"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Default</w:t>
            </w:r>
          </w:p>
        </w:tc>
        <w:tc>
          <w:tcPr>
            <w:cnfStyle w:val="000010000000" w:firstRow="0" w:lastRow="0" w:firstColumn="0" w:lastColumn="0" w:oddVBand="1" w:evenVBand="0" w:oddHBand="0" w:evenHBand="0" w:firstRowFirstColumn="0" w:firstRowLastColumn="0" w:lastRowFirstColumn="0" w:lastRowLastColumn="0"/>
            <w:tcW w:w="1584" w:type="dxa"/>
          </w:tcPr>
          <w:p w14:paraId="73233E0A"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Description</w:t>
            </w:r>
          </w:p>
        </w:tc>
      </w:tr>
      <w:tr w:rsidR="00AE74AE" w:rsidRPr="008224F1" w14:paraId="6171C218" w14:textId="77777777" w:rsidTr="0003501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84" w:type="dxa"/>
          </w:tcPr>
          <w:p w14:paraId="444F4DD2" w14:textId="77777777" w:rsidR="00E604A5" w:rsidRPr="008224F1" w:rsidRDefault="00000000" w:rsidP="008224F1">
            <w:pPr>
              <w:pStyle w:val="Compact"/>
              <w:spacing w:before="0" w:after="0" w:line="480" w:lineRule="auto"/>
              <w:rPr>
                <w:rFonts w:cs="Times New Roman"/>
                <w:color w:val="000000" w:themeColor="text1"/>
              </w:rPr>
            </w:pPr>
            <w:r w:rsidRPr="008224F1">
              <w:rPr>
                <w:rStyle w:val="VerbatimChar"/>
                <w:rFonts w:ascii="Times New Roman" w:hAnsi="Times New Roman" w:cs="Times New Roman"/>
                <w:color w:val="000000" w:themeColor="text1"/>
                <w:sz w:val="24"/>
              </w:rPr>
              <w:t>file</w:t>
            </w:r>
          </w:p>
        </w:tc>
        <w:tc>
          <w:tcPr>
            <w:tcW w:w="1584" w:type="dxa"/>
          </w:tcPr>
          <w:p w14:paraId="31693853"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image file</w:t>
            </w:r>
          </w:p>
        </w:tc>
        <w:tc>
          <w:tcPr>
            <w:cnfStyle w:val="000010000000" w:firstRow="0" w:lastRow="0" w:firstColumn="0" w:lastColumn="0" w:oddVBand="1" w:evenVBand="0" w:oddHBand="0" w:evenHBand="0" w:firstRowFirstColumn="0" w:firstRowLastColumn="0" w:lastRowFirstColumn="0" w:lastRowLastColumn="0"/>
            <w:tcW w:w="1584" w:type="dxa"/>
          </w:tcPr>
          <w:p w14:paraId="2CA2831F"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Yes</w:t>
            </w:r>
          </w:p>
        </w:tc>
        <w:tc>
          <w:tcPr>
            <w:tcW w:w="1584" w:type="dxa"/>
          </w:tcPr>
          <w:p w14:paraId="718D143A" w14:textId="74197A17" w:rsidR="00E604A5" w:rsidRPr="008224F1" w:rsidRDefault="00F434D7"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 xml:space="preserve"> </w:t>
            </w:r>
          </w:p>
        </w:tc>
        <w:tc>
          <w:tcPr>
            <w:cnfStyle w:val="000010000000" w:firstRow="0" w:lastRow="0" w:firstColumn="0" w:lastColumn="0" w:oddVBand="1" w:evenVBand="0" w:oddHBand="0" w:evenHBand="0" w:firstRowFirstColumn="0" w:firstRowLastColumn="0" w:lastRowFirstColumn="0" w:lastRowLastColumn="0"/>
            <w:tcW w:w="1584" w:type="dxa"/>
          </w:tcPr>
          <w:p w14:paraId="4C4DD85A"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Leaf image (JPEG/PNG/WebP, ≤ 10 MB)</w:t>
            </w:r>
          </w:p>
        </w:tc>
      </w:tr>
      <w:tr w:rsidR="00AE74AE" w:rsidRPr="008224F1" w14:paraId="5177E9FC" w14:textId="77777777" w:rsidTr="0003501B">
        <w:tc>
          <w:tcPr>
            <w:cnfStyle w:val="000010000000" w:firstRow="0" w:lastRow="0" w:firstColumn="0" w:lastColumn="0" w:oddVBand="1" w:evenVBand="0" w:oddHBand="0" w:evenHBand="0" w:firstRowFirstColumn="0" w:firstRowLastColumn="0" w:lastRowFirstColumn="0" w:lastRowLastColumn="0"/>
            <w:tcW w:w="1584" w:type="dxa"/>
          </w:tcPr>
          <w:p w14:paraId="643004E8" w14:textId="77777777" w:rsidR="00E604A5" w:rsidRPr="008224F1" w:rsidRDefault="00000000" w:rsidP="008224F1">
            <w:pPr>
              <w:pStyle w:val="Compact"/>
              <w:spacing w:before="0" w:after="0" w:line="480" w:lineRule="auto"/>
              <w:rPr>
                <w:rFonts w:cs="Times New Roman"/>
                <w:color w:val="000000" w:themeColor="text1"/>
              </w:rPr>
            </w:pPr>
            <w:r w:rsidRPr="008224F1">
              <w:rPr>
                <w:rStyle w:val="VerbatimChar"/>
                <w:rFonts w:ascii="Times New Roman" w:hAnsi="Times New Roman" w:cs="Times New Roman"/>
                <w:color w:val="000000" w:themeColor="text1"/>
                <w:sz w:val="24"/>
              </w:rPr>
              <w:t>confidence_threshold</w:t>
            </w:r>
          </w:p>
        </w:tc>
        <w:tc>
          <w:tcPr>
            <w:tcW w:w="1584" w:type="dxa"/>
          </w:tcPr>
          <w:p w14:paraId="21393198"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float (0–1)</w:t>
            </w:r>
          </w:p>
        </w:tc>
        <w:tc>
          <w:tcPr>
            <w:cnfStyle w:val="000010000000" w:firstRow="0" w:lastRow="0" w:firstColumn="0" w:lastColumn="0" w:oddVBand="1" w:evenVBand="0" w:oddHBand="0" w:evenHBand="0" w:firstRowFirstColumn="0" w:firstRowLastColumn="0" w:lastRowFirstColumn="0" w:lastRowLastColumn="0"/>
            <w:tcW w:w="1584" w:type="dxa"/>
          </w:tcPr>
          <w:p w14:paraId="2A304A9E"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No</w:t>
            </w:r>
          </w:p>
        </w:tc>
        <w:tc>
          <w:tcPr>
            <w:tcW w:w="1584" w:type="dxa"/>
          </w:tcPr>
          <w:p w14:paraId="19AB644B"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0.60</w:t>
            </w:r>
          </w:p>
        </w:tc>
        <w:tc>
          <w:tcPr>
            <w:cnfStyle w:val="000010000000" w:firstRow="0" w:lastRow="0" w:firstColumn="0" w:lastColumn="0" w:oddVBand="1" w:evenVBand="0" w:oddHBand="0" w:evenHBand="0" w:firstRowFirstColumn="0" w:firstRowLastColumn="0" w:lastRowFirstColumn="0" w:lastRowLastColumn="0"/>
            <w:tcW w:w="1584" w:type="dxa"/>
          </w:tcPr>
          <w:p w14:paraId="5F33635E"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Uncertainty flagging threshold</w:t>
            </w:r>
          </w:p>
        </w:tc>
      </w:tr>
      <w:tr w:rsidR="00AE74AE" w:rsidRPr="008224F1" w14:paraId="19B49824" w14:textId="77777777" w:rsidTr="0003501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584" w:type="dxa"/>
          </w:tcPr>
          <w:p w14:paraId="0058446A" w14:textId="77777777" w:rsidR="00E604A5" w:rsidRPr="008224F1" w:rsidRDefault="00000000" w:rsidP="008224F1">
            <w:pPr>
              <w:pStyle w:val="Compact"/>
              <w:spacing w:before="0" w:after="0" w:line="480" w:lineRule="auto"/>
              <w:rPr>
                <w:rFonts w:cs="Times New Roman"/>
                <w:color w:val="000000" w:themeColor="text1"/>
              </w:rPr>
            </w:pPr>
            <w:r w:rsidRPr="008224F1">
              <w:rPr>
                <w:rStyle w:val="VerbatimChar"/>
                <w:rFonts w:ascii="Times New Roman" w:hAnsi="Times New Roman" w:cs="Times New Roman"/>
                <w:color w:val="000000" w:themeColor="text1"/>
                <w:sz w:val="24"/>
              </w:rPr>
              <w:t>top_k</w:t>
            </w:r>
          </w:p>
        </w:tc>
        <w:tc>
          <w:tcPr>
            <w:tcW w:w="1584" w:type="dxa"/>
          </w:tcPr>
          <w:p w14:paraId="55453E25"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int (1–10)</w:t>
            </w:r>
          </w:p>
        </w:tc>
        <w:tc>
          <w:tcPr>
            <w:cnfStyle w:val="000010000000" w:firstRow="0" w:lastRow="0" w:firstColumn="0" w:lastColumn="0" w:oddVBand="1" w:evenVBand="0" w:oddHBand="0" w:evenHBand="0" w:firstRowFirstColumn="0" w:firstRowLastColumn="0" w:lastRowFirstColumn="0" w:lastRowLastColumn="0"/>
            <w:tcW w:w="1584" w:type="dxa"/>
          </w:tcPr>
          <w:p w14:paraId="5C6DEEA7"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No</w:t>
            </w:r>
          </w:p>
        </w:tc>
        <w:tc>
          <w:tcPr>
            <w:tcW w:w="1584" w:type="dxa"/>
          </w:tcPr>
          <w:p w14:paraId="00696366"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3</w:t>
            </w:r>
          </w:p>
        </w:tc>
        <w:tc>
          <w:tcPr>
            <w:cnfStyle w:val="000010000000" w:firstRow="0" w:lastRow="0" w:firstColumn="0" w:lastColumn="0" w:oddVBand="1" w:evenVBand="0" w:oddHBand="0" w:evenHBand="0" w:firstRowFirstColumn="0" w:firstRowLastColumn="0" w:lastRowFirstColumn="0" w:lastRowLastColumn="0"/>
            <w:tcW w:w="1584" w:type="dxa"/>
          </w:tcPr>
          <w:p w14:paraId="6616F4A7"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Ranked predictions to return</w:t>
            </w:r>
          </w:p>
        </w:tc>
      </w:tr>
      <w:tr w:rsidR="00AE74AE" w:rsidRPr="008224F1" w14:paraId="0D966F73" w14:textId="77777777" w:rsidTr="0003501B">
        <w:tc>
          <w:tcPr>
            <w:cnfStyle w:val="000010000000" w:firstRow="0" w:lastRow="0" w:firstColumn="0" w:lastColumn="0" w:oddVBand="1" w:evenVBand="0" w:oddHBand="0" w:evenHBand="0" w:firstRowFirstColumn="0" w:firstRowLastColumn="0" w:lastRowFirstColumn="0" w:lastRowLastColumn="0"/>
            <w:tcW w:w="1584" w:type="dxa"/>
          </w:tcPr>
          <w:p w14:paraId="403D6D67" w14:textId="77777777" w:rsidR="00E604A5" w:rsidRPr="008224F1" w:rsidRDefault="00000000" w:rsidP="008224F1">
            <w:pPr>
              <w:pStyle w:val="Compact"/>
              <w:spacing w:before="0" w:after="0" w:line="480" w:lineRule="auto"/>
              <w:rPr>
                <w:rFonts w:cs="Times New Roman"/>
                <w:color w:val="000000" w:themeColor="text1"/>
              </w:rPr>
            </w:pPr>
            <w:r w:rsidRPr="008224F1">
              <w:rPr>
                <w:rStyle w:val="VerbatimChar"/>
                <w:rFonts w:ascii="Times New Roman" w:hAnsi="Times New Roman" w:cs="Times New Roman"/>
                <w:color w:val="000000" w:themeColor="text1"/>
                <w:sz w:val="24"/>
              </w:rPr>
              <w:t>include_severity</w:t>
            </w:r>
          </w:p>
        </w:tc>
        <w:tc>
          <w:tcPr>
            <w:tcW w:w="1584" w:type="dxa"/>
          </w:tcPr>
          <w:p w14:paraId="0F9AD778"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bool</w:t>
            </w:r>
          </w:p>
        </w:tc>
        <w:tc>
          <w:tcPr>
            <w:cnfStyle w:val="000010000000" w:firstRow="0" w:lastRow="0" w:firstColumn="0" w:lastColumn="0" w:oddVBand="1" w:evenVBand="0" w:oddHBand="0" w:evenHBand="0" w:firstRowFirstColumn="0" w:firstRowLastColumn="0" w:lastRowFirstColumn="0" w:lastRowLastColumn="0"/>
            <w:tcW w:w="1584" w:type="dxa"/>
          </w:tcPr>
          <w:p w14:paraId="4248E246"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No</w:t>
            </w:r>
          </w:p>
        </w:tc>
        <w:tc>
          <w:tcPr>
            <w:tcW w:w="1584" w:type="dxa"/>
          </w:tcPr>
          <w:p w14:paraId="011D5C71"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false</w:t>
            </w:r>
          </w:p>
        </w:tc>
        <w:tc>
          <w:tcPr>
            <w:cnfStyle w:val="000010000000" w:firstRow="0" w:lastRow="0" w:firstColumn="0" w:lastColumn="0" w:oddVBand="1" w:evenVBand="0" w:oddHBand="0" w:evenHBand="0" w:firstRowFirstColumn="0" w:firstRowLastColumn="0" w:lastRowFirstColumn="0" w:lastRowLastColumn="0"/>
            <w:tcW w:w="1584" w:type="dxa"/>
          </w:tcPr>
          <w:p w14:paraId="5E7019B0"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Enable Grad-CAM + severity estimation</w:t>
            </w:r>
          </w:p>
        </w:tc>
      </w:tr>
    </w:tbl>
    <w:p w14:paraId="10DC853F" w14:textId="77777777" w:rsidR="00F434D7" w:rsidRPr="008224F1" w:rsidRDefault="00F434D7" w:rsidP="008224F1">
      <w:pPr>
        <w:pStyle w:val="BodyText"/>
        <w:spacing w:before="0" w:after="0" w:line="480" w:lineRule="auto"/>
        <w:rPr>
          <w:rFonts w:cs="Times New Roman"/>
          <w:b/>
          <w:bCs/>
          <w:color w:val="000000" w:themeColor="text1"/>
        </w:rPr>
      </w:pPr>
    </w:p>
    <w:p w14:paraId="5F3E4D0B" w14:textId="48055D63" w:rsidR="00E604A5" w:rsidRPr="008224F1" w:rsidRDefault="00000000" w:rsidP="008224F1">
      <w:pPr>
        <w:pStyle w:val="BodyText"/>
        <w:spacing w:before="0" w:after="0" w:line="480" w:lineRule="auto"/>
        <w:rPr>
          <w:rFonts w:cs="Times New Roman"/>
          <w:color w:val="000000" w:themeColor="text1"/>
        </w:rPr>
      </w:pPr>
      <w:r w:rsidRPr="008224F1">
        <w:rPr>
          <w:rFonts w:cs="Times New Roman"/>
          <w:b/>
          <w:bCs/>
          <w:color w:val="000000" w:themeColor="text1"/>
        </w:rPr>
        <w:t>Response fields</w:t>
      </w:r>
      <w:r w:rsidRPr="008224F1">
        <w:rPr>
          <w:rFonts w:cs="Times New Roman"/>
          <w:color w:val="000000" w:themeColor="text1"/>
        </w:rPr>
        <w:t>:</w:t>
      </w:r>
    </w:p>
    <w:tbl>
      <w:tblPr>
        <w:tblStyle w:val="PlainTable1"/>
        <w:tblW w:w="5000" w:type="pct"/>
        <w:tblLayout w:type="fixed"/>
        <w:tblLook w:val="0020" w:firstRow="1" w:lastRow="0" w:firstColumn="0" w:lastColumn="0" w:noHBand="0" w:noVBand="0"/>
      </w:tblPr>
      <w:tblGrid>
        <w:gridCol w:w="3116"/>
        <w:gridCol w:w="3117"/>
        <w:gridCol w:w="3117"/>
      </w:tblGrid>
      <w:tr w:rsidR="00AE74AE" w:rsidRPr="008224F1" w14:paraId="29EC91C6" w14:textId="77777777" w:rsidTr="0003501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741E76A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Field</w:t>
            </w:r>
          </w:p>
        </w:tc>
        <w:tc>
          <w:tcPr>
            <w:tcW w:w="2640" w:type="dxa"/>
          </w:tcPr>
          <w:p w14:paraId="4FBB1F2A"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Type</w:t>
            </w:r>
          </w:p>
        </w:tc>
        <w:tc>
          <w:tcPr>
            <w:cnfStyle w:val="000010000000" w:firstRow="0" w:lastRow="0" w:firstColumn="0" w:lastColumn="0" w:oddVBand="1" w:evenVBand="0" w:oddHBand="0" w:evenHBand="0" w:firstRowFirstColumn="0" w:firstRowLastColumn="0" w:lastRowFirstColumn="0" w:lastRowLastColumn="0"/>
            <w:tcW w:w="2640" w:type="dxa"/>
          </w:tcPr>
          <w:p w14:paraId="58A76C24"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Description</w:t>
            </w:r>
          </w:p>
        </w:tc>
      </w:tr>
      <w:tr w:rsidR="00AE74AE" w:rsidRPr="008224F1" w14:paraId="4059CD19" w14:textId="77777777" w:rsidTr="0003501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73A11399" w14:textId="77777777" w:rsidR="00E604A5" w:rsidRPr="008224F1" w:rsidRDefault="00000000" w:rsidP="008224F1">
            <w:pPr>
              <w:pStyle w:val="Compact"/>
              <w:spacing w:before="0" w:after="0" w:line="480" w:lineRule="auto"/>
              <w:rPr>
                <w:rFonts w:cs="Times New Roman"/>
                <w:color w:val="000000" w:themeColor="text1"/>
              </w:rPr>
            </w:pPr>
            <w:r w:rsidRPr="008224F1">
              <w:rPr>
                <w:rStyle w:val="VerbatimChar"/>
                <w:rFonts w:ascii="Times New Roman" w:hAnsi="Times New Roman" w:cs="Times New Roman"/>
                <w:color w:val="000000" w:themeColor="text1"/>
                <w:sz w:val="24"/>
              </w:rPr>
              <w:t>top_class</w:t>
            </w:r>
          </w:p>
        </w:tc>
        <w:tc>
          <w:tcPr>
            <w:tcW w:w="2640" w:type="dxa"/>
          </w:tcPr>
          <w:p w14:paraId="0579B70B"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string</w:t>
            </w:r>
          </w:p>
        </w:tc>
        <w:tc>
          <w:tcPr>
            <w:cnfStyle w:val="000010000000" w:firstRow="0" w:lastRow="0" w:firstColumn="0" w:lastColumn="0" w:oddVBand="1" w:evenVBand="0" w:oddHBand="0" w:evenHBand="0" w:firstRowFirstColumn="0" w:firstRowLastColumn="0" w:lastRowFirstColumn="0" w:lastRowLastColumn="0"/>
            <w:tcW w:w="2640" w:type="dxa"/>
          </w:tcPr>
          <w:p w14:paraId="296FC809"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Predicted class (user-facing label)</w:t>
            </w:r>
          </w:p>
        </w:tc>
      </w:tr>
      <w:tr w:rsidR="00AE74AE" w:rsidRPr="008224F1" w14:paraId="0ADB228F" w14:textId="77777777" w:rsidTr="0003501B">
        <w:tc>
          <w:tcPr>
            <w:cnfStyle w:val="000010000000" w:firstRow="0" w:lastRow="0" w:firstColumn="0" w:lastColumn="0" w:oddVBand="1" w:evenVBand="0" w:oddHBand="0" w:evenHBand="0" w:firstRowFirstColumn="0" w:firstRowLastColumn="0" w:lastRowFirstColumn="0" w:lastRowLastColumn="0"/>
            <w:tcW w:w="2640" w:type="dxa"/>
          </w:tcPr>
          <w:p w14:paraId="501E0B07" w14:textId="77777777" w:rsidR="00E604A5" w:rsidRPr="008224F1" w:rsidRDefault="00000000" w:rsidP="008224F1">
            <w:pPr>
              <w:pStyle w:val="Compact"/>
              <w:spacing w:before="0" w:after="0" w:line="480" w:lineRule="auto"/>
              <w:rPr>
                <w:rFonts w:cs="Times New Roman"/>
                <w:color w:val="000000" w:themeColor="text1"/>
              </w:rPr>
            </w:pPr>
            <w:r w:rsidRPr="008224F1">
              <w:rPr>
                <w:rStyle w:val="VerbatimChar"/>
                <w:rFonts w:ascii="Times New Roman" w:hAnsi="Times New Roman" w:cs="Times New Roman"/>
                <w:color w:val="000000" w:themeColor="text1"/>
                <w:sz w:val="24"/>
              </w:rPr>
              <w:t>top_probability</w:t>
            </w:r>
          </w:p>
        </w:tc>
        <w:tc>
          <w:tcPr>
            <w:tcW w:w="2640" w:type="dxa"/>
          </w:tcPr>
          <w:p w14:paraId="2B99E84E"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float</w:t>
            </w:r>
          </w:p>
        </w:tc>
        <w:tc>
          <w:tcPr>
            <w:cnfStyle w:val="000010000000" w:firstRow="0" w:lastRow="0" w:firstColumn="0" w:lastColumn="0" w:oddVBand="1" w:evenVBand="0" w:oddHBand="0" w:evenHBand="0" w:firstRowFirstColumn="0" w:firstRowLastColumn="0" w:lastRowFirstColumn="0" w:lastRowLastColumn="0"/>
            <w:tcW w:w="2640" w:type="dxa"/>
          </w:tcPr>
          <w:p w14:paraId="4A71CD3B"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Top-1 prediction probability (0–1)</w:t>
            </w:r>
          </w:p>
        </w:tc>
      </w:tr>
      <w:tr w:rsidR="00AE74AE" w:rsidRPr="008224F1" w14:paraId="7C4D54D6" w14:textId="77777777" w:rsidTr="0003501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13C97E6D" w14:textId="77777777" w:rsidR="00E604A5" w:rsidRPr="008224F1" w:rsidRDefault="00000000" w:rsidP="008224F1">
            <w:pPr>
              <w:pStyle w:val="Compact"/>
              <w:spacing w:before="0" w:after="0" w:line="480" w:lineRule="auto"/>
              <w:rPr>
                <w:rFonts w:cs="Times New Roman"/>
                <w:color w:val="000000" w:themeColor="text1"/>
              </w:rPr>
            </w:pPr>
            <w:r w:rsidRPr="008224F1">
              <w:rPr>
                <w:rStyle w:val="VerbatimChar"/>
                <w:rFonts w:ascii="Times New Roman" w:hAnsi="Times New Roman" w:cs="Times New Roman"/>
                <w:color w:val="000000" w:themeColor="text1"/>
                <w:sz w:val="24"/>
              </w:rPr>
              <w:lastRenderedPageBreak/>
              <w:t>top_probability_pct</w:t>
            </w:r>
          </w:p>
        </w:tc>
        <w:tc>
          <w:tcPr>
            <w:tcW w:w="2640" w:type="dxa"/>
          </w:tcPr>
          <w:p w14:paraId="3403D119"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float</w:t>
            </w:r>
          </w:p>
        </w:tc>
        <w:tc>
          <w:tcPr>
            <w:cnfStyle w:val="000010000000" w:firstRow="0" w:lastRow="0" w:firstColumn="0" w:lastColumn="0" w:oddVBand="1" w:evenVBand="0" w:oddHBand="0" w:evenHBand="0" w:firstRowFirstColumn="0" w:firstRowLastColumn="0" w:lastRowFirstColumn="0" w:lastRowLastColumn="0"/>
            <w:tcW w:w="2640" w:type="dxa"/>
          </w:tcPr>
          <w:p w14:paraId="11797A16"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Top-1 probability as percentage</w:t>
            </w:r>
          </w:p>
        </w:tc>
      </w:tr>
      <w:tr w:rsidR="00AE74AE" w:rsidRPr="008224F1" w14:paraId="7AC75F29" w14:textId="77777777" w:rsidTr="0003501B">
        <w:tc>
          <w:tcPr>
            <w:cnfStyle w:val="000010000000" w:firstRow="0" w:lastRow="0" w:firstColumn="0" w:lastColumn="0" w:oddVBand="1" w:evenVBand="0" w:oddHBand="0" w:evenHBand="0" w:firstRowFirstColumn="0" w:firstRowLastColumn="0" w:lastRowFirstColumn="0" w:lastRowLastColumn="0"/>
            <w:tcW w:w="2640" w:type="dxa"/>
          </w:tcPr>
          <w:p w14:paraId="3DBC9472" w14:textId="77777777" w:rsidR="00E604A5" w:rsidRPr="008224F1" w:rsidRDefault="00000000" w:rsidP="008224F1">
            <w:pPr>
              <w:pStyle w:val="Compact"/>
              <w:spacing w:before="0" w:after="0" w:line="480" w:lineRule="auto"/>
              <w:rPr>
                <w:rFonts w:cs="Times New Roman"/>
                <w:color w:val="000000" w:themeColor="text1"/>
              </w:rPr>
            </w:pPr>
            <w:r w:rsidRPr="008224F1">
              <w:rPr>
                <w:rStyle w:val="VerbatimChar"/>
                <w:rFonts w:ascii="Times New Roman" w:hAnsi="Times New Roman" w:cs="Times New Roman"/>
                <w:color w:val="000000" w:themeColor="text1"/>
                <w:sz w:val="24"/>
              </w:rPr>
              <w:t>is_uncertain</w:t>
            </w:r>
          </w:p>
        </w:tc>
        <w:tc>
          <w:tcPr>
            <w:tcW w:w="2640" w:type="dxa"/>
          </w:tcPr>
          <w:p w14:paraId="0697B940"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bool</w:t>
            </w:r>
          </w:p>
        </w:tc>
        <w:tc>
          <w:tcPr>
            <w:cnfStyle w:val="000010000000" w:firstRow="0" w:lastRow="0" w:firstColumn="0" w:lastColumn="0" w:oddVBand="1" w:evenVBand="0" w:oddHBand="0" w:evenHBand="0" w:firstRowFirstColumn="0" w:firstRowLastColumn="0" w:lastRowFirstColumn="0" w:lastRowLastColumn="0"/>
            <w:tcW w:w="2640" w:type="dxa"/>
          </w:tcPr>
          <w:p w14:paraId="05AA8BF1"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True if confidence &lt; threshold</w:t>
            </w:r>
          </w:p>
        </w:tc>
      </w:tr>
      <w:tr w:rsidR="00AE74AE" w:rsidRPr="008224F1" w14:paraId="758965F2" w14:textId="77777777" w:rsidTr="0003501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4D9A9417" w14:textId="77777777" w:rsidR="00E604A5" w:rsidRPr="008224F1" w:rsidRDefault="00000000" w:rsidP="008224F1">
            <w:pPr>
              <w:pStyle w:val="Compact"/>
              <w:spacing w:before="0" w:after="0" w:line="480" w:lineRule="auto"/>
              <w:rPr>
                <w:rFonts w:cs="Times New Roman"/>
                <w:color w:val="000000" w:themeColor="text1"/>
              </w:rPr>
            </w:pPr>
            <w:r w:rsidRPr="008224F1">
              <w:rPr>
                <w:rStyle w:val="VerbatimChar"/>
                <w:rFonts w:ascii="Times New Roman" w:hAnsi="Times New Roman" w:cs="Times New Roman"/>
                <w:color w:val="000000" w:themeColor="text1"/>
                <w:sz w:val="24"/>
              </w:rPr>
              <w:t>confidence_threshold</w:t>
            </w:r>
          </w:p>
        </w:tc>
        <w:tc>
          <w:tcPr>
            <w:tcW w:w="2640" w:type="dxa"/>
          </w:tcPr>
          <w:p w14:paraId="3E301B49"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float</w:t>
            </w:r>
          </w:p>
        </w:tc>
        <w:tc>
          <w:tcPr>
            <w:cnfStyle w:val="000010000000" w:firstRow="0" w:lastRow="0" w:firstColumn="0" w:lastColumn="0" w:oddVBand="1" w:evenVBand="0" w:oddHBand="0" w:evenHBand="0" w:firstRowFirstColumn="0" w:firstRowLastColumn="0" w:lastRowFirstColumn="0" w:lastRowLastColumn="0"/>
            <w:tcW w:w="2640" w:type="dxa"/>
          </w:tcPr>
          <w:p w14:paraId="56938CB2"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Applied threshold</w:t>
            </w:r>
          </w:p>
        </w:tc>
      </w:tr>
      <w:tr w:rsidR="00AE74AE" w:rsidRPr="008224F1" w14:paraId="35A653FD" w14:textId="77777777" w:rsidTr="0003501B">
        <w:tc>
          <w:tcPr>
            <w:cnfStyle w:val="000010000000" w:firstRow="0" w:lastRow="0" w:firstColumn="0" w:lastColumn="0" w:oddVBand="1" w:evenVBand="0" w:oddHBand="0" w:evenHBand="0" w:firstRowFirstColumn="0" w:firstRowLastColumn="0" w:lastRowFirstColumn="0" w:lastRowLastColumn="0"/>
            <w:tcW w:w="2640" w:type="dxa"/>
          </w:tcPr>
          <w:p w14:paraId="3318FA96" w14:textId="77777777" w:rsidR="00E604A5" w:rsidRPr="008224F1" w:rsidRDefault="00000000" w:rsidP="008224F1">
            <w:pPr>
              <w:pStyle w:val="Compact"/>
              <w:spacing w:before="0" w:after="0" w:line="480" w:lineRule="auto"/>
              <w:rPr>
                <w:rFonts w:cs="Times New Roman"/>
                <w:color w:val="000000" w:themeColor="text1"/>
              </w:rPr>
            </w:pPr>
            <w:r w:rsidRPr="008224F1">
              <w:rPr>
                <w:rStyle w:val="VerbatimChar"/>
                <w:rFonts w:ascii="Times New Roman" w:hAnsi="Times New Roman" w:cs="Times New Roman"/>
                <w:color w:val="000000" w:themeColor="text1"/>
                <w:sz w:val="24"/>
              </w:rPr>
              <w:t>top_k</w:t>
            </w:r>
          </w:p>
        </w:tc>
        <w:tc>
          <w:tcPr>
            <w:tcW w:w="2640" w:type="dxa"/>
          </w:tcPr>
          <w:p w14:paraId="60522821"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array</w:t>
            </w:r>
          </w:p>
        </w:tc>
        <w:tc>
          <w:tcPr>
            <w:cnfStyle w:val="000010000000" w:firstRow="0" w:lastRow="0" w:firstColumn="0" w:lastColumn="0" w:oddVBand="1" w:evenVBand="0" w:oddHBand="0" w:evenHBand="0" w:firstRowFirstColumn="0" w:firstRowLastColumn="0" w:lastRowFirstColumn="0" w:lastRowLastColumn="0"/>
            <w:tcW w:w="2640" w:type="dxa"/>
          </w:tcPr>
          <w:p w14:paraId="4ADA5972"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Ranked predictions [{class_name, probability, probability_pct}]</w:t>
            </w:r>
          </w:p>
        </w:tc>
      </w:tr>
      <w:tr w:rsidR="00AE74AE" w:rsidRPr="008224F1" w14:paraId="0318DA42" w14:textId="77777777" w:rsidTr="0003501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48F0E820" w14:textId="77777777" w:rsidR="00E604A5" w:rsidRPr="008224F1" w:rsidRDefault="00000000" w:rsidP="008224F1">
            <w:pPr>
              <w:pStyle w:val="Compact"/>
              <w:spacing w:before="0" w:after="0" w:line="480" w:lineRule="auto"/>
              <w:rPr>
                <w:rFonts w:cs="Times New Roman"/>
                <w:color w:val="000000" w:themeColor="text1"/>
              </w:rPr>
            </w:pPr>
            <w:r w:rsidRPr="008224F1">
              <w:rPr>
                <w:rStyle w:val="VerbatimChar"/>
                <w:rFonts w:ascii="Times New Roman" w:hAnsi="Times New Roman" w:cs="Times New Roman"/>
                <w:color w:val="000000" w:themeColor="text1"/>
                <w:sz w:val="24"/>
              </w:rPr>
              <w:t>heatmap</w:t>
            </w:r>
          </w:p>
        </w:tc>
        <w:tc>
          <w:tcPr>
            <w:tcW w:w="2640" w:type="dxa"/>
          </w:tcPr>
          <w:p w14:paraId="5D05FDF2"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string | null</w:t>
            </w:r>
          </w:p>
        </w:tc>
        <w:tc>
          <w:tcPr>
            <w:cnfStyle w:val="000010000000" w:firstRow="0" w:lastRow="0" w:firstColumn="0" w:lastColumn="0" w:oddVBand="1" w:evenVBand="0" w:oddHBand="0" w:evenHBand="0" w:firstRowFirstColumn="0" w:firstRowLastColumn="0" w:lastRowFirstColumn="0" w:lastRowLastColumn="0"/>
            <w:tcW w:w="2640" w:type="dxa"/>
          </w:tcPr>
          <w:p w14:paraId="49EC2373"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Base64-encoded Grad-CAM overlay PNG</w:t>
            </w:r>
          </w:p>
        </w:tc>
      </w:tr>
      <w:tr w:rsidR="00AE74AE" w:rsidRPr="008224F1" w14:paraId="0E728326" w14:textId="77777777" w:rsidTr="0003501B">
        <w:tc>
          <w:tcPr>
            <w:cnfStyle w:val="000010000000" w:firstRow="0" w:lastRow="0" w:firstColumn="0" w:lastColumn="0" w:oddVBand="1" w:evenVBand="0" w:oddHBand="0" w:evenHBand="0" w:firstRowFirstColumn="0" w:firstRowLastColumn="0" w:lastRowFirstColumn="0" w:lastRowLastColumn="0"/>
            <w:tcW w:w="2640" w:type="dxa"/>
          </w:tcPr>
          <w:p w14:paraId="6B79C388" w14:textId="77777777" w:rsidR="00E604A5" w:rsidRPr="008224F1" w:rsidRDefault="00000000" w:rsidP="008224F1">
            <w:pPr>
              <w:pStyle w:val="Compact"/>
              <w:spacing w:before="0" w:after="0" w:line="480" w:lineRule="auto"/>
              <w:rPr>
                <w:rFonts w:cs="Times New Roman"/>
                <w:color w:val="000000" w:themeColor="text1"/>
              </w:rPr>
            </w:pPr>
            <w:r w:rsidRPr="008224F1">
              <w:rPr>
                <w:rStyle w:val="VerbatimChar"/>
                <w:rFonts w:ascii="Times New Roman" w:hAnsi="Times New Roman" w:cs="Times New Roman"/>
                <w:color w:val="000000" w:themeColor="text1"/>
                <w:sz w:val="24"/>
              </w:rPr>
              <w:t>severity_stage</w:t>
            </w:r>
          </w:p>
        </w:tc>
        <w:tc>
          <w:tcPr>
            <w:tcW w:w="2640" w:type="dxa"/>
          </w:tcPr>
          <w:p w14:paraId="394F2308"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int | null</w:t>
            </w:r>
          </w:p>
        </w:tc>
        <w:tc>
          <w:tcPr>
            <w:cnfStyle w:val="000010000000" w:firstRow="0" w:lastRow="0" w:firstColumn="0" w:lastColumn="0" w:oddVBand="1" w:evenVBand="0" w:oddHBand="0" w:evenHBand="0" w:firstRowFirstColumn="0" w:firstRowLastColumn="0" w:lastRowFirstColumn="0" w:lastRowLastColumn="0"/>
            <w:tcW w:w="2640" w:type="dxa"/>
          </w:tcPr>
          <w:p w14:paraId="2BFFC698"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Stage 0–4</w:t>
            </w:r>
          </w:p>
        </w:tc>
      </w:tr>
      <w:tr w:rsidR="00AE74AE" w:rsidRPr="008224F1" w14:paraId="36E45F46" w14:textId="77777777" w:rsidTr="0003501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40" w:type="dxa"/>
          </w:tcPr>
          <w:p w14:paraId="5A1DF8AF" w14:textId="77777777" w:rsidR="00E604A5" w:rsidRPr="008224F1" w:rsidRDefault="00000000" w:rsidP="008224F1">
            <w:pPr>
              <w:pStyle w:val="Compact"/>
              <w:spacing w:before="0" w:after="0" w:line="480" w:lineRule="auto"/>
              <w:rPr>
                <w:rFonts w:cs="Times New Roman"/>
                <w:color w:val="000000" w:themeColor="text1"/>
              </w:rPr>
            </w:pPr>
            <w:r w:rsidRPr="008224F1">
              <w:rPr>
                <w:rStyle w:val="VerbatimChar"/>
                <w:rFonts w:ascii="Times New Roman" w:hAnsi="Times New Roman" w:cs="Times New Roman"/>
                <w:color w:val="000000" w:themeColor="text1"/>
                <w:sz w:val="24"/>
              </w:rPr>
              <w:t>severity_percent</w:t>
            </w:r>
          </w:p>
        </w:tc>
        <w:tc>
          <w:tcPr>
            <w:tcW w:w="2640" w:type="dxa"/>
          </w:tcPr>
          <w:p w14:paraId="4ADA2E09"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float | null</w:t>
            </w:r>
          </w:p>
        </w:tc>
        <w:tc>
          <w:tcPr>
            <w:cnfStyle w:val="000010000000" w:firstRow="0" w:lastRow="0" w:firstColumn="0" w:lastColumn="0" w:oddVBand="1" w:evenVBand="0" w:oddHBand="0" w:evenHBand="0" w:firstRowFirstColumn="0" w:firstRowLastColumn="0" w:lastRowFirstColumn="0" w:lastRowLastColumn="0"/>
            <w:tcW w:w="2640" w:type="dxa"/>
          </w:tcPr>
          <w:p w14:paraId="2F24EEA8"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Affected area percentage</w:t>
            </w:r>
          </w:p>
        </w:tc>
      </w:tr>
      <w:tr w:rsidR="00AE74AE" w:rsidRPr="008224F1" w14:paraId="184FAB15" w14:textId="77777777" w:rsidTr="0003501B">
        <w:tc>
          <w:tcPr>
            <w:cnfStyle w:val="000010000000" w:firstRow="0" w:lastRow="0" w:firstColumn="0" w:lastColumn="0" w:oddVBand="1" w:evenVBand="0" w:oddHBand="0" w:evenHBand="0" w:firstRowFirstColumn="0" w:firstRowLastColumn="0" w:lastRowFirstColumn="0" w:lastRowLastColumn="0"/>
            <w:tcW w:w="2640" w:type="dxa"/>
          </w:tcPr>
          <w:p w14:paraId="7227DBC4" w14:textId="77777777" w:rsidR="00E604A5" w:rsidRPr="008224F1" w:rsidRDefault="00000000" w:rsidP="008224F1">
            <w:pPr>
              <w:pStyle w:val="Compact"/>
              <w:spacing w:before="0" w:after="0" w:line="480" w:lineRule="auto"/>
              <w:rPr>
                <w:rFonts w:cs="Times New Roman"/>
                <w:color w:val="000000" w:themeColor="text1"/>
              </w:rPr>
            </w:pPr>
            <w:r w:rsidRPr="008224F1">
              <w:rPr>
                <w:rStyle w:val="VerbatimChar"/>
                <w:rFonts w:ascii="Times New Roman" w:hAnsi="Times New Roman" w:cs="Times New Roman"/>
                <w:color w:val="000000" w:themeColor="text1"/>
                <w:sz w:val="24"/>
              </w:rPr>
              <w:t>severity_method</w:t>
            </w:r>
          </w:p>
        </w:tc>
        <w:tc>
          <w:tcPr>
            <w:tcW w:w="2640" w:type="dxa"/>
          </w:tcPr>
          <w:p w14:paraId="7E26D826" w14:textId="77777777" w:rsidR="00E604A5" w:rsidRPr="008224F1" w:rsidRDefault="00000000" w:rsidP="008224F1">
            <w:pPr>
              <w:pStyle w:val="Compact"/>
              <w:spacing w:before="0" w:after="0" w:line="480" w:lineRule="auto"/>
              <w:cnfStyle w:val="000000000000" w:firstRow="0"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string | null</w:t>
            </w:r>
          </w:p>
        </w:tc>
        <w:tc>
          <w:tcPr>
            <w:cnfStyle w:val="000010000000" w:firstRow="0" w:lastRow="0" w:firstColumn="0" w:lastColumn="0" w:oddVBand="1" w:evenVBand="0" w:oddHBand="0" w:evenHBand="0" w:firstRowFirstColumn="0" w:firstRowLastColumn="0" w:lastRowFirstColumn="0" w:lastRowLastColumn="0"/>
            <w:tcW w:w="2640" w:type="dxa"/>
          </w:tcPr>
          <w:p w14:paraId="333F23DD"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“heuristic”</w:t>
            </w:r>
          </w:p>
        </w:tc>
      </w:tr>
    </w:tbl>
    <w:p w14:paraId="5B7F91B3" w14:textId="77777777" w:rsidR="00F434D7" w:rsidRPr="008224F1" w:rsidRDefault="00F434D7" w:rsidP="008224F1">
      <w:pPr>
        <w:pStyle w:val="Heading2"/>
        <w:spacing w:before="0" w:after="0" w:line="480" w:lineRule="auto"/>
        <w:rPr>
          <w:rFonts w:cs="Times New Roman"/>
          <w:color w:val="000000" w:themeColor="text1"/>
          <w:szCs w:val="24"/>
        </w:rPr>
      </w:pPr>
      <w:bookmarkStart w:id="161" w:name="appendix-f-class-label-mapping"/>
      <w:bookmarkEnd w:id="159"/>
    </w:p>
    <w:p w14:paraId="4362F748" w14:textId="106DB32D" w:rsidR="00E604A5" w:rsidRPr="008224F1" w:rsidRDefault="00000000" w:rsidP="008224F1">
      <w:pPr>
        <w:pStyle w:val="Heading2"/>
        <w:spacing w:before="0" w:after="0" w:line="480" w:lineRule="auto"/>
        <w:rPr>
          <w:rFonts w:cs="Times New Roman"/>
          <w:color w:val="000000" w:themeColor="text1"/>
          <w:szCs w:val="24"/>
        </w:rPr>
      </w:pPr>
      <w:bookmarkStart w:id="162" w:name="_Toc232009148"/>
      <w:r w:rsidRPr="008224F1">
        <w:rPr>
          <w:rFonts w:cs="Times New Roman"/>
          <w:color w:val="000000" w:themeColor="text1"/>
          <w:szCs w:val="24"/>
        </w:rPr>
        <w:t>Appendix F: Class Label Mapping</w:t>
      </w:r>
      <w:bookmarkEnd w:id="162"/>
    </w:p>
    <w:tbl>
      <w:tblPr>
        <w:tblStyle w:val="PlainTable1"/>
        <w:tblW w:w="0" w:type="auto"/>
        <w:tblLook w:val="0020" w:firstRow="1" w:lastRow="0" w:firstColumn="0" w:lastColumn="0" w:noHBand="0" w:noVBand="0"/>
      </w:tblPr>
      <w:tblGrid>
        <w:gridCol w:w="1703"/>
        <w:gridCol w:w="2484"/>
        <w:gridCol w:w="2376"/>
      </w:tblGrid>
      <w:tr w:rsidR="00AE74AE" w:rsidRPr="008224F1" w14:paraId="45EA78AF" w14:textId="77777777" w:rsidTr="0003501B">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6B556E7"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Internal Label</w:t>
            </w:r>
          </w:p>
        </w:tc>
        <w:tc>
          <w:tcPr>
            <w:tcW w:w="0" w:type="auto"/>
          </w:tcPr>
          <w:p w14:paraId="35D3BC47" w14:textId="77777777" w:rsidR="00E604A5" w:rsidRPr="008224F1" w:rsidRDefault="00000000" w:rsidP="008224F1">
            <w:pPr>
              <w:pStyle w:val="Compact"/>
              <w:spacing w:before="0" w:after="0" w:line="480" w:lineRule="auto"/>
              <w:cnfStyle w:val="100000000000" w:firstRow="1" w:lastRow="0" w:firstColumn="0" w:lastColumn="0" w:oddVBand="0" w:evenVBand="0" w:oddHBand="0" w:evenHBand="0" w:firstRowFirstColumn="0" w:firstRowLastColumn="0" w:lastRowFirstColumn="0" w:lastRowLastColumn="0"/>
              <w:rPr>
                <w:rFonts w:cs="Times New Roman"/>
                <w:color w:val="000000" w:themeColor="text1"/>
              </w:rPr>
            </w:pPr>
            <w:r w:rsidRPr="008224F1">
              <w:rPr>
                <w:rFonts w:cs="Times New Roman"/>
                <w:color w:val="000000" w:themeColor="text1"/>
              </w:rPr>
              <w:t>English Display Name</w:t>
            </w:r>
          </w:p>
        </w:tc>
        <w:tc>
          <w:tcPr>
            <w:cnfStyle w:val="000010000000" w:firstRow="0" w:lastRow="0" w:firstColumn="0" w:lastColumn="0" w:oddVBand="1" w:evenVBand="0" w:oddHBand="0" w:evenHBand="0" w:firstRowFirstColumn="0" w:firstRowLastColumn="0" w:lastRowFirstColumn="0" w:lastRowLastColumn="0"/>
            <w:tcW w:w="0" w:type="auto"/>
          </w:tcPr>
          <w:p w14:paraId="16EAB9E6" w14:textId="77777777" w:rsidR="00E604A5" w:rsidRPr="008224F1" w:rsidRDefault="00000000" w:rsidP="008224F1">
            <w:pPr>
              <w:pStyle w:val="Compact"/>
              <w:spacing w:before="0" w:after="0" w:line="480" w:lineRule="auto"/>
              <w:rPr>
                <w:rFonts w:cs="Times New Roman"/>
                <w:color w:val="000000" w:themeColor="text1"/>
              </w:rPr>
            </w:pPr>
            <w:r w:rsidRPr="008224F1">
              <w:rPr>
                <w:rFonts w:cs="Times New Roman"/>
                <w:color w:val="000000" w:themeColor="text1"/>
              </w:rPr>
              <w:t>Nepali Display Name</w:t>
            </w:r>
          </w:p>
        </w:tc>
      </w:tr>
      <w:tr w:rsidR="00AE74AE" w:rsidRPr="008224F1" w14:paraId="4B04B5A1" w14:textId="77777777" w:rsidTr="0003501B">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F249A07" w14:textId="77777777" w:rsidR="00E604A5" w:rsidRPr="008224F1" w:rsidRDefault="00000000" w:rsidP="008224F1">
            <w:pPr>
              <w:pStyle w:val="Compact"/>
              <w:spacing w:before="0" w:after="0" w:line="480" w:lineRule="auto"/>
              <w:rPr>
                <w:rFonts w:cs="Times New Roman"/>
                <w:color w:val="000000" w:themeColor="text1"/>
              </w:rPr>
            </w:pPr>
            <w:r w:rsidRPr="008224F1">
              <w:rPr>
                <w:rStyle w:val="VerbatimChar"/>
                <w:rFonts w:ascii="Times New Roman" w:hAnsi="Times New Roman" w:cs="Times New Roman"/>
                <w:color w:val="000000" w:themeColor="text1"/>
                <w:sz w:val="24"/>
              </w:rPr>
              <w:t>blight</w:t>
            </w:r>
          </w:p>
        </w:tc>
        <w:tc>
          <w:tcPr>
            <w:tcW w:w="0" w:type="auto"/>
          </w:tcPr>
          <w:p w14:paraId="4A35F12F" w14:textId="77777777" w:rsidR="00E604A5" w:rsidRPr="008224F1" w:rsidRDefault="00000000" w:rsidP="008224F1">
            <w:pPr>
              <w:pStyle w:val="Compact"/>
              <w:spacing w:before="0" w:after="0" w:line="480" w:lineRule="auto"/>
              <w:cnfStyle w:val="000000100000" w:firstRow="0" w:lastRow="0" w:firstColumn="0" w:lastColumn="0" w:oddVBand="0" w:evenVBand="0" w:oddHBand="1" w:evenHBand="0" w:firstRowFirstColumn="0" w:firstRowLastColumn="0" w:lastRowFirstColumn="0" w:lastRowLastColumn="0"/>
              <w:rPr>
                <w:rFonts w:cs="Times New Roman"/>
                <w:color w:val="000000" w:themeColor="text1"/>
              </w:rPr>
            </w:pPr>
            <w:r w:rsidRPr="008224F1">
              <w:rPr>
                <w:rFonts w:cs="Times New Roman"/>
                <w:color w:val="000000" w:themeColor="text1"/>
              </w:rPr>
              <w:t>Colletotrichum Blight</w:t>
            </w:r>
          </w:p>
        </w:tc>
        <w:tc>
          <w:tcPr>
            <w:cnfStyle w:val="000010000000" w:firstRow="0" w:lastRow="0" w:firstColumn="0" w:lastColumn="0" w:oddVBand="1" w:evenVBand="0" w:oddHBand="0" w:evenHBand="0" w:firstRowFirstColumn="0" w:firstRowLastColumn="0" w:lastRowFirstColumn="0" w:lastRowLastColumn="0"/>
            <w:tcW w:w="0" w:type="auto"/>
          </w:tcPr>
          <w:p w14:paraId="12726E78" w14:textId="77777777" w:rsidR="00E604A5" w:rsidRPr="008224F1" w:rsidRDefault="00000000" w:rsidP="008224F1">
            <w:pPr>
              <w:pStyle w:val="Compact"/>
              <w:spacing w:before="0" w:after="0" w:line="480" w:lineRule="auto"/>
              <w:rPr>
                <w:rFonts w:cs="Times New Roman"/>
                <w:color w:val="000000" w:themeColor="text1"/>
              </w:rPr>
            </w:pPr>
            <w:r w:rsidRPr="008224F1">
              <w:rPr>
                <w:rFonts w:ascii="Kokila" w:hAnsi="Kokila" w:cs="Kokila"/>
                <w:color w:val="000000" w:themeColor="text1"/>
              </w:rPr>
              <w:t>कोलेट</w:t>
            </w:r>
          </w:p>
        </w:tc>
      </w:tr>
      <w:bookmarkEnd w:id="149"/>
      <w:bookmarkEnd w:id="161"/>
    </w:tbl>
    <w:p w14:paraId="0EB8B8A2" w14:textId="77777777" w:rsidR="00E35885" w:rsidRPr="008224F1" w:rsidRDefault="00E35885" w:rsidP="008224F1">
      <w:pPr>
        <w:spacing w:after="0" w:line="480" w:lineRule="auto"/>
        <w:rPr>
          <w:rFonts w:cs="Times New Roman"/>
          <w:color w:val="000000" w:themeColor="text1"/>
        </w:rPr>
      </w:pPr>
    </w:p>
    <w:sectPr w:rsidR="00E35885" w:rsidRPr="008224F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Headings CS)">
    <w:altName w:val="Times New Roman"/>
    <w:panose1 w:val="020B0604020202020204"/>
    <w:charset w:val="00"/>
    <w:family w:val="roman"/>
    <w:notTrueType/>
    <w:pitch w:val="default"/>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Kokila">
    <w:panose1 w:val="020B0604020202020204"/>
    <w:charset w:val="00"/>
    <w:family w:val="swiss"/>
    <w:pitch w:val="variable"/>
    <w:sig w:usb0="00008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70928A"/>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934014C"/>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4EBCD3B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14982EEE"/>
    <w:multiLevelType w:val="hybridMultilevel"/>
    <w:tmpl w:val="3B024286"/>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 w15:restartNumberingAfterBreak="0">
    <w:nsid w:val="17D57036"/>
    <w:multiLevelType w:val="multilevel"/>
    <w:tmpl w:val="30ACA4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D22FFC"/>
    <w:multiLevelType w:val="hybridMultilevel"/>
    <w:tmpl w:val="3126F4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511F9D"/>
    <w:multiLevelType w:val="hybridMultilevel"/>
    <w:tmpl w:val="E65E3D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761A58"/>
    <w:multiLevelType w:val="multilevel"/>
    <w:tmpl w:val="8E90925A"/>
    <w:lvl w:ilvl="0">
      <w:start w:val="1"/>
      <w:numFmt w:val="decimal"/>
      <w:lvlText w:val="[%1]"/>
      <w:lvlJc w:val="left"/>
      <w:pPr>
        <w:ind w:left="720" w:hanging="360"/>
      </w:pPr>
      <w:rPr>
        <w:rFont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15:restartNumberingAfterBreak="0">
    <w:nsid w:val="396756E3"/>
    <w:multiLevelType w:val="multilevel"/>
    <w:tmpl w:val="20BAD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851F73"/>
    <w:multiLevelType w:val="hybridMultilevel"/>
    <w:tmpl w:val="9196BA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10F7776"/>
    <w:multiLevelType w:val="hybridMultilevel"/>
    <w:tmpl w:val="89F60EF2"/>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2E94C8F"/>
    <w:multiLevelType w:val="multilevel"/>
    <w:tmpl w:val="4EBCD3B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2" w15:restartNumberingAfterBreak="0">
    <w:nsid w:val="656C22E9"/>
    <w:multiLevelType w:val="hybridMultilevel"/>
    <w:tmpl w:val="05669676"/>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3" w15:restartNumberingAfterBreak="0">
    <w:nsid w:val="69DD2015"/>
    <w:multiLevelType w:val="hybridMultilevel"/>
    <w:tmpl w:val="DDF6E2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C292E34"/>
    <w:multiLevelType w:val="multilevel"/>
    <w:tmpl w:val="3328D924"/>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40818F7"/>
    <w:multiLevelType w:val="multilevel"/>
    <w:tmpl w:val="D7ECFB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06690869">
    <w:abstractNumId w:val="0"/>
  </w:num>
  <w:num w:numId="2" w16cid:durableId="12309927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50297975">
    <w:abstractNumId w:val="1"/>
  </w:num>
  <w:num w:numId="4" w16cid:durableId="528181061">
    <w:abstractNumId w:val="1"/>
  </w:num>
  <w:num w:numId="5" w16cid:durableId="2895573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31526163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84830024">
    <w:abstractNumId w:val="1"/>
  </w:num>
  <w:num w:numId="8" w16cid:durableId="369571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878856460">
    <w:abstractNumId w:val="1"/>
  </w:num>
  <w:num w:numId="10" w16cid:durableId="10110331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3984800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263301510">
    <w:abstractNumId w:val="4"/>
  </w:num>
  <w:num w:numId="13" w16cid:durableId="158617065">
    <w:abstractNumId w:val="14"/>
  </w:num>
  <w:num w:numId="14" w16cid:durableId="419563767">
    <w:abstractNumId w:val="8"/>
  </w:num>
  <w:num w:numId="15" w16cid:durableId="55931140">
    <w:abstractNumId w:val="15"/>
  </w:num>
  <w:num w:numId="16" w16cid:durableId="997490418">
    <w:abstractNumId w:val="10"/>
  </w:num>
  <w:num w:numId="17" w16cid:durableId="1409302891">
    <w:abstractNumId w:val="13"/>
  </w:num>
  <w:num w:numId="18" w16cid:durableId="1949502850">
    <w:abstractNumId w:val="12"/>
  </w:num>
  <w:num w:numId="19" w16cid:durableId="140733471">
    <w:abstractNumId w:val="5"/>
  </w:num>
  <w:num w:numId="20" w16cid:durableId="1687051880">
    <w:abstractNumId w:val="3"/>
  </w:num>
  <w:num w:numId="21" w16cid:durableId="1044255645">
    <w:abstractNumId w:val="6"/>
  </w:num>
  <w:num w:numId="22" w16cid:durableId="969745866">
    <w:abstractNumId w:val="11"/>
  </w:num>
  <w:num w:numId="23" w16cid:durableId="1657030986">
    <w:abstractNumId w:val="9"/>
  </w:num>
  <w:num w:numId="24" w16cid:durableId="135149479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2"/>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04A5"/>
    <w:rsid w:val="0003501B"/>
    <w:rsid w:val="001530D9"/>
    <w:rsid w:val="001558AC"/>
    <w:rsid w:val="001A5034"/>
    <w:rsid w:val="0029109B"/>
    <w:rsid w:val="00365FDE"/>
    <w:rsid w:val="00497FBA"/>
    <w:rsid w:val="004B0E5D"/>
    <w:rsid w:val="004D3CA4"/>
    <w:rsid w:val="005C2511"/>
    <w:rsid w:val="006358E7"/>
    <w:rsid w:val="00637E0B"/>
    <w:rsid w:val="00661117"/>
    <w:rsid w:val="00662F74"/>
    <w:rsid w:val="006C24CF"/>
    <w:rsid w:val="006F1BBB"/>
    <w:rsid w:val="00731A17"/>
    <w:rsid w:val="007B2EE0"/>
    <w:rsid w:val="00813121"/>
    <w:rsid w:val="00821F9A"/>
    <w:rsid w:val="008224F1"/>
    <w:rsid w:val="00852886"/>
    <w:rsid w:val="0087559E"/>
    <w:rsid w:val="00A56A36"/>
    <w:rsid w:val="00A56B7E"/>
    <w:rsid w:val="00A61CB6"/>
    <w:rsid w:val="00AE74AE"/>
    <w:rsid w:val="00C87DD7"/>
    <w:rsid w:val="00C9279A"/>
    <w:rsid w:val="00CA584A"/>
    <w:rsid w:val="00CB2C3E"/>
    <w:rsid w:val="00CD6F6E"/>
    <w:rsid w:val="00D00334"/>
    <w:rsid w:val="00E00F15"/>
    <w:rsid w:val="00E164E0"/>
    <w:rsid w:val="00E325C8"/>
    <w:rsid w:val="00E35885"/>
    <w:rsid w:val="00E47A5F"/>
    <w:rsid w:val="00E604A5"/>
    <w:rsid w:val="00E85CCE"/>
    <w:rsid w:val="00EB7B35"/>
    <w:rsid w:val="00F22BBB"/>
    <w:rsid w:val="00F434D7"/>
    <w:rsid w:val="00F47708"/>
    <w:rsid w:val="00F64A03"/>
    <w:rsid w:val="00F75ADD"/>
    <w:rsid w:val="00F800B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CFEB5"/>
  <w15:docId w15:val="{DA8A87B4-D0C5-F74F-B41A-7CA887C47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224F1"/>
    <w:rPr>
      <w:rFonts w:ascii="Times New Roman" w:hAnsi="Times New Roman"/>
    </w:rPr>
  </w:style>
  <w:style w:type="paragraph" w:styleId="Heading1">
    <w:name w:val="heading 1"/>
    <w:basedOn w:val="Normal"/>
    <w:next w:val="BodyText"/>
    <w:link w:val="Heading1Char"/>
    <w:uiPriority w:val="9"/>
    <w:qFormat/>
    <w:rsid w:val="00637E0B"/>
    <w:pPr>
      <w:keepNext/>
      <w:keepLines/>
      <w:spacing w:before="360" w:after="80"/>
      <w:jc w:val="center"/>
      <w:outlineLvl w:val="0"/>
    </w:pPr>
    <w:rPr>
      <w:rFonts w:eastAsiaTheme="majorEastAsia" w:cs="Times New Roman (Headings CS)"/>
      <w:b/>
      <w:caps/>
      <w:szCs w:val="40"/>
    </w:rPr>
  </w:style>
  <w:style w:type="paragraph" w:styleId="Heading2">
    <w:name w:val="heading 2"/>
    <w:basedOn w:val="Normal"/>
    <w:next w:val="BodyText"/>
    <w:link w:val="Heading2Char"/>
    <w:uiPriority w:val="9"/>
    <w:unhideWhenUsed/>
    <w:qFormat/>
    <w:rsid w:val="005C2511"/>
    <w:pPr>
      <w:keepNext/>
      <w:keepLines/>
      <w:spacing w:before="160" w:after="80"/>
      <w:outlineLvl w:val="1"/>
    </w:pPr>
    <w:rPr>
      <w:rFonts w:eastAsiaTheme="majorEastAsia" w:cstheme="majorBidi"/>
      <w:b/>
      <w:szCs w:val="32"/>
    </w:rPr>
  </w:style>
  <w:style w:type="paragraph" w:styleId="Heading3">
    <w:name w:val="heading 3"/>
    <w:basedOn w:val="Normal"/>
    <w:next w:val="BodyText"/>
    <w:link w:val="Heading3Char"/>
    <w:uiPriority w:val="9"/>
    <w:unhideWhenUsed/>
    <w:qFormat/>
    <w:rsid w:val="00F64A03"/>
    <w:pPr>
      <w:keepNext/>
      <w:keepLines/>
      <w:spacing w:before="160" w:after="80"/>
      <w:outlineLvl w:val="2"/>
    </w:pPr>
    <w:rPr>
      <w:rFonts w:eastAsiaTheme="majorEastAsia" w:cstheme="majorBidi"/>
      <w:b/>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637E0B"/>
    <w:rPr>
      <w:rFonts w:ascii="Times New Roman" w:eastAsiaTheme="majorEastAsia" w:hAnsi="Times New Roman" w:cs="Times New Roman (Headings CS)"/>
      <w:b/>
      <w:caps/>
      <w:szCs w:val="40"/>
    </w:rPr>
  </w:style>
  <w:style w:type="character" w:customStyle="1" w:styleId="Heading2Char">
    <w:name w:val="Heading 2 Char"/>
    <w:basedOn w:val="DefaultParagraphFont"/>
    <w:link w:val="Heading2"/>
    <w:uiPriority w:val="9"/>
    <w:rsid w:val="005C2511"/>
    <w:rPr>
      <w:rFonts w:ascii="Times New Roman" w:eastAsiaTheme="majorEastAsia" w:hAnsi="Times New Roman" w:cstheme="majorBidi"/>
      <w:b/>
      <w:szCs w:val="32"/>
    </w:rPr>
  </w:style>
  <w:style w:type="character" w:customStyle="1" w:styleId="Heading3Char">
    <w:name w:val="Heading 3 Char"/>
    <w:basedOn w:val="DefaultParagraphFont"/>
    <w:link w:val="Heading3"/>
    <w:uiPriority w:val="9"/>
    <w:rsid w:val="00F64A03"/>
    <w:rPr>
      <w:rFonts w:ascii="Times New Roman" w:eastAsiaTheme="majorEastAsia" w:hAnsi="Times New Roman" w:cstheme="majorBidi"/>
      <w:b/>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isselectedend">
    <w:name w:val="isselectedend"/>
    <w:basedOn w:val="Normal"/>
    <w:rsid w:val="006C24CF"/>
    <w:pPr>
      <w:spacing w:before="100" w:beforeAutospacing="1" w:after="100" w:afterAutospacing="1"/>
    </w:pPr>
    <w:rPr>
      <w:rFonts w:eastAsia="Times New Roman" w:cs="Times New Roman"/>
      <w:lang w:val="en-NP" w:eastAsia="en-US"/>
    </w:rPr>
  </w:style>
  <w:style w:type="paragraph" w:styleId="NormalWeb">
    <w:name w:val="Normal (Web)"/>
    <w:basedOn w:val="Normal"/>
    <w:uiPriority w:val="99"/>
    <w:unhideWhenUsed/>
    <w:rsid w:val="006C24CF"/>
    <w:pPr>
      <w:spacing w:before="100" w:beforeAutospacing="1" w:after="100" w:afterAutospacing="1"/>
    </w:pPr>
    <w:rPr>
      <w:rFonts w:eastAsia="Times New Roman" w:cs="Times New Roman"/>
      <w:lang w:val="en-NP" w:eastAsia="en-US"/>
    </w:rPr>
  </w:style>
  <w:style w:type="table" w:styleId="PlainTable1">
    <w:name w:val="Plain Table 1"/>
    <w:basedOn w:val="TableNormal"/>
    <w:rsid w:val="00F64A03"/>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OC1">
    <w:name w:val="toc 1"/>
    <w:basedOn w:val="Normal"/>
    <w:next w:val="Normal"/>
    <w:autoRedefine/>
    <w:uiPriority w:val="39"/>
    <w:rsid w:val="008224F1"/>
    <w:pPr>
      <w:spacing w:before="120" w:after="0"/>
    </w:pPr>
    <w:rPr>
      <w:b/>
      <w:bCs/>
      <w:i/>
      <w:iCs/>
    </w:rPr>
  </w:style>
  <w:style w:type="paragraph" w:styleId="TOC2">
    <w:name w:val="toc 2"/>
    <w:basedOn w:val="Normal"/>
    <w:next w:val="Normal"/>
    <w:autoRedefine/>
    <w:uiPriority w:val="39"/>
    <w:rsid w:val="008224F1"/>
    <w:pPr>
      <w:spacing w:before="120" w:after="0"/>
      <w:ind w:left="240"/>
    </w:pPr>
    <w:rPr>
      <w:b/>
      <w:bCs/>
      <w:sz w:val="22"/>
      <w:szCs w:val="22"/>
    </w:rPr>
  </w:style>
  <w:style w:type="paragraph" w:styleId="TOC3">
    <w:name w:val="toc 3"/>
    <w:basedOn w:val="Normal"/>
    <w:next w:val="Normal"/>
    <w:autoRedefine/>
    <w:uiPriority w:val="39"/>
    <w:rsid w:val="008224F1"/>
    <w:pPr>
      <w:spacing w:after="0"/>
      <w:ind w:left="480"/>
    </w:pPr>
    <w:rPr>
      <w:sz w:val="20"/>
      <w:szCs w:val="20"/>
    </w:rPr>
  </w:style>
  <w:style w:type="paragraph" w:styleId="TOC4">
    <w:name w:val="toc 4"/>
    <w:basedOn w:val="Normal"/>
    <w:next w:val="Normal"/>
    <w:autoRedefine/>
    <w:rsid w:val="008224F1"/>
    <w:pPr>
      <w:spacing w:after="0"/>
      <w:ind w:left="720"/>
    </w:pPr>
    <w:rPr>
      <w:sz w:val="20"/>
      <w:szCs w:val="20"/>
    </w:rPr>
  </w:style>
  <w:style w:type="paragraph" w:styleId="TOC5">
    <w:name w:val="toc 5"/>
    <w:basedOn w:val="Normal"/>
    <w:next w:val="Normal"/>
    <w:autoRedefine/>
    <w:rsid w:val="008224F1"/>
    <w:pPr>
      <w:spacing w:after="0"/>
      <w:ind w:left="960"/>
    </w:pPr>
    <w:rPr>
      <w:sz w:val="20"/>
      <w:szCs w:val="20"/>
    </w:rPr>
  </w:style>
  <w:style w:type="paragraph" w:styleId="TOC6">
    <w:name w:val="toc 6"/>
    <w:basedOn w:val="Normal"/>
    <w:next w:val="Normal"/>
    <w:autoRedefine/>
    <w:rsid w:val="008224F1"/>
    <w:pPr>
      <w:spacing w:after="0"/>
      <w:ind w:left="1200"/>
    </w:pPr>
    <w:rPr>
      <w:sz w:val="20"/>
      <w:szCs w:val="20"/>
    </w:rPr>
  </w:style>
  <w:style w:type="paragraph" w:styleId="TOC7">
    <w:name w:val="toc 7"/>
    <w:basedOn w:val="Normal"/>
    <w:next w:val="Normal"/>
    <w:autoRedefine/>
    <w:rsid w:val="008224F1"/>
    <w:pPr>
      <w:spacing w:after="0"/>
      <w:ind w:left="1440"/>
    </w:pPr>
    <w:rPr>
      <w:sz w:val="20"/>
      <w:szCs w:val="20"/>
    </w:rPr>
  </w:style>
  <w:style w:type="paragraph" w:styleId="TOC8">
    <w:name w:val="toc 8"/>
    <w:basedOn w:val="Normal"/>
    <w:next w:val="Normal"/>
    <w:autoRedefine/>
    <w:rsid w:val="008224F1"/>
    <w:pPr>
      <w:spacing w:after="0"/>
      <w:ind w:left="1680"/>
    </w:pPr>
    <w:rPr>
      <w:sz w:val="20"/>
      <w:szCs w:val="20"/>
    </w:rPr>
  </w:style>
  <w:style w:type="paragraph" w:styleId="TOC9">
    <w:name w:val="toc 9"/>
    <w:basedOn w:val="Normal"/>
    <w:next w:val="Normal"/>
    <w:autoRedefine/>
    <w:rsid w:val="008224F1"/>
    <w:pPr>
      <w:spacing w:after="0"/>
      <w:ind w:left="192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72EDC8-49D2-F846-970E-2AA436EACB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11810</Words>
  <Characters>67317</Characters>
  <Application>Microsoft Office Word</Application>
  <DocSecurity>0</DocSecurity>
  <Lines>560</Lines>
  <Paragraphs>157</Paragraphs>
  <ScaleCrop>false</ScaleCrop>
  <Company/>
  <LinksUpToDate>false</LinksUpToDate>
  <CharactersWithSpaces>78970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Darpan Subedi</dc:creator>
  <cp:keywords/>
  <cp:lastModifiedBy>Darpan Subedi</cp:lastModifiedBy>
  <cp:revision>3</cp:revision>
  <cp:lastPrinted>2026-06-10T12:53:00Z</cp:lastPrinted>
  <dcterms:created xsi:type="dcterms:W3CDTF">2026-06-10T12:53:00Z</dcterms:created>
  <dcterms:modified xsi:type="dcterms:W3CDTF">2026-06-10T12:53:00Z</dcterms:modified>
</cp:coreProperties>
</file>