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合同编号：CG02200614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君再来牌根本就是酒无糖可乐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君再来牌的供应商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君再来牌根本就是酒无糖可乐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君再来牌根本就是酒无糖可乐</w:t>
            </w:r>
          </w:p>
        </w:tc>
        <w:tc>
          <w:tcPr>
            <w:tcW w:w="1418" w:type="dxa"/>
            <w:vAlign w:val="center"/>
          </w:tcPr>
          <w:p>
            <w:r>
              <w:t>200</w:t>
            </w:r>
          </w:p>
        </w:tc>
        <w:tc>
          <w:tcPr>
            <w:tcW w:w="1708" w:type="dxa"/>
            <w:vAlign w:val="center"/>
          </w:tcPr>
          <w:p>
            <w:r>
              <w:t>2</w:t>
            </w:r>
          </w:p>
        </w:tc>
        <w:tc>
          <w:tcPr>
            <w:tcW w:w="1701" w:type="dxa"/>
            <w:vAlign w:val="center"/>
          </w:tcPr>
          <w:p>
            <w:r>
              <w:t>68</w:t>
            </w:r>
          </w:p>
        </w:tc>
        <w:tc>
          <w:tcPr>
            <w:tcW w:w="1784" w:type="dxa"/>
            <w:vAlign w:val="center"/>
          </w:tcPr>
          <w:p>
            <w:r>
              <w:t>468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乙方：君再来牌的供应商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