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合同编号：CG01200606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开口哭牌榴莲味薯片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开口哭牌榴莲味薯片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开口哭牌榴莲味薯片</w:t>
            </w:r>
          </w:p>
        </w:tc>
        <w:tc>
          <w:tcPr>
            <w:tcW w:w="1418" w:type="dxa"/>
            <w:vAlign w:val="center"/>
          </w:tcPr>
          <w:p>
            <w:r>
              <w:t>200</w:t>
            </w:r>
          </w:p>
        </w:tc>
        <w:tc>
          <w:tcPr>
            <w:tcW w:w="1708" w:type="dxa"/>
            <w:vAlign w:val="center"/>
          </w:tcPr>
          <w:p>
            <w:r>
              <w:t>18</w:t>
            </w:r>
          </w:p>
        </w:tc>
        <w:tc>
          <w:tcPr>
            <w:tcW w:w="1701" w:type="dxa"/>
            <w:vAlign w:val="center"/>
          </w:tcPr>
          <w:p>
            <w:r>
              <w:t>612</w:t>
            </w:r>
          </w:p>
        </w:tc>
        <w:tc>
          <w:tcPr>
            <w:tcW w:w="1784" w:type="dxa"/>
            <w:vAlign w:val="center"/>
          </w:tcPr>
          <w:p>
            <w:r>
              <w:t>4212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