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200"/>
        <w:jc w:val="center"/>
      </w:pPr>
      <w:r>
        <w:rPr>
          <w:rFonts w:ascii="Calibri" w:hAnsi="Calibri"/>
          <w:b/>
          <w:color w:val="2E74B5"/>
          <w:sz w:val="22"/>
        </w:rPr>
        <w:t>PHASE 2 PROJECT PROPOSAL</w:t>
      </w:r>
    </w:p>
    <w:p>
      <w:pPr>
        <w:spacing w:after="600"/>
        <w:jc w:val="center"/>
      </w:pPr>
      <w:r>
        <w:rPr>
          <w:rFonts w:ascii="Calibri" w:hAnsi="Calibri"/>
          <w:b/>
          <w:color w:val="203040"/>
          <w:sz w:val="48"/>
        </w:rPr>
        <w:t>Vehicle Type Classification with CNNs, Transfer Learning, and Explainable AI</w:t>
      </w:r>
    </w:p>
    <w:tbl>
      <w:tblPr>
        <w:tblStyle w:val="TableGrid"/>
        <w:tblW w:type="dxa" w:w="9360"/>
        <w:jc w:val="left"/>
        <w:tblLayout w:type="fixed"/>
        <w:tblLook w:firstColumn="1" w:firstRow="1" w:lastColumn="0" w:lastRow="0" w:noHBand="0" w:noVBand="1" w:val="04A0"/>
        <w:tblInd w:w="120" w:type="dxa"/>
      </w:tblPr>
      <w:tblGrid>
        <w:gridCol w:w="2400"/>
        <w:gridCol w:w="6960"/>
      </w:tblGrid>
      <w:tr>
        <w:trPr>
          <w:cantSplit/>
        </w:trPr>
        <w:tc>
          <w:tcPr>
            <w:tcW w:type="dxa" w:w="2400"/>
            <w:shd w:fill="F4F6F9"/>
            <w:tcMar>
              <w:top w:w="80" w:type="dxa"/>
              <w:start w:w="120" w:type="dxa"/>
              <w:bottom w:w="80" w:type="dxa"/>
              <w:end w:w="120" w:type="dxa"/>
            </w:tcMar>
            <w:vAlign w:val="center"/>
          </w:tcPr>
          <w:p>
            <w:pPr>
              <w:spacing w:after="0"/>
            </w:pPr>
            <w:r>
              <w:rPr>
                <w:rFonts w:ascii="Calibri" w:hAnsi="Calibri"/>
                <w:b/>
                <w:color w:val="1F4D78"/>
                <w:sz w:val="20"/>
              </w:rPr>
              <w:t>Student</w:t>
            </w:r>
          </w:p>
        </w:tc>
        <w:tc>
          <w:tcPr>
            <w:tcW w:type="dxa" w:w="6960"/>
            <w:tcMar>
              <w:top w:w="80" w:type="dxa"/>
              <w:start w:w="120" w:type="dxa"/>
              <w:bottom w:w="80" w:type="dxa"/>
              <w:end w:w="120" w:type="dxa"/>
            </w:tcMar>
            <w:vAlign w:val="center"/>
          </w:tcPr>
          <w:p>
            <w:pPr>
              <w:spacing w:after="0"/>
            </w:pPr>
            <w:r>
              <w:rPr>
                <w:rFonts w:ascii="Calibri" w:hAnsi="Calibri"/>
                <w:sz w:val="20"/>
              </w:rPr>
              <w:t>Daniel Arias Royo</w:t>
            </w:r>
          </w:p>
        </w:tc>
      </w:tr>
      <w:tr>
        <w:trPr>
          <w:cantSplit/>
        </w:trPr>
        <w:tc>
          <w:tcPr>
            <w:tcW w:type="dxa" w:w="2400"/>
            <w:shd w:fill="F4F6F9"/>
            <w:tcMar>
              <w:top w:w="80" w:type="dxa"/>
              <w:start w:w="120" w:type="dxa"/>
              <w:bottom w:w="80" w:type="dxa"/>
              <w:end w:w="120" w:type="dxa"/>
            </w:tcMar>
            <w:vAlign w:val="center"/>
          </w:tcPr>
          <w:p>
            <w:pPr>
              <w:spacing w:after="0"/>
            </w:pPr>
            <w:r>
              <w:rPr>
                <w:rFonts w:ascii="Calibri" w:hAnsi="Calibri"/>
                <w:b/>
                <w:color w:val="1F4D78"/>
                <w:sz w:val="20"/>
              </w:rPr>
              <w:t>Course</w:t>
            </w:r>
          </w:p>
        </w:tc>
        <w:tc>
          <w:tcPr>
            <w:tcW w:type="dxa" w:w="6960"/>
            <w:tcMar>
              <w:top w:w="80" w:type="dxa"/>
              <w:start w:w="120" w:type="dxa"/>
              <w:bottom w:w="80" w:type="dxa"/>
              <w:end w:w="120" w:type="dxa"/>
            </w:tcMar>
            <w:vAlign w:val="center"/>
          </w:tcPr>
          <w:p>
            <w:pPr>
              <w:spacing w:after="0"/>
            </w:pPr>
            <w:r>
              <w:rPr>
                <w:rFonts w:ascii="Calibri" w:hAnsi="Calibri"/>
                <w:sz w:val="20"/>
              </w:rPr>
              <w:t>Machine Learning</w:t>
            </w:r>
          </w:p>
        </w:tc>
      </w:tr>
      <w:tr>
        <w:trPr>
          <w:cantSplit/>
        </w:trPr>
        <w:tc>
          <w:tcPr>
            <w:tcW w:type="dxa" w:w="2400"/>
            <w:shd w:fill="F4F6F9"/>
            <w:tcMar>
              <w:top w:w="80" w:type="dxa"/>
              <w:start w:w="120" w:type="dxa"/>
              <w:bottom w:w="80" w:type="dxa"/>
              <w:end w:w="120" w:type="dxa"/>
            </w:tcMar>
            <w:vAlign w:val="center"/>
          </w:tcPr>
          <w:p>
            <w:pPr>
              <w:spacing w:after="0"/>
            </w:pPr>
            <w:r>
              <w:rPr>
                <w:rFonts w:ascii="Calibri" w:hAnsi="Calibri"/>
                <w:b/>
                <w:color w:val="1F4D78"/>
                <w:sz w:val="20"/>
              </w:rPr>
              <w:t>Institution</w:t>
            </w:r>
          </w:p>
        </w:tc>
        <w:tc>
          <w:tcPr>
            <w:tcW w:type="dxa" w:w="6960"/>
            <w:tcMar>
              <w:top w:w="80" w:type="dxa"/>
              <w:start w:w="120" w:type="dxa"/>
              <w:bottom w:w="80" w:type="dxa"/>
              <w:end w:w="120" w:type="dxa"/>
            </w:tcMar>
            <w:vAlign w:val="center"/>
          </w:tcPr>
          <w:p>
            <w:pPr>
              <w:spacing w:after="0"/>
            </w:pPr>
            <w:r>
              <w:rPr>
                <w:rFonts w:ascii="Calibri" w:hAnsi="Calibri"/>
                <w:sz w:val="20"/>
              </w:rPr>
              <w:t>UE University of Europe</w:t>
            </w:r>
          </w:p>
        </w:tc>
      </w:tr>
      <w:tr>
        <w:trPr>
          <w:cantSplit/>
        </w:trPr>
        <w:tc>
          <w:tcPr>
            <w:tcW w:type="dxa" w:w="2400"/>
            <w:shd w:fill="F4F6F9"/>
            <w:tcMar>
              <w:top w:w="80" w:type="dxa"/>
              <w:start w:w="120" w:type="dxa"/>
              <w:bottom w:w="80" w:type="dxa"/>
              <w:end w:w="120" w:type="dxa"/>
            </w:tcMar>
            <w:vAlign w:val="center"/>
          </w:tcPr>
          <w:p>
            <w:pPr>
              <w:spacing w:after="0"/>
            </w:pPr>
            <w:r>
              <w:rPr>
                <w:rFonts w:ascii="Calibri" w:hAnsi="Calibri"/>
                <w:b/>
                <w:color w:val="1F4D78"/>
                <w:sz w:val="20"/>
              </w:rPr>
              <w:t>Project Area</w:t>
            </w:r>
          </w:p>
        </w:tc>
        <w:tc>
          <w:tcPr>
            <w:tcW w:type="dxa" w:w="6960"/>
            <w:tcMar>
              <w:top w:w="80" w:type="dxa"/>
              <w:start w:w="120" w:type="dxa"/>
              <w:bottom w:w="80" w:type="dxa"/>
              <w:end w:w="120" w:type="dxa"/>
            </w:tcMar>
            <w:vAlign w:val="center"/>
          </w:tcPr>
          <w:p>
            <w:pPr>
              <w:spacing w:after="0"/>
            </w:pPr>
            <w:r>
              <w:rPr>
                <w:rFonts w:ascii="Calibri" w:hAnsi="Calibri"/>
                <w:sz w:val="20"/>
              </w:rPr>
              <w:t>Transportation and Traffic Intelligence</w:t>
            </w:r>
          </w:p>
        </w:tc>
      </w:tr>
      <w:tr>
        <w:trPr>
          <w:cantSplit/>
        </w:trPr>
        <w:tc>
          <w:tcPr>
            <w:tcW w:type="dxa" w:w="2400"/>
            <w:shd w:fill="F4F6F9"/>
            <w:tcMar>
              <w:top w:w="80" w:type="dxa"/>
              <w:start w:w="120" w:type="dxa"/>
              <w:bottom w:w="80" w:type="dxa"/>
              <w:end w:w="120" w:type="dxa"/>
            </w:tcMar>
            <w:vAlign w:val="center"/>
          </w:tcPr>
          <w:p>
            <w:pPr>
              <w:spacing w:after="0"/>
            </w:pPr>
            <w:r>
              <w:rPr>
                <w:rFonts w:ascii="Calibri" w:hAnsi="Calibri"/>
                <w:b/>
                <w:color w:val="1F4D78"/>
                <w:sz w:val="20"/>
              </w:rPr>
              <w:t>Submission</w:t>
            </w:r>
          </w:p>
        </w:tc>
        <w:tc>
          <w:tcPr>
            <w:tcW w:type="dxa" w:w="6960"/>
            <w:tcMar>
              <w:top w:w="80" w:type="dxa"/>
              <w:start w:w="120" w:type="dxa"/>
              <w:bottom w:w="80" w:type="dxa"/>
              <w:end w:w="120" w:type="dxa"/>
            </w:tcMar>
            <w:vAlign w:val="center"/>
          </w:tcPr>
          <w:p>
            <w:pPr>
              <w:spacing w:after="0"/>
            </w:pPr>
            <w:r>
              <w:rPr>
                <w:rFonts w:ascii="Calibri" w:hAnsi="Calibri"/>
                <w:sz w:val="20"/>
              </w:rPr>
              <w:t>Phase 2 - Proposal and Code Implementation</w:t>
            </w:r>
          </w:p>
        </w:tc>
      </w:tr>
      <w:tr>
        <w:trPr>
          <w:cantSplit/>
        </w:trPr>
        <w:tc>
          <w:tcPr>
            <w:tcW w:type="dxa" w:w="2400"/>
            <w:shd w:fill="F4F6F9"/>
            <w:tcMar>
              <w:top w:w="80" w:type="dxa"/>
              <w:start w:w="120" w:type="dxa"/>
              <w:bottom w:w="80" w:type="dxa"/>
              <w:end w:w="120" w:type="dxa"/>
            </w:tcMar>
            <w:vAlign w:val="center"/>
          </w:tcPr>
          <w:p>
            <w:pPr>
              <w:spacing w:after="0"/>
            </w:pPr>
            <w:r>
              <w:rPr>
                <w:rFonts w:ascii="Calibri" w:hAnsi="Calibri"/>
                <w:b/>
                <w:color w:val="1F4D78"/>
                <w:sz w:val="20"/>
              </w:rPr>
              <w:t>Date</w:t>
            </w:r>
          </w:p>
        </w:tc>
        <w:tc>
          <w:tcPr>
            <w:tcW w:type="dxa" w:w="6960"/>
            <w:tcMar>
              <w:top w:w="80" w:type="dxa"/>
              <w:start w:w="120" w:type="dxa"/>
              <w:bottom w:w="80" w:type="dxa"/>
              <w:end w:w="120" w:type="dxa"/>
            </w:tcMar>
            <w:vAlign w:val="center"/>
          </w:tcPr>
          <w:p>
            <w:pPr>
              <w:spacing w:after="0"/>
            </w:pPr>
            <w:r>
              <w:rPr>
                <w:rFonts w:ascii="Calibri" w:hAnsi="Calibri"/>
                <w:sz w:val="20"/>
              </w:rPr>
              <w:t>June 7, 2026</w:t>
            </w:r>
          </w:p>
        </w:tc>
      </w:tr>
    </w:tbl>
    <w:p>
      <w:r>
        <w:br w:type="page"/>
      </w:r>
    </w:p>
    <w:p>
      <w:pPr>
        <w:pStyle w:val="Heading1"/>
        <w:keepNext/>
      </w:pPr>
      <w:r>
        <w:t>1. Background and Motivation</w:t>
      </w:r>
    </w:p>
    <w:p>
      <w:pPr>
        <w:spacing w:before="0" w:after="160" w:line="320" w:lineRule="auto"/>
        <w:jc w:val="both"/>
      </w:pPr>
      <w:r>
        <w:rPr>
          <w:rFonts w:ascii="Calibri" w:hAnsi="Calibri"/>
          <w:i w:val="0"/>
        </w:rPr>
        <w:t>I selected vehicle image classification because it connects the topics learned in class with a practical transportation problem. In the future, systems that recognize vehicles from images could help to collect information for traffic studies, parking planning, or infrastructure decisions.</w:t>
      </w:r>
    </w:p>
    <w:p>
      <w:pPr>
        <w:spacing w:before="0" w:after="160" w:line="320" w:lineRule="auto"/>
        <w:jc w:val="both"/>
      </w:pPr>
      <w:r>
        <w:rPr>
          <w:rFonts w:ascii="Calibri" w:hAnsi="Calibri"/>
          <w:i w:val="0"/>
        </w:rPr>
        <w:t>For this project, I wanted to understand how a CNN learns from images and whether transfer learning can make the classification process more effective. I also included Grad-CAM and SHAP because a prediction is more useful when we can see which parts of an image influenced the model.</w:t>
      </w:r>
    </w:p>
    <w:p>
      <w:pPr>
        <w:spacing w:before="0" w:after="160" w:line="320" w:lineRule="auto"/>
        <w:jc w:val="both"/>
      </w:pPr>
      <w:r>
        <w:rPr>
          <w:rFonts w:ascii="Calibri" w:hAnsi="Calibri"/>
          <w:i w:val="0"/>
        </w:rPr>
        <w:t>The selected dataset is more specific than the general term "vehicle type classification." It contains different passenger-car makes, models, and years, not broad categories such as car, bus, truck, or motorcycle. For that reason, I use it as a proof of concept for the machine learning process. A real public planning application would need a broader dataset.</w:t>
      </w:r>
    </w:p>
    <w:p>
      <w:pPr>
        <w:pStyle w:val="Heading1"/>
        <w:keepNext/>
      </w:pPr>
      <w:r>
        <w:t>2. Problem Statement</w:t>
      </w:r>
    </w:p>
    <w:p>
      <w:pPr>
        <w:spacing w:before="0" w:after="160" w:line="320" w:lineRule="auto"/>
        <w:jc w:val="both"/>
      </w:pPr>
      <w:r>
        <w:rPr>
          <w:rFonts w:ascii="Calibri" w:hAnsi="Calibri"/>
          <w:i w:val="0"/>
        </w:rPr>
        <w:t>The problem is to provide a model with a vehicle image and predict the correct class. This is a supervised, multi-class classification task because every training image already has a label and the model must choose one class from 196 possible classes.</w:t>
      </w:r>
    </w:p>
    <w:p>
      <w:pPr>
        <w:spacing w:before="0" w:after="160" w:line="320" w:lineRule="auto"/>
        <w:jc w:val="both"/>
      </w:pPr>
      <w:r>
        <w:rPr>
          <w:rFonts w:ascii="Calibri" w:hAnsi="Calibri"/>
          <w:i w:val="0"/>
        </w:rPr>
        <w:t>This is a difficult task because many vehicles look similar. Differences between classes can be small, such as the shape of the front grille, lights, body, or production year. The project therefore compares a CNN built from scratch with two models that already learned useful image patterns from a much larger dataset.</w:t>
      </w:r>
    </w:p>
    <w:p>
      <w:pPr>
        <w:spacing w:after="80" w:line="290" w:lineRule="auto"/>
        <w:numPr>
          <w:ilvl w:val="0"/>
          <w:numId w:val="10"/>
        </w:numPr>
      </w:pPr>
      <w:r>
        <w:rPr>
          <w:rFonts w:ascii="Calibri" w:hAnsi="Calibri"/>
        </w:rPr>
        <w:t>Input: an RGB photograph of a passenger car.</w:t>
      </w:r>
    </w:p>
    <w:p>
      <w:pPr>
        <w:spacing w:after="80" w:line="290" w:lineRule="auto"/>
        <w:numPr>
          <w:ilvl w:val="0"/>
          <w:numId w:val="10"/>
        </w:numPr>
      </w:pPr>
      <w:r>
        <w:rPr>
          <w:rFonts w:ascii="Calibri" w:hAnsi="Calibri"/>
        </w:rPr>
        <w:t>Target variable: the class name taken from the image folder.</w:t>
      </w:r>
    </w:p>
    <w:p>
      <w:pPr>
        <w:spacing w:after="80" w:line="290" w:lineRule="auto"/>
        <w:numPr>
          <w:ilvl w:val="0"/>
          <w:numId w:val="10"/>
        </w:numPr>
      </w:pPr>
      <w:r>
        <w:rPr>
          <w:rFonts w:ascii="Calibri" w:hAnsi="Calibri"/>
        </w:rPr>
        <w:t>Output: one predicted class among 196 possible vehicle classes.</w:t>
      </w:r>
    </w:p>
    <w:p>
      <w:pPr>
        <w:spacing w:after="80" w:line="290" w:lineRule="auto"/>
        <w:numPr>
          <w:ilvl w:val="0"/>
          <w:numId w:val="10"/>
        </w:numPr>
      </w:pPr>
      <w:r>
        <w:rPr>
          <w:rFonts w:ascii="Calibri" w:hAnsi="Calibri"/>
        </w:rPr>
        <w:t>Task type: supervised multi-class image classification.</w:t>
      </w:r>
    </w:p>
    <w:p>
      <w:pPr>
        <w:pStyle w:val="Heading1"/>
        <w:keepNext/>
      </w:pPr>
      <w:r>
        <w:t>3. Dataset</w:t>
      </w:r>
    </w:p>
    <w:p>
      <w:pPr>
        <w:spacing w:before="0" w:after="160" w:line="320" w:lineRule="auto"/>
        <w:jc w:val="both"/>
      </w:pPr>
      <w:r>
        <w:rPr>
          <w:rFonts w:ascii="Calibri" w:hAnsi="Calibri"/>
          <w:i w:val="0"/>
        </w:rPr>
        <w:t>The project uses the Stanford Cars Dataset by Classes Folder from Kaggle. It contains 16,185 RGB vehicle images divided into 196 classes. The official training folder contains 8,144 images and the official test folder contains 8,041 images.</w:t>
      </w:r>
    </w:p>
    <w:p>
      <w:pPr>
        <w:spacing w:after="160"/>
      </w:pPr>
      <w:r>
        <w:rPr>
          <w:rFonts w:ascii="Calibri" w:hAnsi="Calibri"/>
          <w:b/>
        </w:rPr>
        <w:t xml:space="preserve">Dataset source: </w:t>
      </w:r>
      <w:hyperlink r:id="rId11">
        <w:r>
          <w:rPr>
            <w:color w:val="2E74B5"/>
            <w:u w:val="single"/>
            <w:rFonts w:ascii="Calibri" w:hAnsi="Calibri"/>
          </w:rPr>
          <w:t>Stanford Car Dataset by Classes Folder</w:t>
        </w:r>
      </w:hyperlink>
    </w:p>
    <w:p>
      <w:pPr>
        <w:spacing w:before="0" w:after="160" w:line="320" w:lineRule="auto"/>
        <w:jc w:val="both"/>
      </w:pPr>
      <w:r>
        <w:rPr>
          <w:rFonts w:ascii="Calibri" w:hAnsi="Calibri"/>
          <w:i w:val="0"/>
        </w:rPr>
        <w:t>In a normal table dataset, the proposal would describe rows and columns. In this image project, each image works like one observation or row. The image pixels are the input information, and the folder name is the target label. All images are resized to 224 x 224 pixels with three color channels so that the models receive inputs with the same shape.</w:t>
      </w:r>
    </w:p>
    <w:p>
      <w:pPr>
        <w:spacing w:before="0" w:after="160" w:line="320" w:lineRule="auto"/>
        <w:jc w:val="both"/>
      </w:pPr>
      <w:r>
        <w:rPr>
          <w:rFonts w:ascii="Calibri" w:hAnsi="Calibri"/>
          <w:i w:val="0"/>
        </w:rPr>
        <w:t>I divided the official training folder into 80% training data and 20% validation data. This produced 6,516 training images and 1,628 validation images. The official test folder remained separate with 8,041 images. The complete dataset summary is shown in Table A1 in Appendix A.</w:t>
      </w:r>
    </w:p>
    <w:p>
      <w:pPr>
        <w:pStyle w:val="Heading1"/>
        <w:keepNext/>
      </w:pPr>
      <w:r>
        <w:t>4. Research Questions</w:t>
      </w:r>
    </w:p>
    <w:p>
      <w:pPr>
        <w:spacing w:after="80" w:line="290" w:lineRule="auto"/>
        <w:numPr>
          <w:ilvl w:val="0"/>
          <w:numId w:val="11"/>
        </w:numPr>
      </w:pPr>
      <w:r>
        <w:rPr>
          <w:rFonts w:ascii="Calibri" w:hAnsi="Calibri"/>
        </w:rPr>
        <w:t>How accurately can a custom CNN classify images from the Stanford Cars Dataset?</w:t>
      </w:r>
    </w:p>
    <w:p>
      <w:pPr>
        <w:spacing w:after="80" w:line="290" w:lineRule="auto"/>
        <w:numPr>
          <w:ilvl w:val="0"/>
          <w:numId w:val="11"/>
        </w:numPr>
      </w:pPr>
      <w:r>
        <w:rPr>
          <w:rFonts w:ascii="Calibri" w:hAnsi="Calibri"/>
        </w:rPr>
        <w:t>Do MobileNetV2 and ResNet50 perform better than the custom CNN?</w:t>
      </w:r>
    </w:p>
    <w:p>
      <w:pPr>
        <w:spacing w:after="80" w:line="290" w:lineRule="auto"/>
        <w:numPr>
          <w:ilvl w:val="0"/>
          <w:numId w:val="11"/>
        </w:numPr>
      </w:pPr>
      <w:r>
        <w:rPr>
          <w:rFonts w:ascii="Calibri" w:hAnsi="Calibri"/>
        </w:rPr>
        <w:t>Which model provides the best balance between accuracy, training time, and model size?</w:t>
      </w:r>
    </w:p>
    <w:p>
      <w:pPr>
        <w:spacing w:after="80" w:line="290" w:lineRule="auto"/>
        <w:numPr>
          <w:ilvl w:val="0"/>
          <w:numId w:val="11"/>
        </w:numPr>
      </w:pPr>
      <w:r>
        <w:rPr>
          <w:rFonts w:ascii="Calibri" w:hAnsi="Calibri"/>
        </w:rPr>
        <w:t>Which vehicle image regions does ResNet50 use when making a correct prediction?</w:t>
      </w:r>
    </w:p>
    <w:p>
      <w:pPr>
        <w:spacing w:after="80" w:line="290" w:lineRule="auto"/>
        <w:numPr>
          <w:ilvl w:val="0"/>
          <w:numId w:val="11"/>
        </w:numPr>
      </w:pPr>
      <w:r>
        <w:rPr>
          <w:rFonts w:ascii="Calibri" w:hAnsi="Calibri"/>
        </w:rPr>
        <w:t>What do SHAP explanations show about the image regions that support or oppose a prediction?</w:t>
      </w:r>
    </w:p>
    <w:p>
      <w:pPr>
        <w:spacing w:after="80" w:line="290" w:lineRule="auto"/>
        <w:numPr>
          <w:ilvl w:val="0"/>
          <w:numId w:val="11"/>
        </w:numPr>
      </w:pPr>
      <w:r>
        <w:rPr>
          <w:rFonts w:ascii="Calibri" w:hAnsi="Calibri"/>
        </w:rPr>
        <w:t>Are correct predictions generally made with higher confidence than incorrect predictions?</w:t>
      </w:r>
    </w:p>
    <w:p>
      <w:pPr>
        <w:spacing w:after="80" w:line="290" w:lineRule="auto"/>
        <w:numPr>
          <w:ilvl w:val="0"/>
          <w:numId w:val="11"/>
        </w:numPr>
      </w:pPr>
      <w:r>
        <w:rPr>
          <w:rFonts w:ascii="Calibri" w:hAnsi="Calibri"/>
        </w:rPr>
        <w:t>What limitations should be considered before applying this type of model to transportation planning?</w:t>
      </w:r>
    </w:p>
    <w:p>
      <w:pPr>
        <w:pStyle w:val="Heading1"/>
        <w:keepNext/>
      </w:pPr>
      <w:r>
        <w:t>5. Expected Results and Obtained Results</w:t>
      </w:r>
    </w:p>
    <w:p>
      <w:pPr>
        <w:spacing w:before="0" w:after="160" w:line="320" w:lineRule="auto"/>
        <w:jc w:val="both"/>
      </w:pPr>
      <w:r>
        <w:rPr>
          <w:rFonts w:ascii="Calibri" w:hAnsi="Calibri"/>
          <w:i w:val="0"/>
        </w:rPr>
        <w:t>Before running the models, I expected transfer learning to work better than the custom CNN. My reason was that MobileNetV2 and ResNet50 had already learned general image features from ImageNet, while the custom CNN had to learn everything from the Stanford Cars training images.</w:t>
      </w:r>
    </w:p>
    <w:p>
      <w:pPr>
        <w:spacing w:before="0" w:after="160" w:line="320" w:lineRule="auto"/>
        <w:jc w:val="both"/>
      </w:pPr>
      <w:r>
        <w:rPr>
          <w:rFonts w:ascii="Calibri" w:hAnsi="Calibri"/>
          <w:i w:val="0"/>
        </w:rPr>
        <w:t>The obtained results followed this expectation. The custom CNN reached a test accuracy of 3.12%, MobileNetV2 reached 29.45%, and ResNet50 reached 30.93%. ResNet50 also had the highest macro F1 score at 0.2998. The full results are shown in Table A2, and the accuracy and macro F1 comparison is shown in Figure B1.</w:t>
      </w:r>
    </w:p>
    <w:p>
      <w:pPr>
        <w:spacing w:before="0" w:after="160" w:line="320" w:lineRule="auto"/>
        <w:jc w:val="both"/>
      </w:pPr>
      <w:r>
        <w:rPr>
          <w:rFonts w:ascii="Calibri" w:hAnsi="Calibri"/>
          <w:i w:val="0"/>
        </w:rPr>
        <w:t>Although ResNet50 produced the best result, MobileNetV2 was close to it and was much lighter. MobileNetV2 trained in about 218 seconds, compared with about 553 seconds for ResNet50, and it used far fewer parameters. This means that ResNet50 was the best model for prediction performance, but MobileNetV2 offered a better balance between performance and computational cost. This comparison is shown in Figure B2.</w:t>
      </w:r>
    </w:p>
    <w:p>
      <w:pPr>
        <w:spacing w:before="0" w:after="160" w:line="320" w:lineRule="auto"/>
        <w:jc w:val="both"/>
      </w:pPr>
      <w:r>
        <w:rPr>
          <w:rFonts w:ascii="Calibri" w:hAnsi="Calibri"/>
          <w:i w:val="0"/>
        </w:rPr>
        <w:t>The results also show that the task remains challenging. An accuracy of 30.93% is much better than randomly choosing one of 196 classes, but it is not enough for a real operational system. The confusion matrices and incorrect examples stored in the Outputs folder show that the model still confuses visually similar cars.</w:t>
      </w:r>
    </w:p>
    <w:p>
      <w:pPr>
        <w:spacing w:before="0" w:after="160" w:line="320" w:lineRule="auto"/>
        <w:jc w:val="both"/>
      </w:pPr>
      <w:r>
        <w:rPr>
          <w:rFonts w:ascii="Calibri" w:hAnsi="Calibri"/>
          <w:i w:val="0"/>
        </w:rPr>
        <w:t>For the explainability part, Grad-CAM produced heatmaps over selected correct ResNet50 predictions, and SHAP showed image regions related to the top predicted classes. These figures helped me check that the model was using visible areas of the vehicle, although these methods do not prove that every prediction is based on the correct reason. The related files are listed in Appendix C.</w:t>
      </w:r>
    </w:p>
    <w:p>
      <w:pPr>
        <w:pStyle w:val="Heading1"/>
        <w:keepNext/>
      </w:pPr>
      <w:r>
        <w:t>6. Proposed Methodology</w:t>
      </w:r>
    </w:p>
    <w:p>
      <w:pPr>
        <w:pStyle w:val="Heading2"/>
        <w:keepNext/>
      </w:pPr>
      <w:r>
        <w:t>6.1 Data Preparation</w:t>
      </w:r>
    </w:p>
    <w:p>
      <w:pPr>
        <w:spacing w:before="0" w:after="160" w:line="320" w:lineRule="auto"/>
        <w:jc w:val="both"/>
      </w:pPr>
      <w:r>
        <w:rPr>
          <w:rFonts w:ascii="Calibri" w:hAnsi="Calibri"/>
          <w:i w:val="0"/>
        </w:rPr>
        <w:t>The notebook first checks the dataset folders, counts the classes and images, and displays sample vehicles. TensorFlow then loads the training, validation, and test datasets. The test dataset is not shuffled so that the predictions and original images remain in the same order.</w:t>
      </w:r>
    </w:p>
    <w:p>
      <w:pPr>
        <w:spacing w:before="0" w:after="160" w:line="320" w:lineRule="auto"/>
        <w:jc w:val="both"/>
      </w:pPr>
      <w:r>
        <w:rPr>
          <w:rFonts w:ascii="Calibri" w:hAnsi="Calibri"/>
          <w:i w:val="0"/>
        </w:rPr>
        <w:t>Data augmentation is applied only during training. The transformations include horizontal flipping, small rotations, zoom, and contrast changes. I used these transformations to show the model slightly different versions of the same type of image and reduce simple memorization.</w:t>
      </w:r>
    </w:p>
    <w:p>
      <w:pPr>
        <w:pStyle w:val="Heading2"/>
        <w:keepNext/>
      </w:pPr>
      <w:r>
        <w:t>6.2 Models</w:t>
      </w:r>
    </w:p>
    <w:p>
      <w:pPr>
        <w:spacing w:before="0" w:after="160" w:line="320" w:lineRule="auto"/>
        <w:jc w:val="both"/>
      </w:pPr>
      <w:r>
        <w:rPr>
          <w:rFonts w:ascii="Calibri" w:hAnsi="Calibri"/>
          <w:i w:val="0"/>
        </w:rPr>
        <w:t>The first model is a custom CNN. It contains several convolution and pooling layers. In simple terms, the convolution layers search for visual patterns, while pooling reduces the image information and keeps the most useful features.</w:t>
      </w:r>
    </w:p>
    <w:p>
      <w:pPr>
        <w:spacing w:before="0" w:after="160" w:line="320" w:lineRule="auto"/>
        <w:jc w:val="both"/>
      </w:pPr>
      <w:r>
        <w:rPr>
          <w:rFonts w:ascii="Calibri" w:hAnsi="Calibri"/>
          <w:i w:val="0"/>
        </w:rPr>
        <w:t>The other two models are MobileNetV2 and ResNet50. I used transfer learning, which means reusing models that were already trained on ImageNet. Their original classification layers were removed and replaced with new layers for the 196 Stanford Cars classes. The pretrained base layers were kept frozen during training.</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cantSplit/>
        </w:trPr>
        <w:tc>
          <w:tcPr>
            <w:tcW w:type="dxa" w:w="1800"/>
            <w:shd w:fill="F4F6F9"/>
            <w:tcMar>
              <w:top w:w="80" w:type="dxa"/>
              <w:start w:w="120" w:type="dxa"/>
              <w:bottom w:w="80" w:type="dxa"/>
              <w:end w:w="120" w:type="dxa"/>
            </w:tcMar>
            <w:vAlign w:val="center"/>
          </w:tcPr>
          <w:p>
            <w:pPr>
              <w:spacing w:after="0"/>
              <w:jc w:val="center"/>
            </w:pPr>
            <w:r>
              <w:rPr>
                <w:rFonts w:ascii="Calibri" w:hAnsi="Calibri"/>
                <w:b/>
                <w:color w:val="203040"/>
                <w:sz w:val="18"/>
              </w:rPr>
              <w:t>Model</w:t>
            </w:r>
          </w:p>
        </w:tc>
        <w:tc>
          <w:tcPr>
            <w:tcW w:type="dxa" w:w="3780"/>
            <w:shd w:fill="F4F6F9"/>
            <w:tcMar>
              <w:top w:w="80" w:type="dxa"/>
              <w:start w:w="120" w:type="dxa"/>
              <w:bottom w:w="80" w:type="dxa"/>
              <w:end w:w="120" w:type="dxa"/>
            </w:tcMar>
            <w:vAlign w:val="center"/>
          </w:tcPr>
          <w:p>
            <w:pPr>
              <w:spacing w:after="0"/>
              <w:jc w:val="center"/>
            </w:pPr>
            <w:r>
              <w:rPr>
                <w:rFonts w:ascii="Calibri" w:hAnsi="Calibri"/>
                <w:b/>
                <w:color w:val="203040"/>
                <w:sz w:val="18"/>
              </w:rPr>
              <w:t>Main idea</w:t>
            </w:r>
          </w:p>
        </w:tc>
        <w:tc>
          <w:tcPr>
            <w:tcW w:type="dxa" w:w="3780"/>
            <w:shd w:fill="F4F6F9"/>
            <w:tcMar>
              <w:top w:w="80" w:type="dxa"/>
              <w:start w:w="120" w:type="dxa"/>
              <w:bottom w:w="80" w:type="dxa"/>
              <w:end w:w="120" w:type="dxa"/>
            </w:tcMar>
            <w:vAlign w:val="center"/>
          </w:tcPr>
          <w:p>
            <w:pPr>
              <w:spacing w:after="0"/>
              <w:jc w:val="center"/>
            </w:pPr>
            <w:r>
              <w:rPr>
                <w:rFonts w:ascii="Calibri" w:hAnsi="Calibri"/>
                <w:b/>
                <w:color w:val="203040"/>
                <w:sz w:val="18"/>
              </w:rPr>
              <w:t>Reason for including it</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sz w:val="18"/>
              </w:rPr>
              <w:t>Custom CNN</w:t>
            </w:r>
          </w:p>
        </w:tc>
        <w:tc>
          <w:tcPr>
            <w:tcW w:type="dxa" w:w="3780"/>
            <w:tcMar>
              <w:top w:w="80" w:type="dxa"/>
              <w:start w:w="120" w:type="dxa"/>
              <w:bottom w:w="80" w:type="dxa"/>
              <w:end w:w="120" w:type="dxa"/>
            </w:tcMar>
            <w:vAlign w:val="center"/>
          </w:tcPr>
          <w:p>
            <w:pPr>
              <w:spacing w:after="0" w:line="259" w:lineRule="auto"/>
            </w:pPr>
            <w:r>
              <w:rPr>
                <w:rFonts w:ascii="Calibri" w:hAnsi="Calibri"/>
                <w:sz w:val="18"/>
              </w:rPr>
              <w:t>Learns image patterns from the project dataset.</w:t>
            </w:r>
          </w:p>
        </w:tc>
        <w:tc>
          <w:tcPr>
            <w:tcW w:type="dxa" w:w="3780"/>
            <w:tcMar>
              <w:top w:w="80" w:type="dxa"/>
              <w:start w:w="120" w:type="dxa"/>
              <w:bottom w:w="80" w:type="dxa"/>
              <w:end w:w="120" w:type="dxa"/>
            </w:tcMar>
            <w:vAlign w:val="center"/>
          </w:tcPr>
          <w:p>
            <w:pPr>
              <w:spacing w:after="0" w:line="259" w:lineRule="auto"/>
            </w:pPr>
            <w:r>
              <w:rPr>
                <w:rFonts w:ascii="Calibri" w:hAnsi="Calibri"/>
                <w:sz w:val="18"/>
              </w:rPr>
              <w:t>Provides a baseline built from scratch.</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sz w:val="18"/>
              </w:rPr>
              <w:t>MobileNetV2</w:t>
            </w:r>
          </w:p>
        </w:tc>
        <w:tc>
          <w:tcPr>
            <w:tcW w:type="dxa" w:w="3780"/>
            <w:tcMar>
              <w:top w:w="80" w:type="dxa"/>
              <w:start w:w="120" w:type="dxa"/>
              <w:bottom w:w="80" w:type="dxa"/>
              <w:end w:w="120" w:type="dxa"/>
            </w:tcMar>
            <w:vAlign w:val="center"/>
          </w:tcPr>
          <w:p>
            <w:pPr>
              <w:spacing w:after="0" w:line="259" w:lineRule="auto"/>
            </w:pPr>
            <w:r>
              <w:rPr>
                <w:rFonts w:ascii="Calibri" w:hAnsi="Calibri"/>
                <w:sz w:val="18"/>
              </w:rPr>
              <w:t>Reuses a lightweight pretrained image model.</w:t>
            </w:r>
          </w:p>
        </w:tc>
        <w:tc>
          <w:tcPr>
            <w:tcW w:type="dxa" w:w="3780"/>
            <w:tcMar>
              <w:top w:w="80" w:type="dxa"/>
              <w:start w:w="120" w:type="dxa"/>
              <w:bottom w:w="80" w:type="dxa"/>
              <w:end w:w="120" w:type="dxa"/>
            </w:tcMar>
            <w:vAlign w:val="center"/>
          </w:tcPr>
          <w:p>
            <w:pPr>
              <w:spacing w:after="0" w:line="259" w:lineRule="auto"/>
            </w:pPr>
            <w:r>
              <w:rPr>
                <w:rFonts w:ascii="Calibri" w:hAnsi="Calibri"/>
                <w:sz w:val="18"/>
              </w:rPr>
              <w:t>Tests an efficient transfer learning option.</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sz w:val="18"/>
              </w:rPr>
              <w:t>ResNet50</w:t>
            </w:r>
          </w:p>
        </w:tc>
        <w:tc>
          <w:tcPr>
            <w:tcW w:type="dxa" w:w="3780"/>
            <w:tcMar>
              <w:top w:w="80" w:type="dxa"/>
              <w:start w:w="120" w:type="dxa"/>
              <w:bottom w:w="80" w:type="dxa"/>
              <w:end w:w="120" w:type="dxa"/>
            </w:tcMar>
            <w:vAlign w:val="center"/>
          </w:tcPr>
          <w:p>
            <w:pPr>
              <w:spacing w:after="0" w:line="259" w:lineRule="auto"/>
            </w:pPr>
            <w:r>
              <w:rPr>
                <w:rFonts w:ascii="Calibri" w:hAnsi="Calibri"/>
                <w:sz w:val="18"/>
              </w:rPr>
              <w:t>Reuses a deeper residual network.</w:t>
            </w:r>
          </w:p>
        </w:tc>
        <w:tc>
          <w:tcPr>
            <w:tcW w:type="dxa" w:w="3780"/>
            <w:tcMar>
              <w:top w:w="80" w:type="dxa"/>
              <w:start w:w="120" w:type="dxa"/>
              <w:bottom w:w="80" w:type="dxa"/>
              <w:end w:w="120" w:type="dxa"/>
            </w:tcMar>
            <w:vAlign w:val="center"/>
          </w:tcPr>
          <w:p>
            <w:pPr>
              <w:spacing w:after="0" w:line="259" w:lineRule="auto"/>
            </w:pPr>
            <w:r>
              <w:rPr>
                <w:rFonts w:ascii="Calibri" w:hAnsi="Calibri"/>
                <w:sz w:val="18"/>
              </w:rPr>
              <w:t>Tests whether a larger pretrained model improves results.</w:t>
            </w:r>
          </w:p>
        </w:tc>
      </w:tr>
    </w:tbl>
    <w:p>
      <w:pPr>
        <w:spacing w:after="40"/>
      </w:pPr>
    </w:p>
    <w:p>
      <w:pPr>
        <w:pStyle w:val="Heading2"/>
        <w:keepNext/>
      </w:pPr>
      <w:r>
        <w:t>6.3 Training Process</w:t>
      </w:r>
    </w:p>
    <w:p>
      <w:pPr>
        <w:spacing w:before="0" w:after="160" w:line="320" w:lineRule="auto"/>
        <w:jc w:val="both"/>
      </w:pPr>
      <w:r>
        <w:rPr>
          <w:rFonts w:ascii="Calibri" w:hAnsi="Calibri"/>
          <w:i w:val="0"/>
        </w:rPr>
        <w:t>All three models use the same image size, training split, validation split, and test set. They are trained for 15 epochs using the Adam optimizer and categorical cross-entropy loss. Keeping the main conditions consistent makes the comparison easier to understand.</w:t>
      </w:r>
    </w:p>
    <w:p>
      <w:pPr>
        <w:pStyle w:val="Heading2"/>
        <w:keepNext/>
      </w:pPr>
      <w:r>
        <w:t>6.4 Evaluation and Explainability</w:t>
      </w:r>
    </w:p>
    <w:p>
      <w:pPr>
        <w:spacing w:before="0" w:after="160" w:line="320" w:lineRule="auto"/>
        <w:jc w:val="both"/>
      </w:pPr>
      <w:r>
        <w:rPr>
          <w:rFonts w:ascii="Calibri" w:hAnsi="Calibri"/>
          <w:i w:val="0"/>
        </w:rPr>
        <w:t>After training, each model is evaluated on the official test folder. The notebook produces accuracy, loss, classification reports, confusion matrices, training curves, parameter counts, and training times. It also displays examples of correct and incorrect ResNet50 predictions and compares their confidence.</w:t>
      </w:r>
    </w:p>
    <w:p>
      <w:pPr>
        <w:spacing w:before="0" w:after="160" w:line="320" w:lineRule="auto"/>
        <w:jc w:val="both"/>
      </w:pPr>
      <w:r>
        <w:rPr>
          <w:rFonts w:ascii="Calibri" w:hAnsi="Calibri"/>
          <w:i w:val="0"/>
        </w:rPr>
        <w:t>Grad-CAM creates a heatmap showing where ResNet50 focused for a selected prediction. SHAP provides another view by highlighting areas that influenced the top predicted classes. I used both methods as visual checks rather than as proof that the model fully understands the vehicle.</w:t>
      </w:r>
    </w:p>
    <w:p>
      <w:pPr>
        <w:pStyle w:val="Heading2"/>
        <w:keepNext/>
      </w:pPr>
      <w:r>
        <w:t>6.5 Reproducibility</w:t>
      </w:r>
    </w:p>
    <w:p>
      <w:pPr>
        <w:spacing w:before="0" w:after="160" w:line="320" w:lineRule="auto"/>
        <w:jc w:val="both"/>
      </w:pPr>
      <w:r>
        <w:rPr>
          <w:rFonts w:ascii="Calibri" w:hAnsi="Calibri"/>
          <w:i w:val="0"/>
        </w:rPr>
        <w:t>The complete implementation is available in a public Kaggle notebook and a public GitHub repository. The random seed is 42, the input size is 224 x 224, and the validation split is 20%. The notebook should be run from top to bottom because later sections use models and variables created earlier.</w:t>
      </w:r>
    </w:p>
    <w:p>
      <w:pPr>
        <w:spacing w:after="80"/>
      </w:pPr>
      <w:r>
        <w:rPr>
          <w:rFonts w:ascii="Calibri" w:hAnsi="Calibri"/>
          <w:b/>
        </w:rPr>
        <w:t xml:space="preserve">Kaggle notebook: </w:t>
      </w:r>
      <w:hyperlink r:id="rId12">
        <w:r>
          <w:rPr>
            <w:color w:val="2E74B5"/>
            <w:u w:val="single"/>
            <w:rFonts w:ascii="Calibri" w:hAnsi="Calibri"/>
          </w:rPr>
          <w:t>vehicle-type-classification-cnn-transfer-learning (version 11)</w:t>
        </w:r>
      </w:hyperlink>
    </w:p>
    <w:p>
      <w:pPr>
        <w:spacing w:after="160"/>
      </w:pPr>
      <w:r>
        <w:rPr>
          <w:rFonts w:ascii="Calibri" w:hAnsi="Calibri"/>
          <w:b/>
        </w:rPr>
        <w:t xml:space="preserve">GitHub repository: </w:t>
      </w:r>
      <w:hyperlink r:id="rId13">
        <w:r>
          <w:rPr>
            <w:color w:val="2E74B5"/>
            <w:u w:val="single"/>
            <w:rFonts w:ascii="Calibri" w:hAnsi="Calibri"/>
          </w:rPr>
          <w:t>darr9725/ML-CNN-based-image-classification</w:t>
        </w:r>
      </w:hyperlink>
    </w:p>
    <w:p>
      <w:pPr>
        <w:pStyle w:val="Heading1"/>
        <w:keepNext/>
      </w:pPr>
      <w:r>
        <w:t>7. Evaluation Metrics</w:t>
      </w:r>
    </w:p>
    <w:p>
      <w:pPr>
        <w:spacing w:before="0" w:after="160" w:line="320" w:lineRule="auto"/>
        <w:jc w:val="both"/>
      </w:pPr>
      <w:r>
        <w:rPr>
          <w:rFonts w:ascii="Calibri" w:hAnsi="Calibri"/>
          <w:i w:val="0"/>
        </w:rPr>
        <w:t>I used several metrics because one number does not explain all model behavior:</w:t>
      </w:r>
    </w:p>
    <w:p>
      <w:pPr>
        <w:spacing w:after="80" w:line="290" w:lineRule="auto"/>
        <w:numPr>
          <w:ilvl w:val="0"/>
          <w:numId w:val="10"/>
        </w:numPr>
      </w:pPr>
      <w:r>
        <w:rPr>
          <w:rFonts w:ascii="Calibri" w:hAnsi="Calibri"/>
        </w:rPr>
        <w:t>Accuracy: the percentage of test images classified correctly.</w:t>
      </w:r>
    </w:p>
    <w:p>
      <w:pPr>
        <w:spacing w:after="80" w:line="290" w:lineRule="auto"/>
        <w:numPr>
          <w:ilvl w:val="0"/>
          <w:numId w:val="10"/>
        </w:numPr>
      </w:pPr>
      <w:r>
        <w:rPr>
          <w:rFonts w:ascii="Calibri" w:hAnsi="Calibri"/>
        </w:rPr>
        <w:t>Loss: a value showing how far the model predictions are from the correct labels; lower is better.</w:t>
      </w:r>
    </w:p>
    <w:p>
      <w:pPr>
        <w:spacing w:after="80" w:line="290" w:lineRule="auto"/>
        <w:numPr>
          <w:ilvl w:val="0"/>
          <w:numId w:val="10"/>
        </w:numPr>
      </w:pPr>
      <w:r>
        <w:rPr>
          <w:rFonts w:ascii="Calibri" w:hAnsi="Calibri"/>
        </w:rPr>
        <w:t>Precision: how often a predicted class is correct.</w:t>
      </w:r>
    </w:p>
    <w:p>
      <w:pPr>
        <w:spacing w:after="80" w:line="290" w:lineRule="auto"/>
        <w:numPr>
          <w:ilvl w:val="0"/>
          <w:numId w:val="10"/>
        </w:numPr>
      </w:pPr>
      <w:r>
        <w:rPr>
          <w:rFonts w:ascii="Calibri" w:hAnsi="Calibri"/>
        </w:rPr>
        <w:t>Recall: how many images of a class the model successfully finds.</w:t>
      </w:r>
    </w:p>
    <w:p>
      <w:pPr>
        <w:spacing w:after="80" w:line="290" w:lineRule="auto"/>
        <w:numPr>
          <w:ilvl w:val="0"/>
          <w:numId w:val="10"/>
        </w:numPr>
      </w:pPr>
      <w:r>
        <w:rPr>
          <w:rFonts w:ascii="Calibri" w:hAnsi="Calibri"/>
        </w:rPr>
        <w:t>F1 score: a balance between precision and recall.</w:t>
      </w:r>
    </w:p>
    <w:p>
      <w:pPr>
        <w:spacing w:after="80" w:line="290" w:lineRule="auto"/>
        <w:numPr>
          <w:ilvl w:val="0"/>
          <w:numId w:val="10"/>
        </w:numPr>
      </w:pPr>
      <w:r>
        <w:rPr>
          <w:rFonts w:ascii="Calibri" w:hAnsi="Calibri"/>
        </w:rPr>
        <w:t>Macro averages: the metric is calculated for every class and then averaged, giving the 196 classes equal importance.</w:t>
      </w:r>
    </w:p>
    <w:p>
      <w:pPr>
        <w:spacing w:after="80" w:line="290" w:lineRule="auto"/>
        <w:numPr>
          <w:ilvl w:val="0"/>
          <w:numId w:val="10"/>
        </w:numPr>
      </w:pPr>
      <w:r>
        <w:rPr>
          <w:rFonts w:ascii="Calibri" w:hAnsi="Calibri"/>
        </w:rPr>
        <w:t>Confusion matrix: shows which classes are predicted correctly and which classes are confused.</w:t>
      </w:r>
    </w:p>
    <w:p>
      <w:pPr>
        <w:spacing w:after="80" w:line="290" w:lineRule="auto"/>
        <w:numPr>
          <w:ilvl w:val="0"/>
          <w:numId w:val="10"/>
        </w:numPr>
      </w:pPr>
      <w:r>
        <w:rPr>
          <w:rFonts w:ascii="Calibri" w:hAnsi="Calibri"/>
        </w:rPr>
        <w:t>Training time and parameters: help compare computational cost and model size.</w:t>
      </w:r>
    </w:p>
    <w:p>
      <w:pPr>
        <w:pStyle w:val="Heading1"/>
        <w:keepNext/>
      </w:pPr>
      <w:r>
        <w:t>8. Expected Figures and Tables</w:t>
      </w:r>
    </w:p>
    <w:p>
      <w:pPr>
        <w:spacing w:before="0" w:after="160" w:line="320" w:lineRule="auto"/>
        <w:jc w:val="both"/>
      </w:pPr>
      <w:r>
        <w:rPr>
          <w:rFonts w:ascii="Calibri" w:hAnsi="Calibri"/>
          <w:i w:val="0"/>
        </w:rPr>
        <w:t>The planned figures and tables were generated by the notebook. The main evidence used in this proposal is placed in Appendices A and B. The complete set is stored in the repository's Outputs folder and listed in Appendix C.</w:t>
      </w:r>
    </w:p>
    <w:p>
      <w:pPr>
        <w:spacing w:after="80" w:line="290" w:lineRule="auto"/>
        <w:numPr>
          <w:ilvl w:val="0"/>
          <w:numId w:val="10"/>
        </w:numPr>
      </w:pPr>
      <w:r>
        <w:rPr>
          <w:rFonts w:ascii="Calibri" w:hAnsi="Calibri"/>
        </w:rPr>
        <w:t>Dataset statistics and class distribution</w:t>
      </w:r>
    </w:p>
    <w:p>
      <w:pPr>
        <w:spacing w:after="80" w:line="290" w:lineRule="auto"/>
        <w:numPr>
          <w:ilvl w:val="0"/>
          <w:numId w:val="10"/>
        </w:numPr>
      </w:pPr>
      <w:r>
        <w:rPr>
          <w:rFonts w:ascii="Calibri" w:hAnsi="Calibri"/>
        </w:rPr>
        <w:t>Sample images and data augmentation examples</w:t>
      </w:r>
    </w:p>
    <w:p>
      <w:pPr>
        <w:spacing w:after="80" w:line="290" w:lineRule="auto"/>
        <w:numPr>
          <w:ilvl w:val="0"/>
          <w:numId w:val="10"/>
        </w:numPr>
      </w:pPr>
      <w:r>
        <w:rPr>
          <w:rFonts w:ascii="Calibri" w:hAnsi="Calibri"/>
        </w:rPr>
        <w:t>Training and validation curves for each model</w:t>
      </w:r>
    </w:p>
    <w:p>
      <w:pPr>
        <w:spacing w:after="80" w:line="290" w:lineRule="auto"/>
        <w:numPr>
          <w:ilvl w:val="0"/>
          <w:numId w:val="10"/>
        </w:numPr>
      </w:pPr>
      <w:r>
        <w:rPr>
          <w:rFonts w:ascii="Calibri" w:hAnsi="Calibri"/>
        </w:rPr>
        <w:t>Model accuracy, loss, training time, and parameter comparison</w:t>
      </w:r>
    </w:p>
    <w:p>
      <w:pPr>
        <w:spacing w:after="80" w:line="290" w:lineRule="auto"/>
        <w:numPr>
          <w:ilvl w:val="0"/>
          <w:numId w:val="10"/>
        </w:numPr>
      </w:pPr>
      <w:r>
        <w:rPr>
          <w:rFonts w:ascii="Calibri" w:hAnsi="Calibri"/>
        </w:rPr>
        <w:t>Classification reports and confusion matrices</w:t>
      </w:r>
    </w:p>
    <w:p>
      <w:pPr>
        <w:spacing w:after="80" w:line="290" w:lineRule="auto"/>
        <w:numPr>
          <w:ilvl w:val="0"/>
          <w:numId w:val="10"/>
        </w:numPr>
      </w:pPr>
      <w:r>
        <w:rPr>
          <w:rFonts w:ascii="Calibri" w:hAnsi="Calibri"/>
        </w:rPr>
        <w:t>Correct and incorrect prediction examples</w:t>
      </w:r>
    </w:p>
    <w:p>
      <w:pPr>
        <w:spacing w:after="80" w:line="290" w:lineRule="auto"/>
        <w:numPr>
          <w:ilvl w:val="0"/>
          <w:numId w:val="10"/>
        </w:numPr>
      </w:pPr>
      <w:r>
        <w:rPr>
          <w:rFonts w:ascii="Calibri" w:hAnsi="Calibri"/>
        </w:rPr>
        <w:t>Confidence distribution</w:t>
      </w:r>
    </w:p>
    <w:p>
      <w:pPr>
        <w:spacing w:after="80" w:line="290" w:lineRule="auto"/>
        <w:numPr>
          <w:ilvl w:val="0"/>
          <w:numId w:val="10"/>
        </w:numPr>
      </w:pPr>
      <w:r>
        <w:rPr>
          <w:rFonts w:ascii="Calibri" w:hAnsi="Calibri"/>
        </w:rPr>
        <w:t>Grad-CAM visualizations</w:t>
      </w:r>
    </w:p>
    <w:p>
      <w:pPr>
        <w:spacing w:after="80" w:line="290" w:lineRule="auto"/>
        <w:numPr>
          <w:ilvl w:val="0"/>
          <w:numId w:val="10"/>
        </w:numPr>
      </w:pPr>
      <w:r>
        <w:rPr>
          <w:rFonts w:ascii="Calibri" w:hAnsi="Calibri"/>
        </w:rPr>
        <w:t>SHAP visualizations</w:t>
      </w:r>
    </w:p>
    <w:p>
      <w:pPr>
        <w:pStyle w:val="Heading1"/>
        <w:keepNext/>
      </w:pPr>
      <w:r>
        <w:t>9. References</w:t>
      </w:r>
    </w:p>
    <w:p>
      <w:pPr>
        <w:spacing w:after="120" w:line="276" w:lineRule="auto"/>
        <w:ind w:left="360" w:hanging="360"/>
      </w:pPr>
      <w:r>
        <w:rPr>
          <w:rFonts w:ascii="Calibri" w:hAnsi="Calibri"/>
          <w:sz w:val="19"/>
        </w:rPr>
        <w:t>[1] J. Krause, M. Stark, J. Deng, and L. Fei-Fei, "3D Object Representations for Fine-Grained Categorization," ICCV Workshops, 2013.</w:t>
      </w:r>
    </w:p>
    <w:p>
      <w:pPr>
        <w:spacing w:after="120" w:line="276" w:lineRule="auto"/>
        <w:ind w:left="360" w:hanging="360"/>
      </w:pPr>
      <w:r>
        <w:rPr>
          <w:rFonts w:ascii="Calibri" w:hAnsi="Calibri"/>
          <w:sz w:val="19"/>
        </w:rPr>
        <w:t>[2] M. Sandler et al., "MobileNetV2: Inverted Residuals and Linear Bottlenecks," CVPR, 2018.</w:t>
      </w:r>
    </w:p>
    <w:p>
      <w:pPr>
        <w:spacing w:after="120" w:line="276" w:lineRule="auto"/>
        <w:ind w:left="360" w:hanging="360"/>
      </w:pPr>
      <w:r>
        <w:rPr>
          <w:rFonts w:ascii="Calibri" w:hAnsi="Calibri"/>
          <w:sz w:val="19"/>
        </w:rPr>
        <w:t>[3] K. He et al., "Deep Residual Learning for Image Recognition," CVPR, 2016.</w:t>
      </w:r>
    </w:p>
    <w:p>
      <w:pPr>
        <w:spacing w:after="120" w:line="276" w:lineRule="auto"/>
        <w:ind w:left="360" w:hanging="360"/>
      </w:pPr>
      <w:r>
        <w:rPr>
          <w:rFonts w:ascii="Calibri" w:hAnsi="Calibri"/>
          <w:sz w:val="19"/>
        </w:rPr>
        <w:t>[4] R. R. Selvaraju et al., "Grad-CAM: Visual Explanations From Deep Networks via Gradient-Based Localization," ICCV, 2017.</w:t>
      </w:r>
    </w:p>
    <w:p>
      <w:pPr>
        <w:spacing w:after="120" w:line="276" w:lineRule="auto"/>
        <w:ind w:left="360" w:hanging="360"/>
      </w:pPr>
      <w:r>
        <w:rPr>
          <w:rFonts w:ascii="Calibri" w:hAnsi="Calibri"/>
          <w:sz w:val="19"/>
        </w:rPr>
        <w:t>[5] S. M. Lundberg and S.-I. Lee, "A Unified Approach to Interpreting Model Predictions," NeurIPS, 2017.</w:t>
      </w:r>
    </w:p>
    <w:p>
      <w:pPr>
        <w:spacing w:after="120" w:line="276" w:lineRule="auto"/>
        <w:ind w:left="360" w:hanging="360"/>
      </w:pPr>
      <w:r>
        <w:rPr>
          <w:rFonts w:ascii="Calibri" w:hAnsi="Calibri"/>
          <w:sz w:val="19"/>
        </w:rPr>
        <w:t>[6] Kaggle, "Stanford Car Dataset by Classes Folder." https://www.kaggle.com/datasets/jutrera/stanford-car-dataset-by-classes-folder</w:t>
      </w:r>
    </w:p>
    <w:p>
      <w:r>
        <w:br w:type="page"/>
      </w:r>
    </w:p>
    <w:p>
      <w:pPr>
        <w:pStyle w:val="Heading1"/>
        <w:keepNext/>
      </w:pPr>
      <w:r>
        <w:t>Appendix A. Result Tables</w:t>
      </w:r>
    </w:p>
    <w:p>
      <w:pPr>
        <w:pStyle w:val="Heading2"/>
        <w:keepNext/>
      </w:pPr>
      <w:r>
        <w:t>Table A1. Dataset Summary</w:t>
      </w:r>
    </w:p>
    <w:tbl>
      <w:tblPr>
        <w:tblStyle w:val="TableGrid"/>
        <w:tblW w:type="dxa" w:w="9360"/>
        <w:jc w:val="left"/>
        <w:tblLayout w:type="fixed"/>
        <w:tblLook w:firstColumn="1" w:firstRow="1" w:lastColumn="0" w:lastRow="0" w:noHBand="0" w:noVBand="1" w:val="04A0"/>
        <w:tblInd w:w="120" w:type="dxa"/>
      </w:tblPr>
      <w:tblGrid>
        <w:gridCol w:w="4900"/>
        <w:gridCol w:w="4460"/>
      </w:tblGrid>
      <w:tr>
        <w:trPr>
          <w:tblHeader w:val="true"/>
          <w:cantSplit/>
        </w:trPr>
        <w:tc>
          <w:tcPr>
            <w:tcW w:type="dxa" w:w="4900"/>
            <w:shd w:fill="F4F6F9"/>
            <w:tcMar>
              <w:top w:w="80" w:type="dxa"/>
              <w:start w:w="120" w:type="dxa"/>
              <w:bottom w:w="80" w:type="dxa"/>
              <w:end w:w="120" w:type="dxa"/>
            </w:tcMar>
            <w:vAlign w:val="center"/>
          </w:tcPr>
          <w:p>
            <w:pPr>
              <w:spacing w:after="0"/>
              <w:jc w:val="center"/>
            </w:pPr>
            <w:r>
              <w:rPr>
                <w:rFonts w:ascii="Calibri" w:hAnsi="Calibri"/>
                <w:b/>
                <w:color w:val="203040"/>
                <w:sz w:val="19"/>
              </w:rPr>
              <w:t>Item</w:t>
            </w:r>
          </w:p>
        </w:tc>
        <w:tc>
          <w:tcPr>
            <w:tcW w:type="dxa" w:w="4460"/>
            <w:shd w:fill="F4F6F9"/>
            <w:tcMar>
              <w:top w:w="80" w:type="dxa"/>
              <w:start w:w="120" w:type="dxa"/>
              <w:bottom w:w="80" w:type="dxa"/>
              <w:end w:w="120" w:type="dxa"/>
            </w:tcMar>
            <w:vAlign w:val="center"/>
          </w:tcPr>
          <w:p>
            <w:pPr>
              <w:spacing w:after="0"/>
              <w:jc w:val="center"/>
            </w:pPr>
            <w:r>
              <w:rPr>
                <w:rFonts w:ascii="Calibri" w:hAnsi="Calibri"/>
                <w:b/>
                <w:color w:val="203040"/>
                <w:sz w:val="19"/>
              </w:rPr>
              <w:t>Value</w:t>
            </w:r>
          </w:p>
        </w:tc>
      </w:tr>
      <w:tr>
        <w:trPr>
          <w:cantSplit/>
        </w:trPr>
        <w:tc>
          <w:tcPr>
            <w:tcW w:type="dxa" w:w="4900"/>
            <w:tcMar>
              <w:top w:w="80" w:type="dxa"/>
              <w:start w:w="120" w:type="dxa"/>
              <w:bottom w:w="80" w:type="dxa"/>
              <w:end w:w="120" w:type="dxa"/>
            </w:tcMar>
            <w:vAlign w:val="center"/>
          </w:tcPr>
          <w:p>
            <w:pPr>
              <w:spacing w:after="0" w:line="259" w:lineRule="auto"/>
            </w:pPr>
            <w:r>
              <w:rPr>
                <w:rFonts w:ascii="Calibri" w:hAnsi="Calibri"/>
                <w:sz w:val="19"/>
              </w:rPr>
              <w:t>Total images</w:t>
            </w:r>
          </w:p>
        </w:tc>
        <w:tc>
          <w:tcPr>
            <w:tcW w:type="dxa" w:w="4460"/>
            <w:tcMar>
              <w:top w:w="80" w:type="dxa"/>
              <w:start w:w="120" w:type="dxa"/>
              <w:bottom w:w="80" w:type="dxa"/>
              <w:end w:w="120" w:type="dxa"/>
            </w:tcMar>
            <w:vAlign w:val="center"/>
          </w:tcPr>
          <w:p>
            <w:pPr>
              <w:spacing w:after="0" w:line="259" w:lineRule="auto"/>
              <w:jc w:val="center"/>
            </w:pPr>
            <w:r>
              <w:rPr>
                <w:rFonts w:ascii="Calibri" w:hAnsi="Calibri"/>
                <w:sz w:val="19"/>
              </w:rPr>
              <w:t>16,185</w:t>
            </w:r>
          </w:p>
        </w:tc>
      </w:tr>
      <w:tr>
        <w:trPr>
          <w:cantSplit/>
        </w:trPr>
        <w:tc>
          <w:tcPr>
            <w:tcW w:type="dxa" w:w="4900"/>
            <w:tcMar>
              <w:top w:w="80" w:type="dxa"/>
              <w:start w:w="120" w:type="dxa"/>
              <w:bottom w:w="80" w:type="dxa"/>
              <w:end w:w="120" w:type="dxa"/>
            </w:tcMar>
            <w:vAlign w:val="center"/>
          </w:tcPr>
          <w:p>
            <w:pPr>
              <w:spacing w:after="0" w:line="259" w:lineRule="auto"/>
            </w:pPr>
            <w:r>
              <w:rPr>
                <w:rFonts w:ascii="Calibri" w:hAnsi="Calibri"/>
                <w:sz w:val="19"/>
              </w:rPr>
              <w:t>Vehicle classes</w:t>
            </w:r>
          </w:p>
        </w:tc>
        <w:tc>
          <w:tcPr>
            <w:tcW w:type="dxa" w:w="4460"/>
            <w:tcMar>
              <w:top w:w="80" w:type="dxa"/>
              <w:start w:w="120" w:type="dxa"/>
              <w:bottom w:w="80" w:type="dxa"/>
              <w:end w:w="120" w:type="dxa"/>
            </w:tcMar>
            <w:vAlign w:val="center"/>
          </w:tcPr>
          <w:p>
            <w:pPr>
              <w:spacing w:after="0" w:line="259" w:lineRule="auto"/>
              <w:jc w:val="center"/>
            </w:pPr>
            <w:r>
              <w:rPr>
                <w:rFonts w:ascii="Calibri" w:hAnsi="Calibri"/>
                <w:sz w:val="19"/>
              </w:rPr>
              <w:t>196</w:t>
            </w:r>
          </w:p>
        </w:tc>
      </w:tr>
      <w:tr>
        <w:trPr>
          <w:cantSplit/>
        </w:trPr>
        <w:tc>
          <w:tcPr>
            <w:tcW w:type="dxa" w:w="4900"/>
            <w:tcMar>
              <w:top w:w="80" w:type="dxa"/>
              <w:start w:w="120" w:type="dxa"/>
              <w:bottom w:w="80" w:type="dxa"/>
              <w:end w:w="120" w:type="dxa"/>
            </w:tcMar>
            <w:vAlign w:val="center"/>
          </w:tcPr>
          <w:p>
            <w:pPr>
              <w:spacing w:after="0" w:line="259" w:lineRule="auto"/>
            </w:pPr>
            <w:r>
              <w:rPr>
                <w:rFonts w:ascii="Calibri" w:hAnsi="Calibri"/>
                <w:sz w:val="19"/>
              </w:rPr>
              <w:t>Official training-folder images</w:t>
            </w:r>
          </w:p>
        </w:tc>
        <w:tc>
          <w:tcPr>
            <w:tcW w:type="dxa" w:w="4460"/>
            <w:tcMar>
              <w:top w:w="80" w:type="dxa"/>
              <w:start w:w="120" w:type="dxa"/>
              <w:bottom w:w="80" w:type="dxa"/>
              <w:end w:w="120" w:type="dxa"/>
            </w:tcMar>
            <w:vAlign w:val="center"/>
          </w:tcPr>
          <w:p>
            <w:pPr>
              <w:spacing w:after="0" w:line="259" w:lineRule="auto"/>
              <w:jc w:val="center"/>
            </w:pPr>
            <w:r>
              <w:rPr>
                <w:rFonts w:ascii="Calibri" w:hAnsi="Calibri"/>
                <w:sz w:val="19"/>
              </w:rPr>
              <w:t>8,144</w:t>
            </w:r>
          </w:p>
        </w:tc>
      </w:tr>
      <w:tr>
        <w:trPr>
          <w:cantSplit/>
        </w:trPr>
        <w:tc>
          <w:tcPr>
            <w:tcW w:type="dxa" w:w="4900"/>
            <w:tcMar>
              <w:top w:w="80" w:type="dxa"/>
              <w:start w:w="120" w:type="dxa"/>
              <w:bottom w:w="80" w:type="dxa"/>
              <w:end w:w="120" w:type="dxa"/>
            </w:tcMar>
            <w:vAlign w:val="center"/>
          </w:tcPr>
          <w:p>
            <w:pPr>
              <w:spacing w:after="0" w:line="259" w:lineRule="auto"/>
            </w:pPr>
            <w:r>
              <w:rPr>
                <w:rFonts w:ascii="Calibri" w:hAnsi="Calibri"/>
                <w:sz w:val="19"/>
              </w:rPr>
              <w:t>Training images used</w:t>
            </w:r>
          </w:p>
        </w:tc>
        <w:tc>
          <w:tcPr>
            <w:tcW w:type="dxa" w:w="4460"/>
            <w:tcMar>
              <w:top w:w="80" w:type="dxa"/>
              <w:start w:w="120" w:type="dxa"/>
              <w:bottom w:w="80" w:type="dxa"/>
              <w:end w:w="120" w:type="dxa"/>
            </w:tcMar>
            <w:vAlign w:val="center"/>
          </w:tcPr>
          <w:p>
            <w:pPr>
              <w:spacing w:after="0" w:line="259" w:lineRule="auto"/>
              <w:jc w:val="center"/>
            </w:pPr>
            <w:r>
              <w:rPr>
                <w:rFonts w:ascii="Calibri" w:hAnsi="Calibri"/>
                <w:sz w:val="19"/>
              </w:rPr>
              <w:t>6,516</w:t>
            </w:r>
          </w:p>
        </w:tc>
      </w:tr>
      <w:tr>
        <w:trPr>
          <w:cantSplit/>
        </w:trPr>
        <w:tc>
          <w:tcPr>
            <w:tcW w:type="dxa" w:w="4900"/>
            <w:tcMar>
              <w:top w:w="80" w:type="dxa"/>
              <w:start w:w="120" w:type="dxa"/>
              <w:bottom w:w="80" w:type="dxa"/>
              <w:end w:w="120" w:type="dxa"/>
            </w:tcMar>
            <w:vAlign w:val="center"/>
          </w:tcPr>
          <w:p>
            <w:pPr>
              <w:spacing w:after="0" w:line="259" w:lineRule="auto"/>
            </w:pPr>
            <w:r>
              <w:rPr>
                <w:rFonts w:ascii="Calibri" w:hAnsi="Calibri"/>
                <w:sz w:val="19"/>
              </w:rPr>
              <w:t>Validation images used</w:t>
            </w:r>
          </w:p>
        </w:tc>
        <w:tc>
          <w:tcPr>
            <w:tcW w:type="dxa" w:w="4460"/>
            <w:tcMar>
              <w:top w:w="80" w:type="dxa"/>
              <w:start w:w="120" w:type="dxa"/>
              <w:bottom w:w="80" w:type="dxa"/>
              <w:end w:w="120" w:type="dxa"/>
            </w:tcMar>
            <w:vAlign w:val="center"/>
          </w:tcPr>
          <w:p>
            <w:pPr>
              <w:spacing w:after="0" w:line="259" w:lineRule="auto"/>
              <w:jc w:val="center"/>
            </w:pPr>
            <w:r>
              <w:rPr>
                <w:rFonts w:ascii="Calibri" w:hAnsi="Calibri"/>
                <w:sz w:val="19"/>
              </w:rPr>
              <w:t>1,628</w:t>
            </w:r>
          </w:p>
        </w:tc>
      </w:tr>
      <w:tr>
        <w:trPr>
          <w:cantSplit/>
        </w:trPr>
        <w:tc>
          <w:tcPr>
            <w:tcW w:type="dxa" w:w="4900"/>
            <w:tcMar>
              <w:top w:w="80" w:type="dxa"/>
              <w:start w:w="120" w:type="dxa"/>
              <w:bottom w:w="80" w:type="dxa"/>
              <w:end w:w="120" w:type="dxa"/>
            </w:tcMar>
            <w:vAlign w:val="center"/>
          </w:tcPr>
          <w:p>
            <w:pPr>
              <w:spacing w:after="0" w:line="259" w:lineRule="auto"/>
            </w:pPr>
            <w:r>
              <w:rPr>
                <w:rFonts w:ascii="Calibri" w:hAnsi="Calibri"/>
                <w:sz w:val="19"/>
              </w:rPr>
              <w:t>Official test images</w:t>
            </w:r>
          </w:p>
        </w:tc>
        <w:tc>
          <w:tcPr>
            <w:tcW w:type="dxa" w:w="4460"/>
            <w:tcMar>
              <w:top w:w="80" w:type="dxa"/>
              <w:start w:w="120" w:type="dxa"/>
              <w:bottom w:w="80" w:type="dxa"/>
              <w:end w:w="120" w:type="dxa"/>
            </w:tcMar>
            <w:vAlign w:val="center"/>
          </w:tcPr>
          <w:p>
            <w:pPr>
              <w:spacing w:after="0" w:line="259" w:lineRule="auto"/>
              <w:jc w:val="center"/>
            </w:pPr>
            <w:r>
              <w:rPr>
                <w:rFonts w:ascii="Calibri" w:hAnsi="Calibri"/>
                <w:sz w:val="19"/>
              </w:rPr>
              <w:t>8,041</w:t>
            </w:r>
          </w:p>
        </w:tc>
      </w:tr>
      <w:tr>
        <w:trPr>
          <w:cantSplit/>
        </w:trPr>
        <w:tc>
          <w:tcPr>
            <w:tcW w:type="dxa" w:w="4900"/>
            <w:tcMar>
              <w:top w:w="80" w:type="dxa"/>
              <w:start w:w="120" w:type="dxa"/>
              <w:bottom w:w="80" w:type="dxa"/>
              <w:end w:w="120" w:type="dxa"/>
            </w:tcMar>
            <w:vAlign w:val="center"/>
          </w:tcPr>
          <w:p>
            <w:pPr>
              <w:spacing w:after="0" w:line="259" w:lineRule="auto"/>
            </w:pPr>
            <w:r>
              <w:rPr>
                <w:rFonts w:ascii="Calibri" w:hAnsi="Calibri"/>
                <w:sz w:val="19"/>
              </w:rPr>
              <w:t>Image shape used by the models</w:t>
            </w:r>
          </w:p>
        </w:tc>
        <w:tc>
          <w:tcPr>
            <w:tcW w:type="dxa" w:w="4460"/>
            <w:tcMar>
              <w:top w:w="80" w:type="dxa"/>
              <w:start w:w="120" w:type="dxa"/>
              <w:bottom w:w="80" w:type="dxa"/>
              <w:end w:w="120" w:type="dxa"/>
            </w:tcMar>
            <w:vAlign w:val="center"/>
          </w:tcPr>
          <w:p>
            <w:pPr>
              <w:spacing w:after="0" w:line="259" w:lineRule="auto"/>
              <w:jc w:val="center"/>
            </w:pPr>
            <w:r>
              <w:rPr>
                <w:rFonts w:ascii="Calibri" w:hAnsi="Calibri"/>
                <w:sz w:val="19"/>
              </w:rPr>
              <w:t>224 x 224 x 3</w:t>
            </w:r>
          </w:p>
        </w:tc>
      </w:tr>
      <w:tr>
        <w:trPr>
          <w:cantSplit/>
        </w:trPr>
        <w:tc>
          <w:tcPr>
            <w:tcW w:type="dxa" w:w="4900"/>
            <w:tcMar>
              <w:top w:w="80" w:type="dxa"/>
              <w:start w:w="120" w:type="dxa"/>
              <w:bottom w:w="80" w:type="dxa"/>
              <w:end w:w="120" w:type="dxa"/>
            </w:tcMar>
            <w:vAlign w:val="center"/>
          </w:tcPr>
          <w:p>
            <w:pPr>
              <w:spacing w:after="0" w:line="259" w:lineRule="auto"/>
            </w:pPr>
            <w:r>
              <w:rPr>
                <w:rFonts w:ascii="Calibri" w:hAnsi="Calibri"/>
                <w:sz w:val="19"/>
              </w:rPr>
              <w:t>Target variable</w:t>
            </w:r>
          </w:p>
        </w:tc>
        <w:tc>
          <w:tcPr>
            <w:tcW w:type="dxa" w:w="4460"/>
            <w:tcMar>
              <w:top w:w="80" w:type="dxa"/>
              <w:start w:w="120" w:type="dxa"/>
              <w:bottom w:w="80" w:type="dxa"/>
              <w:end w:w="120" w:type="dxa"/>
            </w:tcMar>
            <w:vAlign w:val="center"/>
          </w:tcPr>
          <w:p>
            <w:pPr>
              <w:spacing w:after="0" w:line="259" w:lineRule="auto"/>
            </w:pPr>
            <w:r>
              <w:rPr>
                <w:rFonts w:ascii="Calibri" w:hAnsi="Calibri"/>
                <w:sz w:val="19"/>
              </w:rPr>
              <w:t>Vehicle class folder name</w:t>
            </w:r>
          </w:p>
        </w:tc>
      </w:tr>
    </w:tbl>
    <w:p>
      <w:pPr>
        <w:spacing w:after="40"/>
      </w:pPr>
    </w:p>
    <w:p>
      <w:pPr>
        <w:pStyle w:val="Heading2"/>
        <w:keepNext/>
      </w:pPr>
      <w:r>
        <w:t>Table A2. Model Performance</w:t>
      </w:r>
    </w:p>
    <w:tbl>
      <w:tblPr>
        <w:tblStyle w:val="TableGrid"/>
        <w:tblW w:type="dxa" w:w="9360"/>
        <w:jc w:val="left"/>
        <w:tblLayout w:type="fixed"/>
        <w:tblLook w:firstColumn="1" w:firstRow="1" w:lastColumn="0" w:lastRow="0" w:noHBand="0" w:noVBand="1" w:val="04A0"/>
        <w:tblInd w:w="120" w:type="dxa"/>
      </w:tblPr>
      <w:tblGrid>
        <w:gridCol w:w="1700"/>
        <w:gridCol w:w="1400"/>
        <w:gridCol w:w="1720"/>
        <w:gridCol w:w="1540"/>
        <w:gridCol w:w="1400"/>
        <w:gridCol w:w="1600"/>
      </w:tblGrid>
      <w:tr>
        <w:trPr>
          <w:tblHeader w:val="true"/>
          <w:cantSplit/>
        </w:trPr>
        <w:tc>
          <w:tcPr>
            <w:tcW w:type="dxa" w:w="1700"/>
            <w:shd w:fill="F4F6F9"/>
            <w:tcMar>
              <w:top w:w="80" w:type="dxa"/>
              <w:start w:w="120" w:type="dxa"/>
              <w:bottom w:w="80" w:type="dxa"/>
              <w:end w:w="120" w:type="dxa"/>
            </w:tcMar>
            <w:vAlign w:val="center"/>
          </w:tcPr>
          <w:p>
            <w:pPr>
              <w:spacing w:after="0"/>
              <w:jc w:val="center"/>
            </w:pPr>
            <w:r>
              <w:rPr>
                <w:rFonts w:ascii="Calibri" w:hAnsi="Calibri"/>
                <w:b/>
                <w:color w:val="203040"/>
                <w:sz w:val="17"/>
              </w:rPr>
              <w:t>Model</w:t>
            </w:r>
          </w:p>
        </w:tc>
        <w:tc>
          <w:tcPr>
            <w:tcW w:type="dxa" w:w="1400"/>
            <w:shd w:fill="F4F6F9"/>
            <w:tcMar>
              <w:top w:w="80" w:type="dxa"/>
              <w:start w:w="120" w:type="dxa"/>
              <w:bottom w:w="80" w:type="dxa"/>
              <w:end w:w="120" w:type="dxa"/>
            </w:tcMar>
            <w:vAlign w:val="center"/>
          </w:tcPr>
          <w:p>
            <w:pPr>
              <w:spacing w:after="0"/>
              <w:jc w:val="center"/>
            </w:pPr>
            <w:r>
              <w:rPr>
                <w:rFonts w:ascii="Calibri" w:hAnsi="Calibri"/>
                <w:b/>
                <w:color w:val="203040"/>
                <w:sz w:val="17"/>
              </w:rPr>
              <w:t>Accuracy</w:t>
            </w:r>
          </w:p>
        </w:tc>
        <w:tc>
          <w:tcPr>
            <w:tcW w:type="dxa" w:w="1720"/>
            <w:shd w:fill="F4F6F9"/>
            <w:tcMar>
              <w:top w:w="80" w:type="dxa"/>
              <w:start w:w="120" w:type="dxa"/>
              <w:bottom w:w="80" w:type="dxa"/>
              <w:end w:w="120" w:type="dxa"/>
            </w:tcMar>
            <w:vAlign w:val="center"/>
          </w:tcPr>
          <w:p>
            <w:pPr>
              <w:spacing w:after="0"/>
              <w:jc w:val="center"/>
            </w:pPr>
            <w:r>
              <w:rPr>
                <w:rFonts w:ascii="Calibri" w:hAnsi="Calibri"/>
                <w:b/>
                <w:color w:val="203040"/>
                <w:sz w:val="17"/>
              </w:rPr>
              <w:t>Macro Precision</w:t>
            </w:r>
          </w:p>
        </w:tc>
        <w:tc>
          <w:tcPr>
            <w:tcW w:type="dxa" w:w="1540"/>
            <w:shd w:fill="F4F6F9"/>
            <w:tcMar>
              <w:top w:w="80" w:type="dxa"/>
              <w:start w:w="120" w:type="dxa"/>
              <w:bottom w:w="80" w:type="dxa"/>
              <w:end w:w="120" w:type="dxa"/>
            </w:tcMar>
            <w:vAlign w:val="center"/>
          </w:tcPr>
          <w:p>
            <w:pPr>
              <w:spacing w:after="0"/>
              <w:jc w:val="center"/>
            </w:pPr>
            <w:r>
              <w:rPr>
                <w:rFonts w:ascii="Calibri" w:hAnsi="Calibri"/>
                <w:b/>
                <w:color w:val="203040"/>
                <w:sz w:val="17"/>
              </w:rPr>
              <w:t>Macro Recall</w:t>
            </w:r>
          </w:p>
        </w:tc>
        <w:tc>
          <w:tcPr>
            <w:tcW w:type="dxa" w:w="1400"/>
            <w:shd w:fill="F4F6F9"/>
            <w:tcMar>
              <w:top w:w="80" w:type="dxa"/>
              <w:start w:w="120" w:type="dxa"/>
              <w:bottom w:w="80" w:type="dxa"/>
              <w:end w:w="120" w:type="dxa"/>
            </w:tcMar>
            <w:vAlign w:val="center"/>
          </w:tcPr>
          <w:p>
            <w:pPr>
              <w:spacing w:after="0"/>
              <w:jc w:val="center"/>
            </w:pPr>
            <w:r>
              <w:rPr>
                <w:rFonts w:ascii="Calibri" w:hAnsi="Calibri"/>
                <w:b/>
                <w:color w:val="203040"/>
                <w:sz w:val="17"/>
              </w:rPr>
              <w:t>Macro F1</w:t>
            </w:r>
          </w:p>
        </w:tc>
        <w:tc>
          <w:tcPr>
            <w:tcW w:type="dxa" w:w="1600"/>
            <w:shd w:fill="F4F6F9"/>
            <w:tcMar>
              <w:top w:w="80" w:type="dxa"/>
              <w:start w:w="120" w:type="dxa"/>
              <w:bottom w:w="80" w:type="dxa"/>
              <w:end w:w="120" w:type="dxa"/>
            </w:tcMar>
            <w:vAlign w:val="center"/>
          </w:tcPr>
          <w:p>
            <w:pPr>
              <w:spacing w:after="0"/>
              <w:jc w:val="center"/>
            </w:pPr>
            <w:r>
              <w:rPr>
                <w:rFonts w:ascii="Calibri" w:hAnsi="Calibri"/>
                <w:b/>
                <w:color w:val="203040"/>
                <w:sz w:val="17"/>
              </w:rPr>
              <w:t>Time</w:t>
            </w:r>
          </w:p>
        </w:tc>
      </w:tr>
      <w:tr>
        <w:trPr>
          <w:cantSplit/>
        </w:trPr>
        <w:tc>
          <w:tcPr>
            <w:tcW w:type="dxa" w:w="1700"/>
            <w:tcMar>
              <w:top w:w="80" w:type="dxa"/>
              <w:start w:w="120" w:type="dxa"/>
              <w:bottom w:w="80" w:type="dxa"/>
              <w:end w:w="120" w:type="dxa"/>
            </w:tcMar>
            <w:vAlign w:val="center"/>
          </w:tcPr>
          <w:p>
            <w:pPr>
              <w:spacing w:after="0" w:line="259" w:lineRule="auto"/>
            </w:pPr>
            <w:r>
              <w:rPr>
                <w:rFonts w:ascii="Calibri" w:hAnsi="Calibri"/>
                <w:sz w:val="17"/>
              </w:rPr>
              <w:t>Custom CNN</w:t>
            </w:r>
          </w:p>
        </w:tc>
        <w:tc>
          <w:tcPr>
            <w:tcW w:type="dxa" w:w="1400"/>
            <w:tcMar>
              <w:top w:w="80" w:type="dxa"/>
              <w:start w:w="120" w:type="dxa"/>
              <w:bottom w:w="80" w:type="dxa"/>
              <w:end w:w="120" w:type="dxa"/>
            </w:tcMar>
            <w:vAlign w:val="center"/>
          </w:tcPr>
          <w:p>
            <w:pPr>
              <w:spacing w:after="0" w:line="259" w:lineRule="auto"/>
              <w:jc w:val="center"/>
            </w:pPr>
            <w:r>
              <w:rPr>
                <w:rFonts w:ascii="Calibri" w:hAnsi="Calibri"/>
                <w:sz w:val="17"/>
              </w:rPr>
              <w:t>0.0312</w:t>
            </w:r>
          </w:p>
        </w:tc>
        <w:tc>
          <w:tcPr>
            <w:tcW w:type="dxa" w:w="1720"/>
            <w:tcMar>
              <w:top w:w="80" w:type="dxa"/>
              <w:start w:w="120" w:type="dxa"/>
              <w:bottom w:w="80" w:type="dxa"/>
              <w:end w:w="120" w:type="dxa"/>
            </w:tcMar>
            <w:vAlign w:val="center"/>
          </w:tcPr>
          <w:p>
            <w:pPr>
              <w:spacing w:after="0" w:line="259" w:lineRule="auto"/>
              <w:jc w:val="center"/>
            </w:pPr>
            <w:r>
              <w:rPr>
                <w:rFonts w:ascii="Calibri" w:hAnsi="Calibri"/>
                <w:sz w:val="17"/>
              </w:rPr>
              <w:t>0.0122</w:t>
            </w:r>
          </w:p>
        </w:tc>
        <w:tc>
          <w:tcPr>
            <w:tcW w:type="dxa" w:w="1540"/>
            <w:tcMar>
              <w:top w:w="80" w:type="dxa"/>
              <w:start w:w="120" w:type="dxa"/>
              <w:bottom w:w="80" w:type="dxa"/>
              <w:end w:w="120" w:type="dxa"/>
            </w:tcMar>
            <w:vAlign w:val="center"/>
          </w:tcPr>
          <w:p>
            <w:pPr>
              <w:spacing w:after="0" w:line="259" w:lineRule="auto"/>
              <w:jc w:val="center"/>
            </w:pPr>
            <w:r>
              <w:rPr>
                <w:rFonts w:ascii="Calibri" w:hAnsi="Calibri"/>
                <w:sz w:val="17"/>
              </w:rPr>
              <w:t>0.0298</w:t>
            </w:r>
          </w:p>
        </w:tc>
        <w:tc>
          <w:tcPr>
            <w:tcW w:type="dxa" w:w="1400"/>
            <w:tcMar>
              <w:top w:w="80" w:type="dxa"/>
              <w:start w:w="120" w:type="dxa"/>
              <w:bottom w:w="80" w:type="dxa"/>
              <w:end w:w="120" w:type="dxa"/>
            </w:tcMar>
            <w:vAlign w:val="center"/>
          </w:tcPr>
          <w:p>
            <w:pPr>
              <w:spacing w:after="0" w:line="259" w:lineRule="auto"/>
              <w:jc w:val="center"/>
            </w:pPr>
            <w:r>
              <w:rPr>
                <w:rFonts w:ascii="Calibri" w:hAnsi="Calibri"/>
                <w:sz w:val="17"/>
              </w:rPr>
              <w:t>0.0128</w:t>
            </w:r>
          </w:p>
        </w:tc>
        <w:tc>
          <w:tcPr>
            <w:tcW w:type="dxa" w:w="1600"/>
            <w:tcMar>
              <w:top w:w="80" w:type="dxa"/>
              <w:start w:w="120" w:type="dxa"/>
              <w:bottom w:w="80" w:type="dxa"/>
              <w:end w:w="120" w:type="dxa"/>
            </w:tcMar>
            <w:vAlign w:val="center"/>
          </w:tcPr>
          <w:p>
            <w:pPr>
              <w:spacing w:after="0" w:line="259" w:lineRule="auto"/>
              <w:jc w:val="center"/>
            </w:pPr>
            <w:r>
              <w:rPr>
                <w:rFonts w:ascii="Calibri" w:hAnsi="Calibri"/>
                <w:sz w:val="17"/>
              </w:rPr>
              <w:t>184.66 s</w:t>
            </w:r>
          </w:p>
        </w:tc>
      </w:tr>
      <w:tr>
        <w:trPr>
          <w:cantSplit/>
        </w:trPr>
        <w:tc>
          <w:tcPr>
            <w:tcW w:type="dxa" w:w="1700"/>
            <w:tcMar>
              <w:top w:w="80" w:type="dxa"/>
              <w:start w:w="120" w:type="dxa"/>
              <w:bottom w:w="80" w:type="dxa"/>
              <w:end w:w="120" w:type="dxa"/>
            </w:tcMar>
            <w:vAlign w:val="center"/>
          </w:tcPr>
          <w:p>
            <w:pPr>
              <w:spacing w:after="0" w:line="259" w:lineRule="auto"/>
            </w:pPr>
            <w:r>
              <w:rPr>
                <w:rFonts w:ascii="Calibri" w:hAnsi="Calibri"/>
                <w:sz w:val="17"/>
              </w:rPr>
              <w:t>MobileNetV2</w:t>
            </w:r>
          </w:p>
        </w:tc>
        <w:tc>
          <w:tcPr>
            <w:tcW w:type="dxa" w:w="1400"/>
            <w:tcMar>
              <w:top w:w="80" w:type="dxa"/>
              <w:start w:w="120" w:type="dxa"/>
              <w:bottom w:w="80" w:type="dxa"/>
              <w:end w:w="120" w:type="dxa"/>
            </w:tcMar>
            <w:vAlign w:val="center"/>
          </w:tcPr>
          <w:p>
            <w:pPr>
              <w:spacing w:after="0" w:line="259" w:lineRule="auto"/>
              <w:jc w:val="center"/>
            </w:pPr>
            <w:r>
              <w:rPr>
                <w:rFonts w:ascii="Calibri" w:hAnsi="Calibri"/>
                <w:sz w:val="17"/>
              </w:rPr>
              <w:t>0.2945</w:t>
            </w:r>
          </w:p>
        </w:tc>
        <w:tc>
          <w:tcPr>
            <w:tcW w:type="dxa" w:w="1720"/>
            <w:tcMar>
              <w:top w:w="80" w:type="dxa"/>
              <w:start w:w="120" w:type="dxa"/>
              <w:bottom w:w="80" w:type="dxa"/>
              <w:end w:w="120" w:type="dxa"/>
            </w:tcMar>
            <w:vAlign w:val="center"/>
          </w:tcPr>
          <w:p>
            <w:pPr>
              <w:spacing w:after="0" w:line="259" w:lineRule="auto"/>
              <w:jc w:val="center"/>
            </w:pPr>
            <w:r>
              <w:rPr>
                <w:rFonts w:ascii="Calibri" w:hAnsi="Calibri"/>
                <w:sz w:val="17"/>
              </w:rPr>
              <w:t>0.3649</w:t>
            </w:r>
          </w:p>
        </w:tc>
        <w:tc>
          <w:tcPr>
            <w:tcW w:type="dxa" w:w="1540"/>
            <w:tcMar>
              <w:top w:w="80" w:type="dxa"/>
              <w:start w:w="120" w:type="dxa"/>
              <w:bottom w:w="80" w:type="dxa"/>
              <w:end w:w="120" w:type="dxa"/>
            </w:tcMar>
            <w:vAlign w:val="center"/>
          </w:tcPr>
          <w:p>
            <w:pPr>
              <w:spacing w:after="0" w:line="259" w:lineRule="auto"/>
              <w:jc w:val="center"/>
            </w:pPr>
            <w:r>
              <w:rPr>
                <w:rFonts w:ascii="Calibri" w:hAnsi="Calibri"/>
                <w:sz w:val="17"/>
              </w:rPr>
              <w:t>0.2936</w:t>
            </w:r>
          </w:p>
        </w:tc>
        <w:tc>
          <w:tcPr>
            <w:tcW w:type="dxa" w:w="1400"/>
            <w:tcMar>
              <w:top w:w="80" w:type="dxa"/>
              <w:start w:w="120" w:type="dxa"/>
              <w:bottom w:w="80" w:type="dxa"/>
              <w:end w:w="120" w:type="dxa"/>
            </w:tcMar>
            <w:vAlign w:val="center"/>
          </w:tcPr>
          <w:p>
            <w:pPr>
              <w:spacing w:after="0" w:line="259" w:lineRule="auto"/>
              <w:jc w:val="center"/>
            </w:pPr>
            <w:r>
              <w:rPr>
                <w:rFonts w:ascii="Calibri" w:hAnsi="Calibri"/>
                <w:sz w:val="17"/>
              </w:rPr>
              <w:t>0.2809</w:t>
            </w:r>
          </w:p>
        </w:tc>
        <w:tc>
          <w:tcPr>
            <w:tcW w:type="dxa" w:w="1600"/>
            <w:tcMar>
              <w:top w:w="80" w:type="dxa"/>
              <w:start w:w="120" w:type="dxa"/>
              <w:bottom w:w="80" w:type="dxa"/>
              <w:end w:w="120" w:type="dxa"/>
            </w:tcMar>
            <w:vAlign w:val="center"/>
          </w:tcPr>
          <w:p>
            <w:pPr>
              <w:spacing w:after="0" w:line="259" w:lineRule="auto"/>
              <w:jc w:val="center"/>
            </w:pPr>
            <w:r>
              <w:rPr>
                <w:rFonts w:ascii="Calibri" w:hAnsi="Calibri"/>
                <w:sz w:val="17"/>
              </w:rPr>
              <w:t>218.39 s</w:t>
            </w:r>
          </w:p>
        </w:tc>
      </w:tr>
      <w:tr>
        <w:trPr>
          <w:cantSplit/>
        </w:trPr>
        <w:tc>
          <w:tcPr>
            <w:tcW w:type="dxa" w:w="1700"/>
            <w:tcMar>
              <w:top w:w="80" w:type="dxa"/>
              <w:start w:w="120" w:type="dxa"/>
              <w:bottom w:w="80" w:type="dxa"/>
              <w:end w:w="120" w:type="dxa"/>
            </w:tcMar>
            <w:vAlign w:val="center"/>
          </w:tcPr>
          <w:p>
            <w:pPr>
              <w:spacing w:after="0" w:line="259" w:lineRule="auto"/>
            </w:pPr>
            <w:r>
              <w:rPr>
                <w:rFonts w:ascii="Calibri" w:hAnsi="Calibri"/>
                <w:sz w:val="17"/>
              </w:rPr>
              <w:t>ResNet50</w:t>
            </w:r>
          </w:p>
        </w:tc>
        <w:tc>
          <w:tcPr>
            <w:tcW w:type="dxa" w:w="1400"/>
            <w:tcMar>
              <w:top w:w="80" w:type="dxa"/>
              <w:start w:w="120" w:type="dxa"/>
              <w:bottom w:w="80" w:type="dxa"/>
              <w:end w:w="120" w:type="dxa"/>
            </w:tcMar>
            <w:vAlign w:val="center"/>
          </w:tcPr>
          <w:p>
            <w:pPr>
              <w:spacing w:after="0" w:line="259" w:lineRule="auto"/>
              <w:jc w:val="center"/>
            </w:pPr>
            <w:r>
              <w:rPr>
                <w:rFonts w:ascii="Calibri" w:hAnsi="Calibri"/>
                <w:sz w:val="17"/>
              </w:rPr>
              <w:t>0.3093</w:t>
            </w:r>
          </w:p>
        </w:tc>
        <w:tc>
          <w:tcPr>
            <w:tcW w:type="dxa" w:w="1720"/>
            <w:tcMar>
              <w:top w:w="80" w:type="dxa"/>
              <w:start w:w="120" w:type="dxa"/>
              <w:bottom w:w="80" w:type="dxa"/>
              <w:end w:w="120" w:type="dxa"/>
            </w:tcMar>
            <w:vAlign w:val="center"/>
          </w:tcPr>
          <w:p>
            <w:pPr>
              <w:spacing w:after="0" w:line="259" w:lineRule="auto"/>
              <w:jc w:val="center"/>
            </w:pPr>
            <w:r>
              <w:rPr>
                <w:rFonts w:ascii="Calibri" w:hAnsi="Calibri"/>
                <w:sz w:val="17"/>
              </w:rPr>
              <w:t>0.3819</w:t>
            </w:r>
          </w:p>
        </w:tc>
        <w:tc>
          <w:tcPr>
            <w:tcW w:type="dxa" w:w="1540"/>
            <w:tcMar>
              <w:top w:w="80" w:type="dxa"/>
              <w:start w:w="120" w:type="dxa"/>
              <w:bottom w:w="80" w:type="dxa"/>
              <w:end w:w="120" w:type="dxa"/>
            </w:tcMar>
            <w:vAlign w:val="center"/>
          </w:tcPr>
          <w:p>
            <w:pPr>
              <w:spacing w:after="0" w:line="259" w:lineRule="auto"/>
              <w:jc w:val="center"/>
            </w:pPr>
            <w:r>
              <w:rPr>
                <w:rFonts w:ascii="Calibri" w:hAnsi="Calibri"/>
                <w:sz w:val="17"/>
              </w:rPr>
              <w:t>0.3085</w:t>
            </w:r>
          </w:p>
        </w:tc>
        <w:tc>
          <w:tcPr>
            <w:tcW w:type="dxa" w:w="1400"/>
            <w:tcMar>
              <w:top w:w="80" w:type="dxa"/>
              <w:start w:w="120" w:type="dxa"/>
              <w:bottom w:w="80" w:type="dxa"/>
              <w:end w:w="120" w:type="dxa"/>
            </w:tcMar>
            <w:vAlign w:val="center"/>
          </w:tcPr>
          <w:p>
            <w:pPr>
              <w:spacing w:after="0" w:line="259" w:lineRule="auto"/>
              <w:jc w:val="center"/>
            </w:pPr>
            <w:r>
              <w:rPr>
                <w:rFonts w:ascii="Calibri" w:hAnsi="Calibri"/>
                <w:sz w:val="17"/>
              </w:rPr>
              <w:t>0.2998</w:t>
            </w:r>
          </w:p>
        </w:tc>
        <w:tc>
          <w:tcPr>
            <w:tcW w:type="dxa" w:w="1600"/>
            <w:tcMar>
              <w:top w:w="80" w:type="dxa"/>
              <w:start w:w="120" w:type="dxa"/>
              <w:bottom w:w="80" w:type="dxa"/>
              <w:end w:w="120" w:type="dxa"/>
            </w:tcMar>
            <w:vAlign w:val="center"/>
          </w:tcPr>
          <w:p>
            <w:pPr>
              <w:spacing w:after="0" w:line="259" w:lineRule="auto"/>
              <w:jc w:val="center"/>
            </w:pPr>
            <w:r>
              <w:rPr>
                <w:rFonts w:ascii="Calibri" w:hAnsi="Calibri"/>
                <w:sz w:val="17"/>
              </w:rPr>
              <w:t>552.88 s</w:t>
            </w:r>
          </w:p>
        </w:tc>
      </w:tr>
    </w:tbl>
    <w:p>
      <w:pPr>
        <w:spacing w:after="40"/>
      </w:pPr>
    </w:p>
    <w:p>
      <w:pPr>
        <w:pStyle w:val="Heading2"/>
        <w:keepNext/>
      </w:pPr>
      <w:r>
        <w:t>Table A3. Model Size</w:t>
      </w:r>
    </w:p>
    <w:tbl>
      <w:tblPr>
        <w:tblStyle w:val="TableGrid"/>
        <w:tblW w:type="dxa" w:w="9360"/>
        <w:jc w:val="left"/>
        <w:tblLayout w:type="fixed"/>
        <w:tblLook w:firstColumn="1" w:firstRow="1" w:lastColumn="0" w:lastRow="0" w:noHBand="0" w:noVBand="1" w:val="04A0"/>
        <w:tblInd w:w="120" w:type="dxa"/>
      </w:tblPr>
      <w:tblGrid>
        <w:gridCol w:w="2000"/>
        <w:gridCol w:w="2450"/>
        <w:gridCol w:w="2450"/>
        <w:gridCol w:w="2460"/>
      </w:tblGrid>
      <w:tr>
        <w:trPr>
          <w:tblHeader w:val="true"/>
          <w:cantSplit/>
        </w:trPr>
        <w:tc>
          <w:tcPr>
            <w:tcW w:type="dxa" w:w="2000"/>
            <w:shd w:fill="F4F6F9"/>
            <w:tcMar>
              <w:top w:w="80" w:type="dxa"/>
              <w:start w:w="120" w:type="dxa"/>
              <w:bottom w:w="80" w:type="dxa"/>
              <w:end w:w="120" w:type="dxa"/>
            </w:tcMar>
            <w:vAlign w:val="center"/>
          </w:tcPr>
          <w:p>
            <w:pPr>
              <w:spacing w:after="0"/>
              <w:jc w:val="center"/>
            </w:pPr>
            <w:r>
              <w:rPr>
                <w:rFonts w:ascii="Calibri" w:hAnsi="Calibri"/>
                <w:b/>
                <w:color w:val="203040"/>
                <w:sz w:val="18"/>
              </w:rPr>
              <w:t>Model</w:t>
            </w:r>
          </w:p>
        </w:tc>
        <w:tc>
          <w:tcPr>
            <w:tcW w:type="dxa" w:w="2450"/>
            <w:shd w:fill="F4F6F9"/>
            <w:tcMar>
              <w:top w:w="80" w:type="dxa"/>
              <w:start w:w="120" w:type="dxa"/>
              <w:bottom w:w="80" w:type="dxa"/>
              <w:end w:w="120" w:type="dxa"/>
            </w:tcMar>
            <w:vAlign w:val="center"/>
          </w:tcPr>
          <w:p>
            <w:pPr>
              <w:spacing w:after="0"/>
              <w:jc w:val="center"/>
            </w:pPr>
            <w:r>
              <w:rPr>
                <w:rFonts w:ascii="Calibri" w:hAnsi="Calibri"/>
                <w:b/>
                <w:color w:val="203040"/>
                <w:sz w:val="18"/>
              </w:rPr>
              <w:t>Total parameters</w:t>
            </w:r>
          </w:p>
        </w:tc>
        <w:tc>
          <w:tcPr>
            <w:tcW w:type="dxa" w:w="2450"/>
            <w:shd w:fill="F4F6F9"/>
            <w:tcMar>
              <w:top w:w="80" w:type="dxa"/>
              <w:start w:w="120" w:type="dxa"/>
              <w:bottom w:w="80" w:type="dxa"/>
              <w:end w:w="120" w:type="dxa"/>
            </w:tcMar>
            <w:vAlign w:val="center"/>
          </w:tcPr>
          <w:p>
            <w:pPr>
              <w:spacing w:after="0"/>
              <w:jc w:val="center"/>
            </w:pPr>
            <w:r>
              <w:rPr>
                <w:rFonts w:ascii="Calibri" w:hAnsi="Calibri"/>
                <w:b/>
                <w:color w:val="203040"/>
                <w:sz w:val="18"/>
              </w:rPr>
              <w:t>Trainable parameters</w:t>
            </w:r>
          </w:p>
        </w:tc>
        <w:tc>
          <w:tcPr>
            <w:tcW w:type="dxa" w:w="2460"/>
            <w:shd w:fill="F4F6F9"/>
            <w:tcMar>
              <w:top w:w="80" w:type="dxa"/>
              <w:start w:w="120" w:type="dxa"/>
              <w:bottom w:w="80" w:type="dxa"/>
              <w:end w:w="120" w:type="dxa"/>
            </w:tcMar>
            <w:vAlign w:val="center"/>
          </w:tcPr>
          <w:p>
            <w:pPr>
              <w:spacing w:after="0"/>
              <w:jc w:val="center"/>
            </w:pPr>
            <w:r>
              <w:rPr>
                <w:rFonts w:ascii="Calibri" w:hAnsi="Calibri"/>
                <w:b/>
                <w:color w:val="203040"/>
                <w:sz w:val="18"/>
              </w:rPr>
              <w:t>Non-trainable parameters</w:t>
            </w:r>
          </w:p>
        </w:tc>
      </w:tr>
      <w:tr>
        <w:trPr>
          <w:cantSplit/>
        </w:trPr>
        <w:tc>
          <w:tcPr>
            <w:tcW w:type="dxa" w:w="2000"/>
            <w:tcMar>
              <w:top w:w="80" w:type="dxa"/>
              <w:start w:w="120" w:type="dxa"/>
              <w:bottom w:w="80" w:type="dxa"/>
              <w:end w:w="120" w:type="dxa"/>
            </w:tcMar>
            <w:vAlign w:val="center"/>
          </w:tcPr>
          <w:p>
            <w:pPr>
              <w:spacing w:after="0" w:line="259" w:lineRule="auto"/>
            </w:pPr>
            <w:r>
              <w:rPr>
                <w:rFonts w:ascii="Calibri" w:hAnsi="Calibri"/>
                <w:sz w:val="18"/>
              </w:rPr>
              <w:t>Custom CNN</w:t>
            </w:r>
          </w:p>
        </w:tc>
        <w:tc>
          <w:tcPr>
            <w:tcW w:type="dxa" w:w="2450"/>
            <w:tcMar>
              <w:top w:w="80" w:type="dxa"/>
              <w:start w:w="120" w:type="dxa"/>
              <w:bottom w:w="80" w:type="dxa"/>
              <w:end w:w="120" w:type="dxa"/>
            </w:tcMar>
            <w:vAlign w:val="center"/>
          </w:tcPr>
          <w:p>
            <w:pPr>
              <w:spacing w:after="0" w:line="259" w:lineRule="auto"/>
              <w:jc w:val="center"/>
            </w:pPr>
            <w:r>
              <w:rPr>
                <w:rFonts w:ascii="Calibri" w:hAnsi="Calibri"/>
                <w:sz w:val="18"/>
              </w:rPr>
              <w:t>504,580</w:t>
            </w:r>
          </w:p>
        </w:tc>
        <w:tc>
          <w:tcPr>
            <w:tcW w:type="dxa" w:w="2450"/>
            <w:tcMar>
              <w:top w:w="80" w:type="dxa"/>
              <w:start w:w="120" w:type="dxa"/>
              <w:bottom w:w="80" w:type="dxa"/>
              <w:end w:w="120" w:type="dxa"/>
            </w:tcMar>
            <w:vAlign w:val="center"/>
          </w:tcPr>
          <w:p>
            <w:pPr>
              <w:spacing w:after="0" w:line="259" w:lineRule="auto"/>
              <w:jc w:val="center"/>
            </w:pPr>
            <w:r>
              <w:rPr>
                <w:rFonts w:ascii="Calibri" w:hAnsi="Calibri"/>
                <w:sz w:val="18"/>
              </w:rPr>
              <w:t>504,580</w:t>
            </w:r>
          </w:p>
        </w:tc>
        <w:tc>
          <w:tcPr>
            <w:tcW w:type="dxa" w:w="2460"/>
            <w:tcMar>
              <w:top w:w="80" w:type="dxa"/>
              <w:start w:w="120" w:type="dxa"/>
              <w:bottom w:w="80" w:type="dxa"/>
              <w:end w:w="120" w:type="dxa"/>
            </w:tcMar>
            <w:vAlign w:val="center"/>
          </w:tcPr>
          <w:p>
            <w:pPr>
              <w:spacing w:after="0" w:line="259" w:lineRule="auto"/>
              <w:jc w:val="center"/>
            </w:pPr>
            <w:r>
              <w:rPr>
                <w:rFonts w:ascii="Calibri" w:hAnsi="Calibri"/>
                <w:sz w:val="18"/>
              </w:rPr>
              <w:t>0</w:t>
            </w:r>
          </w:p>
        </w:tc>
      </w:tr>
      <w:tr>
        <w:trPr>
          <w:cantSplit/>
        </w:trPr>
        <w:tc>
          <w:tcPr>
            <w:tcW w:type="dxa" w:w="2000"/>
            <w:tcMar>
              <w:top w:w="80" w:type="dxa"/>
              <w:start w:w="120" w:type="dxa"/>
              <w:bottom w:w="80" w:type="dxa"/>
              <w:end w:w="120" w:type="dxa"/>
            </w:tcMar>
            <w:vAlign w:val="center"/>
          </w:tcPr>
          <w:p>
            <w:pPr>
              <w:spacing w:after="0" w:line="259" w:lineRule="auto"/>
            </w:pPr>
            <w:r>
              <w:rPr>
                <w:rFonts w:ascii="Calibri" w:hAnsi="Calibri"/>
                <w:sz w:val="18"/>
              </w:rPr>
              <w:t>MobileNetV2</w:t>
            </w:r>
          </w:p>
        </w:tc>
        <w:tc>
          <w:tcPr>
            <w:tcW w:type="dxa" w:w="2450"/>
            <w:tcMar>
              <w:top w:w="80" w:type="dxa"/>
              <w:start w:w="120" w:type="dxa"/>
              <w:bottom w:w="80" w:type="dxa"/>
              <w:end w:w="120" w:type="dxa"/>
            </w:tcMar>
            <w:vAlign w:val="center"/>
          </w:tcPr>
          <w:p>
            <w:pPr>
              <w:spacing w:after="0" w:line="259" w:lineRule="auto"/>
              <w:jc w:val="center"/>
            </w:pPr>
            <w:r>
              <w:rPr>
                <w:rFonts w:ascii="Calibri" w:hAnsi="Calibri"/>
                <w:sz w:val="18"/>
              </w:rPr>
              <w:t>2,636,292</w:t>
            </w:r>
          </w:p>
        </w:tc>
        <w:tc>
          <w:tcPr>
            <w:tcW w:type="dxa" w:w="2450"/>
            <w:tcMar>
              <w:top w:w="80" w:type="dxa"/>
              <w:start w:w="120" w:type="dxa"/>
              <w:bottom w:w="80" w:type="dxa"/>
              <w:end w:w="120" w:type="dxa"/>
            </w:tcMar>
            <w:vAlign w:val="center"/>
          </w:tcPr>
          <w:p>
            <w:pPr>
              <w:spacing w:after="0" w:line="259" w:lineRule="auto"/>
              <w:jc w:val="center"/>
            </w:pPr>
            <w:r>
              <w:rPr>
                <w:rFonts w:ascii="Calibri" w:hAnsi="Calibri"/>
                <w:sz w:val="18"/>
              </w:rPr>
              <w:t>378,308</w:t>
            </w:r>
          </w:p>
        </w:tc>
        <w:tc>
          <w:tcPr>
            <w:tcW w:type="dxa" w:w="2460"/>
            <w:tcMar>
              <w:top w:w="80" w:type="dxa"/>
              <w:start w:w="120" w:type="dxa"/>
              <w:bottom w:w="80" w:type="dxa"/>
              <w:end w:w="120" w:type="dxa"/>
            </w:tcMar>
            <w:vAlign w:val="center"/>
          </w:tcPr>
          <w:p>
            <w:pPr>
              <w:spacing w:after="0" w:line="259" w:lineRule="auto"/>
              <w:jc w:val="center"/>
            </w:pPr>
            <w:r>
              <w:rPr>
                <w:rFonts w:ascii="Calibri" w:hAnsi="Calibri"/>
                <w:sz w:val="18"/>
              </w:rPr>
              <w:t>2,257,984</w:t>
            </w:r>
          </w:p>
        </w:tc>
      </w:tr>
      <w:tr>
        <w:trPr>
          <w:cantSplit/>
        </w:trPr>
        <w:tc>
          <w:tcPr>
            <w:tcW w:type="dxa" w:w="2000"/>
            <w:tcMar>
              <w:top w:w="80" w:type="dxa"/>
              <w:start w:w="120" w:type="dxa"/>
              <w:bottom w:w="80" w:type="dxa"/>
              <w:end w:w="120" w:type="dxa"/>
            </w:tcMar>
            <w:vAlign w:val="center"/>
          </w:tcPr>
          <w:p>
            <w:pPr>
              <w:spacing w:after="0" w:line="259" w:lineRule="auto"/>
            </w:pPr>
            <w:r>
              <w:rPr>
                <w:rFonts w:ascii="Calibri" w:hAnsi="Calibri"/>
                <w:sz w:val="18"/>
              </w:rPr>
              <w:t>ResNet50</w:t>
            </w:r>
          </w:p>
        </w:tc>
        <w:tc>
          <w:tcPr>
            <w:tcW w:type="dxa" w:w="2450"/>
            <w:tcMar>
              <w:top w:w="80" w:type="dxa"/>
              <w:start w:w="120" w:type="dxa"/>
              <w:bottom w:w="80" w:type="dxa"/>
              <w:end w:w="120" w:type="dxa"/>
            </w:tcMar>
            <w:vAlign w:val="center"/>
          </w:tcPr>
          <w:p>
            <w:pPr>
              <w:spacing w:after="0" w:line="259" w:lineRule="auto"/>
              <w:jc w:val="center"/>
            </w:pPr>
            <w:r>
              <w:rPr>
                <w:rFonts w:ascii="Calibri" w:hAnsi="Calibri"/>
                <w:sz w:val="18"/>
              </w:rPr>
              <w:t>24,162,628</w:t>
            </w:r>
          </w:p>
        </w:tc>
        <w:tc>
          <w:tcPr>
            <w:tcW w:type="dxa" w:w="2450"/>
            <w:tcMar>
              <w:top w:w="80" w:type="dxa"/>
              <w:start w:w="120" w:type="dxa"/>
              <w:bottom w:w="80" w:type="dxa"/>
              <w:end w:w="120" w:type="dxa"/>
            </w:tcMar>
            <w:vAlign w:val="center"/>
          </w:tcPr>
          <w:p>
            <w:pPr>
              <w:spacing w:after="0" w:line="259" w:lineRule="auto"/>
              <w:jc w:val="center"/>
            </w:pPr>
            <w:r>
              <w:rPr>
                <w:rFonts w:ascii="Calibri" w:hAnsi="Calibri"/>
                <w:sz w:val="18"/>
              </w:rPr>
              <w:t>574,916</w:t>
            </w:r>
          </w:p>
        </w:tc>
        <w:tc>
          <w:tcPr>
            <w:tcW w:type="dxa" w:w="2460"/>
            <w:tcMar>
              <w:top w:w="80" w:type="dxa"/>
              <w:start w:w="120" w:type="dxa"/>
              <w:bottom w:w="80" w:type="dxa"/>
              <w:end w:w="120" w:type="dxa"/>
            </w:tcMar>
            <w:vAlign w:val="center"/>
          </w:tcPr>
          <w:p>
            <w:pPr>
              <w:spacing w:after="0" w:line="259" w:lineRule="auto"/>
              <w:jc w:val="center"/>
            </w:pPr>
            <w:r>
              <w:rPr>
                <w:rFonts w:ascii="Calibri" w:hAnsi="Calibri"/>
                <w:sz w:val="18"/>
              </w:rPr>
              <w:t>23,587,712</w:t>
            </w:r>
          </w:p>
        </w:tc>
      </w:tr>
    </w:tbl>
    <w:p>
      <w:pPr>
        <w:spacing w:after="40"/>
      </w:pPr>
    </w:p>
    <w:p>
      <w:r>
        <w:br w:type="page"/>
      </w:r>
    </w:p>
    <w:p>
      <w:pPr>
        <w:pStyle w:val="Heading1"/>
        <w:keepNext/>
      </w:pPr>
      <w:r>
        <w:t>Appendix B. Key Figures</w:t>
      </w:r>
    </w:p>
    <w:p>
      <w:pPr>
        <w:keepNext/>
        <w:jc w:val="center"/>
      </w:pPr>
      <w:r>
        <w:drawing>
          <wp:inline xmlns:a="http://schemas.openxmlformats.org/drawingml/2006/main" xmlns:pic="http://schemas.openxmlformats.org/drawingml/2006/picture">
            <wp:extent cx="5760720" cy="3072384"/>
            <wp:docPr id="1" name="Picture 1"/>
            <wp:cNvGraphicFramePr>
              <a:graphicFrameLocks noChangeAspect="1"/>
            </wp:cNvGraphicFramePr>
            <a:graphic>
              <a:graphicData uri="http://schemas.openxmlformats.org/drawingml/2006/picture">
                <pic:pic>
                  <pic:nvPicPr>
                    <pic:cNvPr id="0" name="appendix_model_performance.png"/>
                    <pic:cNvPicPr/>
                  </pic:nvPicPr>
                  <pic:blipFill>
                    <a:blip r:embed="rId14"/>
                    <a:stretch>
                      <a:fillRect/>
                    </a:stretch>
                  </pic:blipFill>
                  <pic:spPr>
                    <a:xfrm>
                      <a:off x="0" y="0"/>
                      <a:ext cx="5760720" cy="3072384"/>
                    </a:xfrm>
                    <a:prstGeom prst="rect"/>
                  </pic:spPr>
                </pic:pic>
              </a:graphicData>
            </a:graphic>
          </wp:inline>
        </w:drawing>
      </w:r>
    </w:p>
    <w:p>
      <w:pPr>
        <w:keepNext w:val="0"/>
        <w:spacing w:before="40" w:after="200"/>
        <w:jc w:val="center"/>
      </w:pPr>
      <w:r>
        <w:rPr>
          <w:rFonts w:ascii="Calibri" w:hAnsi="Calibri"/>
          <w:i/>
          <w:color w:val="5F6B76"/>
          <w:sz w:val="18"/>
        </w:rPr>
        <w:t>Figure B1. Test accuracy and macro F1 obtained by the three models.</w:t>
      </w:r>
    </w:p>
    <w:p>
      <w:pPr>
        <w:keepNext/>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appendix_efficiency_comparison.png"/>
                    <pic:cNvPicPr/>
                  </pic:nvPicPr>
                  <pic:blipFill>
                    <a:blip r:embed="rId15"/>
                    <a:stretch>
                      <a:fillRect/>
                    </a:stretch>
                  </pic:blipFill>
                  <pic:spPr>
                    <a:xfrm>
                      <a:off x="0" y="0"/>
                      <a:ext cx="5760720" cy="2880360"/>
                    </a:xfrm>
                    <a:prstGeom prst="rect"/>
                  </pic:spPr>
                </pic:pic>
              </a:graphicData>
            </a:graphic>
          </wp:inline>
        </w:drawing>
      </w:r>
    </w:p>
    <w:p>
      <w:pPr>
        <w:keepNext w:val="0"/>
        <w:spacing w:before="40" w:after="200"/>
        <w:jc w:val="center"/>
      </w:pPr>
      <w:r>
        <w:rPr>
          <w:rFonts w:ascii="Calibri" w:hAnsi="Calibri"/>
          <w:i/>
          <w:color w:val="5F6B76"/>
          <w:sz w:val="18"/>
        </w:rPr>
        <w:t>Figure B2. Training time and total parameter comparison.</w:t>
      </w:r>
    </w:p>
    <w:p>
      <w:r>
        <w:br w:type="page"/>
      </w:r>
    </w:p>
    <w:p>
      <w:pPr>
        <w:pStyle w:val="Heading1"/>
        <w:keepNext/>
      </w:pPr>
      <w:r>
        <w:t>Appendix C. Generated Output Files</w:t>
      </w:r>
    </w:p>
    <w:p>
      <w:pPr>
        <w:spacing w:before="0" w:after="160" w:line="320" w:lineRule="auto"/>
        <w:jc w:val="both"/>
      </w:pPr>
      <w:r>
        <w:rPr>
          <w:rFonts w:ascii="Calibri" w:hAnsi="Calibri"/>
          <w:i w:val="0"/>
        </w:rPr>
        <w:t>The following files are available in the repository's Outputs folder. They were generated directly by the final Kaggle notebook.</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F4F6F9"/>
            <w:tcMar>
              <w:top w:w="80" w:type="dxa"/>
              <w:start w:w="120" w:type="dxa"/>
              <w:bottom w:w="80" w:type="dxa"/>
              <w:end w:w="120" w:type="dxa"/>
            </w:tcMar>
            <w:vAlign w:val="center"/>
          </w:tcPr>
          <w:p>
            <w:pPr>
              <w:spacing w:after="0"/>
              <w:jc w:val="center"/>
            </w:pPr>
            <w:r>
              <w:rPr>
                <w:rFonts w:ascii="Calibri" w:hAnsi="Calibri"/>
                <w:b/>
                <w:color w:val="203040"/>
                <w:sz w:val="17"/>
              </w:rPr>
              <w:t>Output group</w:t>
            </w:r>
          </w:p>
        </w:tc>
        <w:tc>
          <w:tcPr>
            <w:tcW w:type="dxa" w:w="7060"/>
            <w:shd w:fill="F4F6F9"/>
            <w:tcMar>
              <w:top w:w="80" w:type="dxa"/>
              <w:start w:w="120" w:type="dxa"/>
              <w:bottom w:w="80" w:type="dxa"/>
              <w:end w:w="120" w:type="dxa"/>
            </w:tcMar>
            <w:vAlign w:val="center"/>
          </w:tcPr>
          <w:p>
            <w:pPr>
              <w:spacing w:after="0"/>
              <w:jc w:val="center"/>
            </w:pPr>
            <w:r>
              <w:rPr>
                <w:rFonts w:ascii="Calibri" w:hAnsi="Calibri"/>
                <w:b/>
                <w:color w:val="203040"/>
                <w:sz w:val="17"/>
              </w:rPr>
              <w:t>Files</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sz w:val="17"/>
              </w:rPr>
              <w:t>Dataset and preparation</w:t>
            </w:r>
          </w:p>
        </w:tc>
        <w:tc>
          <w:tcPr>
            <w:tcW w:type="dxa" w:w="7060"/>
            <w:tcMar>
              <w:top w:w="80" w:type="dxa"/>
              <w:start w:w="120" w:type="dxa"/>
              <w:bottom w:w="80" w:type="dxa"/>
              <w:end w:w="120" w:type="dxa"/>
            </w:tcMar>
            <w:vAlign w:val="center"/>
          </w:tcPr>
          <w:p>
            <w:pPr>
              <w:spacing w:after="0" w:line="259" w:lineRule="auto"/>
            </w:pPr>
            <w:r>
              <w:rPr>
                <w:rFonts w:ascii="Calibri" w:hAnsi="Calibri"/>
                <w:sz w:val="17"/>
              </w:rPr>
              <w:t>dataset_statistics_table.pdf; class_distribution.pdf; sample_vehicle_images.pdf; data_augmentation_examples.pdf</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sz w:val="17"/>
              </w:rPr>
              <w:t>Training history</w:t>
            </w:r>
          </w:p>
        </w:tc>
        <w:tc>
          <w:tcPr>
            <w:tcW w:type="dxa" w:w="7060"/>
            <w:tcMar>
              <w:top w:w="80" w:type="dxa"/>
              <w:start w:w="120" w:type="dxa"/>
              <w:bottom w:w="80" w:type="dxa"/>
              <w:end w:w="120" w:type="dxa"/>
            </w:tcMar>
            <w:vAlign w:val="center"/>
          </w:tcPr>
          <w:p>
            <w:pPr>
              <w:spacing w:after="0" w:line="259" w:lineRule="auto"/>
            </w:pPr>
            <w:r>
              <w:rPr>
                <w:rFonts w:ascii="Calibri" w:hAnsi="Calibri"/>
                <w:sz w:val="17"/>
              </w:rPr>
              <w:t>Custom_CNN_training_history.pdf; MobileNetV2_training_history.pdf; ResNet50_training_history.pdf</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sz w:val="17"/>
              </w:rPr>
              <w:t>Model comparison</w:t>
            </w:r>
          </w:p>
        </w:tc>
        <w:tc>
          <w:tcPr>
            <w:tcW w:type="dxa" w:w="7060"/>
            <w:tcMar>
              <w:top w:w="80" w:type="dxa"/>
              <w:start w:w="120" w:type="dxa"/>
              <w:bottom w:w="80" w:type="dxa"/>
              <w:end w:w="120" w:type="dxa"/>
            </w:tcMar>
            <w:vAlign w:val="center"/>
          </w:tcPr>
          <w:p>
            <w:pPr>
              <w:spacing w:after="0" w:line="259" w:lineRule="auto"/>
            </w:pPr>
            <w:r>
              <w:rPr>
                <w:rFonts w:ascii="Calibri" w:hAnsi="Calibri"/>
                <w:sz w:val="17"/>
              </w:rPr>
              <w:t>model_comparison_table.pdf; model_accuracy_comparison.pdf; classification_summary_table.pdf; final_summary_table.pdf</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sz w:val="17"/>
              </w:rPr>
              <w:t>Confusion matrices</w:t>
            </w:r>
          </w:p>
        </w:tc>
        <w:tc>
          <w:tcPr>
            <w:tcW w:type="dxa" w:w="7060"/>
            <w:tcMar>
              <w:top w:w="80" w:type="dxa"/>
              <w:start w:w="120" w:type="dxa"/>
              <w:bottom w:w="80" w:type="dxa"/>
              <w:end w:w="120" w:type="dxa"/>
            </w:tcMar>
            <w:vAlign w:val="center"/>
          </w:tcPr>
          <w:p>
            <w:pPr>
              <w:spacing w:after="0" w:line="259" w:lineRule="auto"/>
            </w:pPr>
            <w:r>
              <w:rPr>
                <w:rFonts w:ascii="Calibri" w:hAnsi="Calibri"/>
                <w:sz w:val="17"/>
              </w:rPr>
              <w:t>cnn_confusion_matrix.pdf; mobilenet_confusion_matrix.pdf; resnet50_confusion_matrix.pdf</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sz w:val="17"/>
              </w:rPr>
              <w:t>Prediction analysis</w:t>
            </w:r>
          </w:p>
        </w:tc>
        <w:tc>
          <w:tcPr>
            <w:tcW w:type="dxa" w:w="7060"/>
            <w:tcMar>
              <w:top w:w="80" w:type="dxa"/>
              <w:start w:w="120" w:type="dxa"/>
              <w:bottom w:w="80" w:type="dxa"/>
              <w:end w:w="120" w:type="dxa"/>
            </w:tcMar>
            <w:vAlign w:val="center"/>
          </w:tcPr>
          <w:p>
            <w:pPr>
              <w:spacing w:after="0" w:line="259" w:lineRule="auto"/>
            </w:pPr>
            <w:r>
              <w:rPr>
                <w:rFonts w:ascii="Calibri" w:hAnsi="Calibri"/>
                <w:sz w:val="17"/>
              </w:rPr>
              <w:t>correct_predictions_resnet50.pdf; incorrect_predictions_resnet50.pdf; confidence_distribution.pdf</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sz w:val="17"/>
              </w:rPr>
              <w:t>Explainability</w:t>
            </w:r>
          </w:p>
        </w:tc>
        <w:tc>
          <w:tcPr>
            <w:tcW w:type="dxa" w:w="7060"/>
            <w:tcMar>
              <w:top w:w="80" w:type="dxa"/>
              <w:start w:w="120" w:type="dxa"/>
              <w:bottom w:w="80" w:type="dxa"/>
              <w:end w:w="120" w:type="dxa"/>
            </w:tcMar>
            <w:vAlign w:val="center"/>
          </w:tcPr>
          <w:p>
            <w:pPr>
              <w:spacing w:after="0" w:line="259" w:lineRule="auto"/>
            </w:pPr>
            <w:r>
              <w:rPr>
                <w:rFonts w:ascii="Calibri" w:hAnsi="Calibri"/>
                <w:sz w:val="17"/>
              </w:rPr>
              <w:t>gradcam_correct_predictions.pdf; shap_explanations_resnet50.pdf</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sz w:val="17"/>
              </w:rPr>
              <w:t>CSV data</w:t>
            </w:r>
          </w:p>
        </w:tc>
        <w:tc>
          <w:tcPr>
            <w:tcW w:type="dxa" w:w="7060"/>
            <w:tcMar>
              <w:top w:w="80" w:type="dxa"/>
              <w:start w:w="120" w:type="dxa"/>
              <w:bottom w:w="80" w:type="dxa"/>
              <w:end w:w="120" w:type="dxa"/>
            </w:tcMar>
            <w:vAlign w:val="center"/>
          </w:tcPr>
          <w:p>
            <w:pPr>
              <w:spacing w:after="0" w:line="259" w:lineRule="auto"/>
            </w:pPr>
            <w:r>
              <w:rPr>
                <w:rFonts w:ascii="Calibri" w:hAnsi="Calibri"/>
                <w:sz w:val="17"/>
              </w:rPr>
              <w:t>dataset_statistics.csv; model_comparison.csv; classification_summary.csv; cnn_classification_report.csv; mobilenet_classification_report.csv; resnet_classification_report.csv; final_summary.csv</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8"/>
      </w:rPr>
      <w:t>CNN-Based Vehicle Classification | Phase 2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jutrera/stanford-car-dataset-by-classes-folder" TargetMode="External"/><Relationship Id="rId12" Type="http://schemas.openxmlformats.org/officeDocument/2006/relationships/hyperlink" Target="https://www.kaggle.com/code/danielariasroyo/vehicle-type-classification-cnn-transfer-learning" TargetMode="External"/><Relationship Id="rId13" Type="http://schemas.openxmlformats.org/officeDocument/2006/relationships/hyperlink" Target="https://github.com/darr9725/ML-CNN-based-image-classification" TargetMode="Externa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Type Classification with CNNs, Transfer Learning, and Explainable AI</dc:title>
  <dc:subject>Phase 2 Project Proposal and Code Implementation</dc:subject>
  <dc:creator>Daniel Arias Royo</dc:creator>
  <cp:keywords>CNN, transfer learning, MobileNetV2, ResNet50, Grad-CAM, SHAP</cp:keywords>
  <dc:description>generated by python-docx</dc:description>
  <cp:lastModifiedBy/>
  <cp:revision>1</cp:revision>
  <dcterms:created xsi:type="dcterms:W3CDTF">2013-12-23T23:15:00Z</dcterms:created>
  <dcterms:modified xsi:type="dcterms:W3CDTF">2013-12-23T23:15:00Z</dcterms:modified>
  <cp:category/>
</cp:coreProperties>
</file>