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90AE" w14:textId="61125A92" w:rsidR="002D0103" w:rsidRDefault="002D0103" w:rsidP="002D0103">
      <w:pPr>
        <w:jc w:val="center"/>
        <w:rPr>
          <w:b/>
          <w:bCs/>
          <w:sz w:val="32"/>
          <w:szCs w:val="32"/>
        </w:rPr>
      </w:pPr>
      <w:r w:rsidRPr="002D0103">
        <w:rPr>
          <w:b/>
          <w:bCs/>
          <w:sz w:val="32"/>
          <w:szCs w:val="32"/>
        </w:rPr>
        <w:t xml:space="preserve">Combination OF </w:t>
      </w:r>
      <w:proofErr w:type="gramStart"/>
      <w:r w:rsidRPr="002D0103">
        <w:rPr>
          <w:b/>
          <w:bCs/>
          <w:sz w:val="32"/>
          <w:szCs w:val="32"/>
        </w:rPr>
        <w:t>PDS  (</w:t>
      </w:r>
      <w:proofErr w:type="gramEnd"/>
      <w:r w:rsidRPr="002D0103">
        <w:rPr>
          <w:b/>
          <w:bCs/>
          <w:sz w:val="32"/>
          <w:szCs w:val="32"/>
        </w:rPr>
        <w:t>1)</w:t>
      </w:r>
    </w:p>
    <w:tbl>
      <w:tblPr>
        <w:tblW w:w="978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4678"/>
      </w:tblGrid>
      <w:tr w:rsidR="002D0103" w:rsidRPr="002D0103" w14:paraId="2D81A492" w14:textId="77777777" w:rsidTr="002D0103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2B1EB381" w14:textId="77777777" w:rsidR="002D0103" w:rsidRPr="002D0103" w:rsidRDefault="002D0103" w:rsidP="002D0103">
            <w:pPr>
              <w:rPr>
                <w:b/>
                <w:bCs/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Year ↘︎</w:t>
            </w:r>
          </w:p>
        </w:tc>
        <w:tc>
          <w:tcPr>
            <w:tcW w:w="3939" w:type="dxa"/>
            <w:vAlign w:val="center"/>
            <w:hideMark/>
          </w:tcPr>
          <w:p w14:paraId="53D92451" w14:textId="77777777" w:rsidR="002D0103" w:rsidRPr="002D0103" w:rsidRDefault="002D0103" w:rsidP="002D0103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2D0103">
              <w:rPr>
                <w:b/>
                <w:bCs/>
                <w:sz w:val="32"/>
                <w:szCs w:val="32"/>
              </w:rPr>
              <w:t>Title  —</w:t>
            </w:r>
            <w:proofErr w:type="gramEnd"/>
            <w:r w:rsidRPr="002D0103">
              <w:rPr>
                <w:b/>
                <w:bCs/>
                <w:sz w:val="32"/>
                <w:szCs w:val="32"/>
              </w:rPr>
              <w:t xml:space="preserve"> click to open</w:t>
            </w:r>
          </w:p>
        </w:tc>
        <w:tc>
          <w:tcPr>
            <w:tcW w:w="4633" w:type="dxa"/>
            <w:vAlign w:val="center"/>
            <w:hideMark/>
          </w:tcPr>
          <w:p w14:paraId="4C532A11" w14:textId="77777777" w:rsidR="002D0103" w:rsidRPr="002D0103" w:rsidRDefault="002D0103" w:rsidP="002D0103">
            <w:pPr>
              <w:rPr>
                <w:b/>
                <w:bCs/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What you’ll find</w:t>
            </w:r>
          </w:p>
        </w:tc>
      </w:tr>
      <w:tr w:rsidR="002D0103" w:rsidRPr="002D0103" w14:paraId="236162FE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1933912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6801650B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 xml:space="preserve">Detailed Design of the Imbalance Price System,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5 (System-Surveillance WG)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4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https://www.emsc.meti.go.jp/activity/emsc_systemsurveillance/pdf/003_05_00.pdf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88E3A5B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55-page slide pack: exact formula, C/D ladder tables, and a data-flow map from TSO SCADA → OCCTO → central calculator. </w:t>
            </w:r>
          </w:p>
        </w:tc>
      </w:tr>
      <w:tr w:rsidR="002D0103" w:rsidRPr="002D0103" w14:paraId="770B843D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A1F6B02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2024-10</w:t>
            </w:r>
          </w:p>
        </w:tc>
        <w:tc>
          <w:tcPr>
            <w:tcW w:w="3939" w:type="dxa"/>
            <w:vAlign w:val="center"/>
            <w:hideMark/>
          </w:tcPr>
          <w:p w14:paraId="52592988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 xml:space="preserve">Supply–Demand Operation Issues based on FY 2024 Reserve Margin (OCCTO #102,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1)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5" w:history="1">
              <w:r w:rsidRPr="002D0103">
                <w:rPr>
                  <w:rStyle w:val="Hyperlink"/>
                  <w:sz w:val="32"/>
                  <w:szCs w:val="32"/>
                </w:rPr>
                <w:t>https://www.occto.or.jp/iinkai/chouseiryoku/2024/files/chousei_102_01.pdf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419B1F45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Walk-through of how the wide-area reserve rate feeds the corrective-price term; includes hourly worked examples. </w:t>
            </w:r>
          </w:p>
        </w:tc>
      </w:tr>
      <w:tr w:rsidR="002D0103" w:rsidRPr="002D0103" w14:paraId="4247AD8C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DD00C3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2C730232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 xml:space="preserve">Reserve-margin tasks &amp; price-escalation examples (OCCTO #103,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2)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6" w:history="1">
              <w:r w:rsidRPr="002D0103">
                <w:rPr>
                  <w:rStyle w:val="Hyperlink"/>
                  <w:sz w:val="32"/>
                  <w:szCs w:val="32"/>
                </w:rPr>
                <w:t>https://www.occto.or.jp/iinkai/chouseiryoku/2024/files/chousei_103_02.pdf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53280B55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Continues #102 with additional 2024 case studies and timing diagrams. </w:t>
            </w:r>
          </w:p>
        </w:tc>
      </w:tr>
      <w:tr w:rsidR="002D0103" w:rsidRPr="002D0103" w14:paraId="18CE194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2D99C64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01517B94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C-value / D-value review note (slides 3-6 in the doc above)</w:t>
            </w:r>
            <w:r w:rsidRPr="002D0103">
              <w:rPr>
                <w:sz w:val="32"/>
                <w:szCs w:val="32"/>
              </w:rPr>
              <w:t xml:space="preserve"> — same link as first row</w:t>
            </w:r>
          </w:p>
        </w:tc>
        <w:tc>
          <w:tcPr>
            <w:tcW w:w="4633" w:type="dxa"/>
            <w:vAlign w:val="center"/>
            <w:hideMark/>
          </w:tcPr>
          <w:p w14:paraId="2DFE88AD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Sets a provisional ¥300/kWh ceiling and shows the monitoring logic for annual resets. </w:t>
            </w:r>
          </w:p>
        </w:tc>
      </w:tr>
      <w:tr w:rsidR="002D0103" w:rsidRPr="002D0103" w14:paraId="560427E9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5ABD819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2023-12</w:t>
            </w:r>
          </w:p>
        </w:tc>
        <w:tc>
          <w:tcPr>
            <w:tcW w:w="3939" w:type="dxa"/>
            <w:vAlign w:val="center"/>
            <w:hideMark/>
          </w:tcPr>
          <w:p w14:paraId="1C8E147C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Monitoring Report Q3 FY 2023 (English)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7" w:history="1">
              <w:r w:rsidRPr="002D0103">
                <w:rPr>
                  <w:rStyle w:val="Hyperlink"/>
                  <w:sz w:val="32"/>
                  <w:szCs w:val="32"/>
                </w:rPr>
                <w:t>https://www.emsc.m</w:t>
              </w:r>
              <w:r w:rsidRPr="002D0103">
                <w:rPr>
                  <w:rStyle w:val="Hyperlink"/>
                  <w:sz w:val="32"/>
                  <w:szCs w:val="32"/>
                </w:rPr>
                <w:t>e</w:t>
              </w:r>
              <w:r w:rsidRPr="002D0103">
                <w:rPr>
                  <w:rStyle w:val="Hyperlink"/>
                  <w:sz w:val="32"/>
                  <w:szCs w:val="32"/>
                </w:rPr>
                <w:t>ti.go.j</w:t>
              </w:r>
              <w:r w:rsidRPr="002D0103">
                <w:rPr>
                  <w:rStyle w:val="Hyperlink"/>
                  <w:sz w:val="32"/>
                  <w:szCs w:val="32"/>
                </w:rPr>
                <w:lastRenderedPageBreak/>
                <w:t>p/english/committee/pdf/monitoringreport2023no3.pdf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1B4894E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lastRenderedPageBreak/>
              <w:t xml:space="preserve">English schematic of the algorithm, plus 2023 imbalance-price statistics. </w:t>
            </w:r>
          </w:p>
        </w:tc>
      </w:tr>
      <w:tr w:rsidR="002D0103" w:rsidRPr="002D0103" w14:paraId="389E17F4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87C06C8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2024-06</w:t>
            </w:r>
          </w:p>
        </w:tc>
        <w:tc>
          <w:tcPr>
            <w:tcW w:w="3939" w:type="dxa"/>
            <w:vAlign w:val="center"/>
            <w:hideMark/>
          </w:tcPr>
          <w:p w14:paraId="491D3180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Monitoring Report Q1 FY 2024 (English)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8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https://www.emsc.meti.go.jp/english/com</w:t>
              </w:r>
              <w:r w:rsidRPr="002D0103">
                <w:rPr>
                  <w:rStyle w:val="Hyperlink"/>
                  <w:sz w:val="32"/>
                  <w:szCs w:val="32"/>
                </w:rPr>
                <w:t>m</w:t>
              </w:r>
              <w:r w:rsidRPr="002D0103">
                <w:rPr>
                  <w:rStyle w:val="Hyperlink"/>
                  <w:sz w:val="32"/>
                  <w:szCs w:val="32"/>
                </w:rPr>
                <w:t>ittee/pdf/monitoringreport2024no1.pdf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0000C54F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Updated English diagram and fresh 2024 data; confirms no formula changes since 2022. </w:t>
            </w:r>
          </w:p>
        </w:tc>
      </w:tr>
      <w:tr w:rsidR="002D0103" w:rsidRPr="002D0103" w14:paraId="500F887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409C495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2023-05</w:t>
            </w:r>
          </w:p>
        </w:tc>
        <w:tc>
          <w:tcPr>
            <w:tcW w:w="3939" w:type="dxa"/>
            <w:vAlign w:val="center"/>
            <w:hideMark/>
          </w:tcPr>
          <w:p w14:paraId="25C760B2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Imbalance-price correction review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補正インバランス料金の見直し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5)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9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https://www.emsc.meti.go.jp/activity/emsc_system/pdf/082_05_00.pdf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6CD55AF6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>Historical rationale for the corrective term and the decision path to merge it with the wide-area reserve index. (</w:t>
            </w:r>
            <w:hyperlink r:id="rId10" w:tooltip="[PDF] 新インバランス料金制度における 補正インバランス料金の見直し ..." w:history="1">
              <w:r w:rsidRPr="002D0103">
                <w:rPr>
                  <w:rStyle w:val="Hyperlink"/>
                  <w:sz w:val="32"/>
                  <w:szCs w:val="32"/>
                </w:rPr>
                <w:t>emsc.meti.go.jp</w:t>
              </w:r>
            </w:hyperlink>
            <w:r w:rsidRPr="002D0103">
              <w:rPr>
                <w:sz w:val="32"/>
                <w:szCs w:val="32"/>
              </w:rPr>
              <w:t>)</w:t>
            </w:r>
          </w:p>
        </w:tc>
      </w:tr>
      <w:tr w:rsidR="002D0103" w:rsidRPr="002D0103" w14:paraId="35621695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EF291FE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2023-11 rev.</w:t>
            </w:r>
          </w:p>
        </w:tc>
        <w:tc>
          <w:tcPr>
            <w:tcW w:w="3939" w:type="dxa"/>
            <w:vAlign w:val="center"/>
            <w:hideMark/>
          </w:tcPr>
          <w:p w14:paraId="3AD7C4E5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2022-onwards Imbalance-Price System — Interim Summary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改定案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11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https://www.emsc.meti.go.jp/activ</w:t>
              </w:r>
              <w:r w:rsidRPr="002D0103">
                <w:rPr>
                  <w:rStyle w:val="Hyperlink"/>
                  <w:sz w:val="32"/>
                  <w:szCs w:val="32"/>
                </w:rPr>
                <w:t>i</w:t>
              </w:r>
              <w:r w:rsidRPr="002D0103">
                <w:rPr>
                  <w:rStyle w:val="Hyperlink"/>
                  <w:sz w:val="32"/>
                  <w:szCs w:val="32"/>
                </w:rPr>
                <w:t>ty/emsc_</w:t>
              </w:r>
              <w:r w:rsidRPr="002D0103">
                <w:rPr>
                  <w:rStyle w:val="Hyperlink"/>
                  <w:sz w:val="32"/>
                  <w:szCs w:val="32"/>
                </w:rPr>
                <w:t>s</w:t>
              </w:r>
              <w:r w:rsidRPr="002D0103">
                <w:rPr>
                  <w:rStyle w:val="Hyperlink"/>
                  <w:sz w:val="32"/>
                  <w:szCs w:val="32"/>
                </w:rPr>
                <w:t>ystemsurveillance/pdf/008_04_02.pdf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02A95658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color w:val="EE0000"/>
                <w:sz w:val="32"/>
                <w:szCs w:val="32"/>
              </w:rPr>
              <w:t xml:space="preserve">Legal definitions </w:t>
            </w:r>
            <w:r w:rsidRPr="002D0103">
              <w:rPr>
                <w:sz w:val="32"/>
                <w:szCs w:val="32"/>
              </w:rPr>
              <w:t>of every variable and the step-by-step equation in text form. (</w:t>
            </w:r>
            <w:hyperlink r:id="rId12" w:tooltip="[PDF] 1 2022年度以降のインバランス料金制度について 1 （中間 ..." w:history="1">
              <w:r w:rsidRPr="002D0103">
                <w:rPr>
                  <w:rStyle w:val="Hyperlink"/>
                  <w:sz w:val="32"/>
                  <w:szCs w:val="32"/>
                </w:rPr>
                <w:t>emsc.meti.go.jp</w:t>
              </w:r>
            </w:hyperlink>
            <w:r w:rsidRPr="002D0103">
              <w:rPr>
                <w:sz w:val="32"/>
                <w:szCs w:val="32"/>
              </w:rPr>
              <w:t>)</w:t>
            </w:r>
          </w:p>
        </w:tc>
      </w:tr>
      <w:tr w:rsidR="002D0103" w:rsidRPr="002D0103" w14:paraId="457D7AB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0916D8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2022-04</w:t>
            </w:r>
          </w:p>
        </w:tc>
        <w:tc>
          <w:tcPr>
            <w:tcW w:w="3939" w:type="dxa"/>
            <w:vAlign w:val="center"/>
            <w:hideMark/>
          </w:tcPr>
          <w:p w14:paraId="6ABE163C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OCCTO Operational Rules 2022 (English)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13" w:history="1">
              <w:r w:rsidRPr="002D0103">
                <w:rPr>
                  <w:rStyle w:val="Hyperlink"/>
                  <w:sz w:val="32"/>
                  <w:szCs w:val="32"/>
                </w:rPr>
                <w:t>https://www.occto.or.jp/en/about_occto/articles/files/Operational_Rules_2022.pdf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967FDBA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 xml:space="preserve">Articles 56-60 list the exact telemetry &amp; market feeds OCCTO must collect for price calculation. </w:t>
            </w:r>
          </w:p>
        </w:tc>
      </w:tr>
      <w:tr w:rsidR="002D0103" w:rsidRPr="002D0103" w14:paraId="08E323BA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9D8EC5B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2024-09</w:t>
            </w:r>
          </w:p>
        </w:tc>
        <w:tc>
          <w:tcPr>
            <w:tcW w:w="3939" w:type="dxa"/>
            <w:vAlign w:val="center"/>
            <w:hideMark/>
          </w:tcPr>
          <w:p w14:paraId="11F05C44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Industry comments on raising the C/D ceiling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2)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14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https://www.emsc.meti.go.jp/activity/emsc_systemsurveillance/pdf/002_03_04.pdf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4D106442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lastRenderedPageBreak/>
              <w:t xml:space="preserve">Retailer &amp; aggregator positions on how a higher ceiling affects </w:t>
            </w:r>
            <w:r w:rsidRPr="002D0103">
              <w:rPr>
                <w:sz w:val="32"/>
                <w:szCs w:val="32"/>
              </w:rPr>
              <w:lastRenderedPageBreak/>
              <w:t>risk management. (</w:t>
            </w:r>
            <w:hyperlink r:id="rId15" w:tooltip="[PDF] インバランス料金制度について - 電力・ガス取引監視等委員会" w:history="1">
              <w:r w:rsidRPr="002D0103">
                <w:rPr>
                  <w:rStyle w:val="Hyperlink"/>
                  <w:sz w:val="32"/>
                  <w:szCs w:val="32"/>
                </w:rPr>
                <w:t>emsc.meti.go.jp</w:t>
              </w:r>
            </w:hyperlink>
            <w:r w:rsidRPr="002D0103">
              <w:rPr>
                <w:sz w:val="32"/>
                <w:szCs w:val="32"/>
              </w:rPr>
              <w:t>)</w:t>
            </w:r>
          </w:p>
        </w:tc>
      </w:tr>
      <w:tr w:rsidR="002D0103" w:rsidRPr="002D0103" w14:paraId="28AA0285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CDE51B1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lastRenderedPageBreak/>
              <w:t>2024-07</w:t>
            </w:r>
          </w:p>
        </w:tc>
        <w:tc>
          <w:tcPr>
            <w:tcW w:w="3939" w:type="dxa"/>
            <w:vAlign w:val="center"/>
            <w:hideMark/>
          </w:tcPr>
          <w:p w14:paraId="47F0B2D7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b/>
                <w:bCs/>
                <w:sz w:val="32"/>
                <w:szCs w:val="32"/>
              </w:rPr>
              <w:t>Guideline-amendment proposal: Capacity-market linkage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</w:rPr>
              <w:t>資料</w:t>
            </w:r>
            <w:proofErr w:type="spellEnd"/>
            <w:r w:rsidRPr="002D0103">
              <w:rPr>
                <w:b/>
                <w:bCs/>
                <w:sz w:val="32"/>
                <w:szCs w:val="32"/>
              </w:rPr>
              <w:t>6-0)</w:t>
            </w:r>
            <w:r w:rsidRPr="002D0103">
              <w:rPr>
                <w:sz w:val="32"/>
                <w:szCs w:val="32"/>
              </w:rPr>
              <w:t xml:space="preserve"> — </w:t>
            </w:r>
            <w:hyperlink r:id="rId16" w:history="1">
              <w:r w:rsidRPr="002D0103">
                <w:rPr>
                  <w:rStyle w:val="Hyperlink"/>
                  <w:sz w:val="32"/>
                  <w:szCs w:val="32"/>
                </w:rPr>
                <w:t>https://www.emsc.meti.go.jp/activity/emsc_system/pdf/086_10_00.pdf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7809BD24" w14:textId="77777777" w:rsidR="002D0103" w:rsidRPr="002D0103" w:rsidRDefault="002D0103" w:rsidP="002D0103">
            <w:pPr>
              <w:rPr>
                <w:sz w:val="32"/>
                <w:szCs w:val="32"/>
              </w:rPr>
            </w:pPr>
            <w:r w:rsidRPr="002D0103">
              <w:rPr>
                <w:sz w:val="32"/>
                <w:szCs w:val="32"/>
              </w:rPr>
              <w:t>Shows how capacity-market clearing prices feed into the D-value from FY 2026 onwards. (</w:t>
            </w:r>
            <w:hyperlink r:id="rId17" w:tooltip="[PDF] インバランス料金制度の見直しについて - 電力・ガス取引監視等委員会" w:history="1">
              <w:r w:rsidRPr="002D0103">
                <w:rPr>
                  <w:rStyle w:val="Hyperlink"/>
                  <w:sz w:val="32"/>
                  <w:szCs w:val="32"/>
                </w:rPr>
                <w:t>emsc.meti.go.jp</w:t>
              </w:r>
            </w:hyperlink>
            <w:r w:rsidRPr="002D0103">
              <w:rPr>
                <w:sz w:val="32"/>
                <w:szCs w:val="32"/>
              </w:rPr>
              <w:t>)</w:t>
            </w:r>
          </w:p>
        </w:tc>
      </w:tr>
    </w:tbl>
    <w:p w14:paraId="0A4B0E01" w14:textId="77777777" w:rsidR="002D0103" w:rsidRDefault="002D0103" w:rsidP="002D0103">
      <w:pPr>
        <w:rPr>
          <w:sz w:val="32"/>
          <w:szCs w:val="32"/>
        </w:rPr>
      </w:pPr>
    </w:p>
    <w:p w14:paraId="7F2BE5BC" w14:textId="77777777" w:rsidR="00341397" w:rsidRPr="002D0103" w:rsidRDefault="00341397" w:rsidP="002D0103">
      <w:pPr>
        <w:rPr>
          <w:sz w:val="32"/>
          <w:szCs w:val="32"/>
        </w:rPr>
      </w:pPr>
    </w:p>
    <w:sectPr w:rsidR="00341397" w:rsidRPr="002D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3"/>
    <w:rsid w:val="002D0103"/>
    <w:rsid w:val="00341397"/>
    <w:rsid w:val="006560E9"/>
    <w:rsid w:val="007C30E5"/>
    <w:rsid w:val="00AE0AA7"/>
    <w:rsid w:val="00B41A3B"/>
    <w:rsid w:val="00B4272F"/>
    <w:rsid w:val="00F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CF0"/>
  <w15:chartTrackingRefBased/>
  <w15:docId w15:val="{FC6D201A-1283-401D-87A7-66411777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sc.meti.go.jp/english/committee/pdf/monitoringreport2024no1.pdf" TargetMode="External"/><Relationship Id="rId13" Type="http://schemas.openxmlformats.org/officeDocument/2006/relationships/hyperlink" Target="https://www.occto.or.jp/en/about_occto/articles/files/Operational_Rules_2022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sc.meti.go.jp/english/committee/pdf/monitoringreport2023no3.pdf" TargetMode="External"/><Relationship Id="rId12" Type="http://schemas.openxmlformats.org/officeDocument/2006/relationships/hyperlink" Target="https://www.emsc.meti.go.jp/activity/emsc_systemsurveillance/pdf/008_04_02.pdf?utm_source=chatgpt.com" TargetMode="External"/><Relationship Id="rId17" Type="http://schemas.openxmlformats.org/officeDocument/2006/relationships/hyperlink" Target="https://www.emsc.meti.go.jp/activity/emsc_system/pdf/086_10_00.pdf?utm_source=chatgp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msc.meti.go.jp/activity/emsc_system/pdf/086_10_00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ccto.or.jp/iinkai/chouseiryoku/2024/files/chousei_103_02.pdf" TargetMode="External"/><Relationship Id="rId11" Type="http://schemas.openxmlformats.org/officeDocument/2006/relationships/hyperlink" Target="https://www.emsc.meti.go.jp/activity/emsc_systemsurveillance/pdf/008_04_02.pdf" TargetMode="External"/><Relationship Id="rId5" Type="http://schemas.openxmlformats.org/officeDocument/2006/relationships/hyperlink" Target="https://www.occto.or.jp/iinkai/chouseiryoku/2024/files/chousei_102_01.pdf" TargetMode="External"/><Relationship Id="rId15" Type="http://schemas.openxmlformats.org/officeDocument/2006/relationships/hyperlink" Target="https://www.emsc.meti.go.jp/activity/emsc_systemsurveillance/pdf/002_03_04.pdf?utm_source=chatgpt.com" TargetMode="External"/><Relationship Id="rId10" Type="http://schemas.openxmlformats.org/officeDocument/2006/relationships/hyperlink" Target="https://www.emsc.meti.go.jp/activity/emsc_system/pdf/082_05_00.pdf?utm_source=chatgpt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msc.meti.go.jp/activity/emsc_systemsurveillance/pdf/003_05_00.pdf" TargetMode="External"/><Relationship Id="rId9" Type="http://schemas.openxmlformats.org/officeDocument/2006/relationships/hyperlink" Target="https://www.emsc.meti.go.jp/activity/emsc_system/pdf/082_05_00.pdf" TargetMode="External"/><Relationship Id="rId14" Type="http://schemas.openxmlformats.org/officeDocument/2006/relationships/hyperlink" Target="https://www.emsc.meti.go.jp/activity/emsc_systemsurveillance/pdf/002_03_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2</cp:revision>
  <dcterms:created xsi:type="dcterms:W3CDTF">2025-06-12T06:29:00Z</dcterms:created>
  <dcterms:modified xsi:type="dcterms:W3CDTF">2025-06-12T06:29:00Z</dcterms:modified>
</cp:coreProperties>
</file>