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D13BA" w14:textId="5E7FCEEC" w:rsidR="007C30E5" w:rsidRDefault="0081494C">
      <w:pPr>
        <w:rPr>
          <w:sz w:val="32"/>
          <w:szCs w:val="32"/>
        </w:rPr>
      </w:pPr>
      <w:r>
        <w:rPr>
          <w:sz w:val="32"/>
          <w:szCs w:val="32"/>
        </w:rPr>
        <w:t xml:space="preserve">Japan Balancing Price Computation </w:t>
      </w:r>
    </w:p>
    <w:p w14:paraId="649B626D" w14:textId="77777777" w:rsidR="0081494C" w:rsidRDefault="0081494C">
      <w:pPr>
        <w:rPr>
          <w:sz w:val="32"/>
          <w:szCs w:val="32"/>
        </w:rPr>
      </w:pPr>
    </w:p>
    <w:p w14:paraId="4A0243A4" w14:textId="77777777" w:rsidR="000074EB" w:rsidRDefault="00E961EA">
      <w:pPr>
        <w:rPr>
          <w:sz w:val="32"/>
          <w:szCs w:val="32"/>
        </w:rPr>
      </w:pPr>
      <w:r>
        <w:rPr>
          <w:sz w:val="32"/>
          <w:szCs w:val="32"/>
        </w:rPr>
        <w:t xml:space="preserve">Document 1, </w:t>
      </w:r>
      <w:r w:rsidRPr="00E961EA">
        <w:rPr>
          <w:sz w:val="32"/>
          <w:szCs w:val="32"/>
        </w:rPr>
        <w:t xml:space="preserve">“Detailed Design of the Imbalance Price System” (METI - System Surveillance WG, </w:t>
      </w:r>
      <w:proofErr w:type="spellStart"/>
      <w:r w:rsidRPr="00E961EA">
        <w:rPr>
          <w:rFonts w:ascii="MS Gothic" w:eastAsia="MS Gothic" w:hAnsi="MS Gothic" w:cs="MS Gothic" w:hint="eastAsia"/>
          <w:sz w:val="32"/>
          <w:szCs w:val="32"/>
        </w:rPr>
        <w:t>資料</w:t>
      </w:r>
      <w:proofErr w:type="spellEnd"/>
      <w:r w:rsidRPr="00E961EA">
        <w:rPr>
          <w:sz w:val="32"/>
          <w:szCs w:val="32"/>
        </w:rPr>
        <w:t>5)</w:t>
      </w:r>
      <w:r w:rsidR="000074EB">
        <w:rPr>
          <w:sz w:val="32"/>
          <w:szCs w:val="32"/>
        </w:rPr>
        <w:t xml:space="preserve"> </w:t>
      </w:r>
    </w:p>
    <w:p w14:paraId="39FCF369" w14:textId="2EF00BD2" w:rsidR="00E961EA" w:rsidRPr="000074EB" w:rsidRDefault="000074EB">
      <w:pPr>
        <w:rPr>
          <w:b/>
          <w:bCs/>
          <w:sz w:val="32"/>
          <w:szCs w:val="32"/>
        </w:rPr>
      </w:pPr>
      <w:r w:rsidRPr="000074EB">
        <w:rPr>
          <w:b/>
          <w:bCs/>
          <w:sz w:val="32"/>
          <w:szCs w:val="32"/>
        </w:rPr>
        <w:t>November 15, 2024 (Friday)</w:t>
      </w:r>
    </w:p>
    <w:p w14:paraId="70F58554" w14:textId="77777777" w:rsidR="00505A66" w:rsidRDefault="00505A66">
      <w:pPr>
        <w:rPr>
          <w:sz w:val="32"/>
          <w:szCs w:val="32"/>
        </w:rPr>
      </w:pPr>
    </w:p>
    <w:p w14:paraId="32D4161E" w14:textId="77777777" w:rsidR="00505A66" w:rsidRPr="00505A66" w:rsidRDefault="00505A66" w:rsidP="00505A66">
      <w:pPr>
        <w:rPr>
          <w:b/>
          <w:bCs/>
          <w:sz w:val="32"/>
          <w:szCs w:val="32"/>
        </w:rPr>
      </w:pPr>
      <w:r w:rsidRPr="00505A66">
        <w:rPr>
          <w:b/>
          <w:bCs/>
          <w:sz w:val="32"/>
          <w:szCs w:val="32"/>
        </w:rPr>
        <w:t>Slide 46</w:t>
      </w:r>
      <w:r w:rsidRPr="00505A66">
        <w:rPr>
          <w:b/>
          <w:bCs/>
          <w:sz w:val="32"/>
          <w:szCs w:val="32"/>
        </w:rPr>
        <w:t> </w:t>
      </w:r>
      <w:r w:rsidRPr="00505A66">
        <w:rPr>
          <w:rFonts w:ascii="MS Gothic" w:eastAsia="MS Gothic" w:hAnsi="MS Gothic" w:cs="MS Gothic" w:hint="eastAsia"/>
          <w:b/>
          <w:bCs/>
          <w:sz w:val="32"/>
          <w:szCs w:val="32"/>
        </w:rPr>
        <w:t>「</w:t>
      </w:r>
      <w:proofErr w:type="spellStart"/>
      <w:r w:rsidRPr="00505A66">
        <w:rPr>
          <w:rFonts w:ascii="MS Gothic" w:eastAsia="MS Gothic" w:hAnsi="MS Gothic" w:cs="MS Gothic" w:hint="eastAsia"/>
          <w:b/>
          <w:bCs/>
          <w:sz w:val="32"/>
          <w:szCs w:val="32"/>
        </w:rPr>
        <w:t>需給ひっ迫時のインバランス料金の考え方</w:t>
      </w:r>
      <w:proofErr w:type="spellEnd"/>
      <w:r w:rsidRPr="00505A66">
        <w:rPr>
          <w:rFonts w:ascii="MS Gothic" w:eastAsia="MS Gothic" w:hAnsi="MS Gothic" w:cs="MS Gothic" w:hint="eastAsia"/>
          <w:b/>
          <w:bCs/>
          <w:sz w:val="32"/>
          <w:szCs w:val="32"/>
        </w:rPr>
        <w:t>」</w:t>
      </w:r>
    </w:p>
    <w:p w14:paraId="0D615AF0" w14:textId="77777777" w:rsidR="00505A66" w:rsidRPr="00505A66" w:rsidRDefault="00505A66" w:rsidP="00505A66">
      <w:pPr>
        <w:rPr>
          <w:sz w:val="32"/>
          <w:szCs w:val="32"/>
        </w:rPr>
      </w:pPr>
      <w:r w:rsidRPr="00505A66">
        <w:rPr>
          <w:i/>
          <w:iCs/>
          <w:sz w:val="32"/>
          <w:szCs w:val="32"/>
        </w:rPr>
        <w:t>Concept for the Imbalance Charge when Supply–Demand is Tight</w:t>
      </w:r>
      <w:r w:rsidRPr="00505A66">
        <w:rPr>
          <w:sz w:val="32"/>
          <w:szCs w:val="32"/>
        </w:rPr>
        <w:t xml:space="preserve"> </w:t>
      </w:r>
    </w:p>
    <w:p w14:paraId="6AEA5B16" w14:textId="53E5D4B0" w:rsidR="00505A66" w:rsidRPr="00505A66" w:rsidRDefault="00505A66" w:rsidP="00505A66">
      <w:pPr>
        <w:numPr>
          <w:ilvl w:val="0"/>
          <w:numId w:val="1"/>
        </w:numPr>
        <w:rPr>
          <w:sz w:val="32"/>
          <w:szCs w:val="32"/>
        </w:rPr>
      </w:pPr>
      <w:r w:rsidRPr="00505A66">
        <w:rPr>
          <w:b/>
          <w:bCs/>
          <w:sz w:val="32"/>
          <w:szCs w:val="32"/>
        </w:rPr>
        <w:t>When the system is tight</w:t>
      </w:r>
      <w:r w:rsidRPr="00505A66">
        <w:rPr>
          <w:sz w:val="32"/>
          <w:szCs w:val="32"/>
        </w:rPr>
        <w:t>—in other words, when the “up-reserve” that a general Transmission &amp; Distribution operator (TDO) can still deploy is small—</w:t>
      </w:r>
      <w:r w:rsidRPr="00505A66">
        <w:rPr>
          <w:sz w:val="32"/>
          <w:szCs w:val="32"/>
        </w:rPr>
        <w:br/>
        <w:t>a deficit imbalance raises the risk of large-scale outages and forces the System Operator to secure extra supply at short notice, incurring significant additional costs.</w:t>
      </w:r>
    </w:p>
    <w:p w14:paraId="3BB55A25" w14:textId="04D4C197" w:rsidR="00505A66" w:rsidRPr="00505A66" w:rsidRDefault="00505A66" w:rsidP="00505A66">
      <w:pPr>
        <w:numPr>
          <w:ilvl w:val="0"/>
          <w:numId w:val="1"/>
        </w:numPr>
        <w:rPr>
          <w:sz w:val="32"/>
          <w:szCs w:val="32"/>
        </w:rPr>
      </w:pPr>
      <w:r w:rsidRPr="00505A66">
        <w:rPr>
          <w:b/>
          <w:bCs/>
          <w:sz w:val="32"/>
          <w:szCs w:val="32"/>
        </w:rPr>
        <w:t>Therefore, once the up-reserve falls below a predetermined threshold, it is essential to pass the associated cost through to the imbalance charge and raise the tariff level to help ease the tightness.</w:t>
      </w:r>
      <w:r w:rsidRPr="00505A66">
        <w:rPr>
          <w:sz w:val="32"/>
          <w:szCs w:val="32"/>
        </w:rPr>
        <w:br/>
      </w:r>
      <w:r w:rsidRPr="00505A66">
        <w:rPr>
          <w:i/>
          <w:iCs/>
          <w:sz w:val="32"/>
          <w:szCs w:val="32"/>
        </w:rPr>
        <w:t>Note (blue box on the slide):</w:t>
      </w:r>
      <w:r w:rsidRPr="00505A66">
        <w:rPr>
          <w:sz w:val="32"/>
          <w:szCs w:val="32"/>
        </w:rPr>
        <w:t xml:space="preserve"> Even if extra capacity is procured and suppresses market prices temporarily, the cost itself is unavoidable; it ought to be reflected in the imbalance tariff.</w:t>
      </w:r>
    </w:p>
    <w:p w14:paraId="375020B9" w14:textId="77777777" w:rsidR="00505A66" w:rsidRPr="00505A66" w:rsidRDefault="00505A66" w:rsidP="00505A66">
      <w:pPr>
        <w:numPr>
          <w:ilvl w:val="0"/>
          <w:numId w:val="1"/>
        </w:numPr>
        <w:rPr>
          <w:sz w:val="32"/>
          <w:szCs w:val="32"/>
        </w:rPr>
      </w:pPr>
      <w:r w:rsidRPr="00505A66">
        <w:rPr>
          <w:b/>
          <w:bCs/>
          <w:sz w:val="32"/>
          <w:szCs w:val="32"/>
        </w:rPr>
        <w:t>Impact of a deficit imbalance under tight conditions (when up-reserve ≤ threshold)</w:t>
      </w:r>
    </w:p>
    <w:p w14:paraId="18042689" w14:textId="77777777" w:rsidR="00505A66" w:rsidRPr="00505A66" w:rsidRDefault="00505A66" w:rsidP="00505A66">
      <w:pPr>
        <w:numPr>
          <w:ilvl w:val="1"/>
          <w:numId w:val="1"/>
        </w:numPr>
        <w:rPr>
          <w:sz w:val="32"/>
          <w:szCs w:val="32"/>
        </w:rPr>
      </w:pPr>
      <w:r w:rsidRPr="00505A66">
        <w:rPr>
          <w:sz w:val="32"/>
          <w:szCs w:val="32"/>
        </w:rPr>
        <w:t>TDOs must secure emergency supplies in anticipation of risk.</w:t>
      </w:r>
    </w:p>
    <w:p w14:paraId="72471AA0" w14:textId="77777777" w:rsidR="00505A66" w:rsidRPr="00505A66" w:rsidRDefault="00505A66" w:rsidP="00505A66">
      <w:pPr>
        <w:numPr>
          <w:ilvl w:val="1"/>
          <w:numId w:val="1"/>
        </w:numPr>
        <w:rPr>
          <w:sz w:val="32"/>
          <w:szCs w:val="32"/>
        </w:rPr>
      </w:pPr>
      <w:r w:rsidRPr="00505A66">
        <w:rPr>
          <w:sz w:val="32"/>
          <w:szCs w:val="32"/>
        </w:rPr>
        <w:t>Probability of load-shedding (and large-scale blackout due to frequency collapse) increases.</w:t>
      </w:r>
    </w:p>
    <w:p w14:paraId="2CD5698E" w14:textId="77777777" w:rsidR="00505A66" w:rsidRPr="00505A66" w:rsidRDefault="00505A66" w:rsidP="00505A66">
      <w:pPr>
        <w:numPr>
          <w:ilvl w:val="1"/>
          <w:numId w:val="1"/>
        </w:numPr>
        <w:rPr>
          <w:sz w:val="32"/>
          <w:szCs w:val="32"/>
        </w:rPr>
      </w:pPr>
      <w:r w:rsidRPr="00505A66">
        <w:rPr>
          <w:sz w:val="32"/>
          <w:szCs w:val="32"/>
        </w:rPr>
        <w:lastRenderedPageBreak/>
        <w:t>To avoid repeat situations on the following day and beyond, TDOs must keep larger reserves.</w:t>
      </w:r>
    </w:p>
    <w:p w14:paraId="123F4920" w14:textId="77777777" w:rsidR="00505A66" w:rsidRPr="00505A66" w:rsidRDefault="00505A66" w:rsidP="00505A66">
      <w:pPr>
        <w:numPr>
          <w:ilvl w:val="0"/>
          <w:numId w:val="1"/>
        </w:numPr>
        <w:rPr>
          <w:sz w:val="32"/>
          <w:szCs w:val="32"/>
        </w:rPr>
      </w:pPr>
      <w:r w:rsidRPr="00505A66">
        <w:rPr>
          <w:b/>
          <w:bCs/>
          <w:sz w:val="32"/>
          <w:szCs w:val="32"/>
        </w:rPr>
        <w:t>Why that cost properly belongs in the imbalance tariff (i.e., “scarcity price”)</w:t>
      </w:r>
      <w:r w:rsidRPr="00505A66">
        <w:rPr>
          <w:sz w:val="32"/>
          <w:szCs w:val="32"/>
        </w:rPr>
        <w:br/>
        <w:t>Raising the tariff pushes intraday wholesale prices up during scarcity hours, draws out extra supply such as demand-response (DR) or self-generation, and encourages voluntary demand reduction.</w:t>
      </w:r>
    </w:p>
    <w:p w14:paraId="20E5109E" w14:textId="77777777" w:rsidR="00505A66" w:rsidRPr="00505A66" w:rsidRDefault="00505A66" w:rsidP="00505A66">
      <w:pPr>
        <w:rPr>
          <w:sz w:val="32"/>
          <w:szCs w:val="32"/>
        </w:rPr>
      </w:pPr>
      <w:r w:rsidRPr="00505A66">
        <w:rPr>
          <w:sz w:val="32"/>
          <w:szCs w:val="32"/>
        </w:rPr>
        <w:pict w14:anchorId="6A2544FA">
          <v:rect id="_x0000_i1031" style="width:0;height:1.5pt" o:hralign="center" o:hrstd="t" o:hr="t" fillcolor="#a0a0a0" stroked="f"/>
        </w:pict>
      </w:r>
    </w:p>
    <w:p w14:paraId="0EBB3586" w14:textId="77777777" w:rsidR="00505A66" w:rsidRPr="00505A66" w:rsidRDefault="00505A66" w:rsidP="00505A66">
      <w:pPr>
        <w:rPr>
          <w:b/>
          <w:bCs/>
          <w:sz w:val="32"/>
          <w:szCs w:val="32"/>
        </w:rPr>
      </w:pPr>
      <w:r w:rsidRPr="00505A66">
        <w:rPr>
          <w:b/>
          <w:bCs/>
          <w:sz w:val="32"/>
          <w:szCs w:val="32"/>
        </w:rPr>
        <w:t>Slide 47</w:t>
      </w:r>
      <w:r w:rsidRPr="00505A66">
        <w:rPr>
          <w:b/>
          <w:bCs/>
          <w:sz w:val="32"/>
          <w:szCs w:val="32"/>
        </w:rPr>
        <w:t> </w:t>
      </w:r>
      <w:r w:rsidRPr="00505A66">
        <w:rPr>
          <w:rFonts w:ascii="MS Gothic" w:eastAsia="MS Gothic" w:hAnsi="MS Gothic" w:cs="MS Gothic" w:hint="eastAsia"/>
          <w:b/>
          <w:bCs/>
          <w:sz w:val="32"/>
          <w:szCs w:val="32"/>
        </w:rPr>
        <w:t>「</w:t>
      </w:r>
      <w:proofErr w:type="spellStart"/>
      <w:r w:rsidRPr="00505A66">
        <w:rPr>
          <w:rFonts w:ascii="MS Gothic" w:eastAsia="MS Gothic" w:hAnsi="MS Gothic" w:cs="MS Gothic" w:hint="eastAsia"/>
          <w:b/>
          <w:bCs/>
          <w:sz w:val="32"/>
          <w:szCs w:val="32"/>
        </w:rPr>
        <w:t>需給ひっ迫時のインバランス料金（供給力追加確保コストの反映</w:t>
      </w:r>
      <w:proofErr w:type="spellEnd"/>
      <w:r w:rsidRPr="00505A66">
        <w:rPr>
          <w:rFonts w:ascii="MS Gothic" w:eastAsia="MS Gothic" w:hAnsi="MS Gothic" w:cs="MS Gothic" w:hint="eastAsia"/>
          <w:b/>
          <w:bCs/>
          <w:sz w:val="32"/>
          <w:szCs w:val="32"/>
        </w:rPr>
        <w:t>）」</w:t>
      </w:r>
    </w:p>
    <w:p w14:paraId="3F010B07" w14:textId="77777777" w:rsidR="00505A66" w:rsidRPr="00505A66" w:rsidRDefault="00505A66" w:rsidP="00505A66">
      <w:pPr>
        <w:rPr>
          <w:sz w:val="32"/>
          <w:szCs w:val="32"/>
        </w:rPr>
      </w:pPr>
      <w:r w:rsidRPr="00505A66">
        <w:rPr>
          <w:i/>
          <w:iCs/>
          <w:sz w:val="32"/>
          <w:szCs w:val="32"/>
        </w:rPr>
        <w:t>Imbalance Charge under Tight Supply–Demand (Reflecting the Cost of Procuring Extra Capacity)</w:t>
      </w:r>
      <w:r w:rsidRPr="00505A66">
        <w:rPr>
          <w:sz w:val="32"/>
          <w:szCs w:val="32"/>
        </w:rPr>
        <w:t xml:space="preserve"> </w:t>
      </w:r>
    </w:p>
    <w:p w14:paraId="2610F1F9" w14:textId="0F437A55" w:rsidR="00505A66" w:rsidRPr="00505A66" w:rsidRDefault="00505A66" w:rsidP="00505A66">
      <w:pPr>
        <w:numPr>
          <w:ilvl w:val="0"/>
          <w:numId w:val="2"/>
        </w:numPr>
        <w:rPr>
          <w:sz w:val="32"/>
          <w:szCs w:val="32"/>
        </w:rPr>
      </w:pPr>
      <w:r w:rsidRPr="00505A66">
        <w:rPr>
          <w:b/>
          <w:bCs/>
          <w:sz w:val="32"/>
          <w:szCs w:val="32"/>
        </w:rPr>
        <w:t>A shortage imbalance in a tight system must both (</w:t>
      </w:r>
      <w:proofErr w:type="spellStart"/>
      <w:r w:rsidRPr="00505A66">
        <w:rPr>
          <w:b/>
          <w:bCs/>
          <w:sz w:val="32"/>
          <w:szCs w:val="32"/>
        </w:rPr>
        <w:t>i</w:t>
      </w:r>
      <w:proofErr w:type="spellEnd"/>
      <w:r w:rsidRPr="00505A66">
        <w:rPr>
          <w:b/>
          <w:bCs/>
          <w:sz w:val="32"/>
          <w:szCs w:val="32"/>
        </w:rPr>
        <w:t>) let the TDO secure extra capacity rapidly and (ii) strengthen the discipline on balance groups (BGs) to stay on schedule.</w:t>
      </w:r>
    </w:p>
    <w:p w14:paraId="731F9C8B" w14:textId="10354A01" w:rsidR="00505A66" w:rsidRPr="00505A66" w:rsidRDefault="00505A66" w:rsidP="00505A66">
      <w:pPr>
        <w:numPr>
          <w:ilvl w:val="0"/>
          <w:numId w:val="2"/>
        </w:numPr>
        <w:rPr>
          <w:sz w:val="32"/>
          <w:szCs w:val="32"/>
        </w:rPr>
      </w:pPr>
      <w:r w:rsidRPr="00505A66">
        <w:rPr>
          <w:b/>
          <w:bCs/>
          <w:sz w:val="32"/>
          <w:szCs w:val="32"/>
        </w:rPr>
        <w:t>As the available up-reserve shrinks, the TDO’s risk-driven “emergency capacity cost” rises; the slide proposes building that cost into the imbalance tariff via the stylised curve below.</w:t>
      </w:r>
    </w:p>
    <w:p w14:paraId="1EC57E74" w14:textId="77777777" w:rsidR="00505A66" w:rsidRPr="00505A66" w:rsidRDefault="00505A66" w:rsidP="00505A66">
      <w:pPr>
        <w:numPr>
          <w:ilvl w:val="0"/>
          <w:numId w:val="2"/>
        </w:numPr>
        <w:rPr>
          <w:sz w:val="32"/>
          <w:szCs w:val="32"/>
        </w:rPr>
      </w:pPr>
      <w:r w:rsidRPr="00505A66">
        <w:rPr>
          <w:b/>
          <w:bCs/>
          <w:sz w:val="32"/>
          <w:szCs w:val="32"/>
        </w:rPr>
        <w:t>Graphic (translated):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1566"/>
        <w:gridCol w:w="1566"/>
        <w:gridCol w:w="4330"/>
      </w:tblGrid>
      <w:tr w:rsidR="00505A66" w:rsidRPr="00505A66" w14:paraId="3F729AE7" w14:textId="77777777" w:rsidTr="00505A66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990E8A8" w14:textId="77777777" w:rsidR="00505A66" w:rsidRPr="00505A66" w:rsidRDefault="00505A66" w:rsidP="00505A66">
            <w:pPr>
              <w:rPr>
                <w:b/>
                <w:bCs/>
                <w:sz w:val="32"/>
                <w:szCs w:val="32"/>
              </w:rPr>
            </w:pPr>
            <w:r w:rsidRPr="00505A66">
              <w:rPr>
                <w:b/>
                <w:bCs/>
                <w:sz w:val="32"/>
                <w:szCs w:val="32"/>
              </w:rPr>
              <w:t>y-axis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3A3791" w14:textId="77777777" w:rsidR="00505A66" w:rsidRPr="00505A66" w:rsidRDefault="00505A66" w:rsidP="00505A66">
            <w:pPr>
              <w:rPr>
                <w:b/>
                <w:bCs/>
                <w:sz w:val="32"/>
                <w:szCs w:val="32"/>
              </w:rPr>
            </w:pPr>
            <w:r w:rsidRPr="00505A66">
              <w:rPr>
                <w:b/>
                <w:bCs/>
                <w:sz w:val="32"/>
                <w:szCs w:val="32"/>
              </w:rPr>
              <w:t>“Cost to procure emergency capacity” → reflected 1-for-1 in the imbalance tariff (¥/kWh)</w:t>
            </w:r>
          </w:p>
        </w:tc>
      </w:tr>
      <w:tr w:rsidR="00505A66" w:rsidRPr="00505A66" w14:paraId="02A4C801" w14:textId="77777777" w:rsidTr="00505A6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AAD78F8" w14:textId="77777777" w:rsidR="00505A66" w:rsidRPr="00505A66" w:rsidRDefault="00505A66" w:rsidP="00505A66">
            <w:pPr>
              <w:rPr>
                <w:sz w:val="32"/>
                <w:szCs w:val="32"/>
              </w:rPr>
            </w:pPr>
            <w:r w:rsidRPr="00505A66">
              <w:rPr>
                <w:sz w:val="32"/>
                <w:szCs w:val="32"/>
              </w:rPr>
              <w:t>x-axis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068EE5" w14:textId="77777777" w:rsidR="00505A66" w:rsidRPr="00505A66" w:rsidRDefault="00505A66" w:rsidP="00505A66">
            <w:pPr>
              <w:rPr>
                <w:sz w:val="32"/>
                <w:szCs w:val="32"/>
              </w:rPr>
            </w:pPr>
            <w:r w:rsidRPr="00505A66">
              <w:rPr>
                <w:sz w:val="32"/>
                <w:szCs w:val="32"/>
              </w:rPr>
              <w:t>Up-reserve margin (%)</w:t>
            </w:r>
          </w:p>
        </w:tc>
      </w:tr>
      <w:tr w:rsidR="00505A66" w:rsidRPr="00505A66" w14:paraId="636077D4" w14:textId="77777777" w:rsidTr="00505A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99758E" w14:textId="77777777" w:rsidR="00505A66" w:rsidRPr="00505A66" w:rsidRDefault="00505A66" w:rsidP="00505A66">
            <w:pPr>
              <w:rPr>
                <w:b/>
                <w:bCs/>
                <w:sz w:val="32"/>
                <w:szCs w:val="32"/>
              </w:rPr>
            </w:pPr>
            <w:r w:rsidRPr="00505A66">
              <w:rPr>
                <w:b/>
                <w:bCs/>
                <w:sz w:val="32"/>
                <w:szCs w:val="32"/>
              </w:rPr>
              <w:t>Point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3F7BFD" w14:textId="77777777" w:rsidR="00505A66" w:rsidRPr="00505A66" w:rsidRDefault="00505A66" w:rsidP="00505A66">
            <w:pPr>
              <w:rPr>
                <w:b/>
                <w:bCs/>
                <w:sz w:val="32"/>
                <w:szCs w:val="32"/>
              </w:rPr>
            </w:pPr>
            <w:r w:rsidRPr="00505A66">
              <w:rPr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6847A9B" w14:textId="77777777" w:rsidR="00505A66" w:rsidRPr="00505A66" w:rsidRDefault="00505A66" w:rsidP="00505A66">
            <w:pPr>
              <w:rPr>
                <w:b/>
                <w:bCs/>
                <w:sz w:val="32"/>
                <w:szCs w:val="32"/>
              </w:rPr>
            </w:pPr>
            <w:r w:rsidRPr="00505A66">
              <w:rPr>
                <w:b/>
                <w:bCs/>
                <w:sz w:val="32"/>
                <w:szCs w:val="32"/>
              </w:rPr>
              <w:t>Tariff level</w:t>
            </w:r>
          </w:p>
        </w:tc>
      </w:tr>
      <w:tr w:rsidR="00505A66" w:rsidRPr="00505A66" w14:paraId="0F2788CF" w14:textId="77777777" w:rsidTr="00505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1F2F6" w14:textId="77777777" w:rsidR="00505A66" w:rsidRPr="00505A66" w:rsidRDefault="00505A66" w:rsidP="00505A66">
            <w:pPr>
              <w:rPr>
                <w:sz w:val="32"/>
                <w:szCs w:val="32"/>
              </w:rPr>
            </w:pPr>
            <w:r w:rsidRPr="00505A66">
              <w:rPr>
                <w:b/>
                <w:bCs/>
                <w:sz w:val="32"/>
                <w:szCs w:val="32"/>
              </w:rPr>
              <w:lastRenderedPageBreak/>
              <w:t>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326CE9" w14:textId="77777777" w:rsidR="00505A66" w:rsidRPr="00505A66" w:rsidRDefault="00505A66" w:rsidP="00505A66">
            <w:pPr>
              <w:rPr>
                <w:sz w:val="32"/>
                <w:szCs w:val="32"/>
              </w:rPr>
            </w:pPr>
            <w:r w:rsidRPr="00505A66">
              <w:rPr>
                <w:sz w:val="32"/>
                <w:szCs w:val="32"/>
              </w:rPr>
              <w:t xml:space="preserve">Up-reserve extremely low </w:t>
            </w:r>
            <w:r w:rsidRPr="00505A66">
              <w:rPr>
                <w:rFonts w:ascii="Cambria Math" w:hAnsi="Cambria Math" w:cs="Cambria Math"/>
                <w:sz w:val="32"/>
                <w:szCs w:val="32"/>
              </w:rPr>
              <w:t>⇒</w:t>
            </w:r>
            <w:r w:rsidRPr="00505A66">
              <w:rPr>
                <w:sz w:val="32"/>
                <w:szCs w:val="32"/>
              </w:rPr>
              <w:t xml:space="preserve"> flat maximum cost (e.g. </w:t>
            </w:r>
            <w:r w:rsidRPr="00505A66">
              <w:rPr>
                <w:rFonts w:ascii="Aptos" w:hAnsi="Aptos" w:cs="Aptos"/>
                <w:sz w:val="32"/>
                <w:szCs w:val="32"/>
              </w:rPr>
              <w:t>¥</w:t>
            </w:r>
            <w:r w:rsidRPr="00505A66">
              <w:rPr>
                <w:sz w:val="32"/>
                <w:szCs w:val="32"/>
              </w:rPr>
              <w:t>3/kWh)</w:t>
            </w:r>
          </w:p>
        </w:tc>
        <w:tc>
          <w:tcPr>
            <w:tcW w:w="0" w:type="auto"/>
            <w:vAlign w:val="center"/>
            <w:hideMark/>
          </w:tcPr>
          <w:p w14:paraId="1A88DA33" w14:textId="77777777" w:rsidR="00505A66" w:rsidRPr="00505A66" w:rsidRDefault="00505A66" w:rsidP="00505A66">
            <w:pPr>
              <w:rPr>
                <w:sz w:val="32"/>
                <w:szCs w:val="32"/>
              </w:rPr>
            </w:pPr>
            <w:r w:rsidRPr="00505A66">
              <w:rPr>
                <w:sz w:val="32"/>
                <w:szCs w:val="32"/>
              </w:rPr>
              <w:t>fixed at C</w:t>
            </w:r>
          </w:p>
        </w:tc>
      </w:tr>
      <w:tr w:rsidR="00505A66" w:rsidRPr="00505A66" w14:paraId="56B7CA7B" w14:textId="77777777" w:rsidTr="00505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81C1A" w14:textId="77777777" w:rsidR="00505A66" w:rsidRPr="00505A66" w:rsidRDefault="00505A66" w:rsidP="00505A66">
            <w:pPr>
              <w:rPr>
                <w:sz w:val="32"/>
                <w:szCs w:val="32"/>
              </w:rPr>
            </w:pPr>
            <w:r w:rsidRPr="00505A66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1B066A" w14:textId="77777777" w:rsidR="00505A66" w:rsidRPr="00505A66" w:rsidRDefault="00505A66" w:rsidP="00505A66">
            <w:pPr>
              <w:rPr>
                <w:sz w:val="32"/>
                <w:szCs w:val="32"/>
              </w:rPr>
            </w:pPr>
            <w:r w:rsidRPr="00505A66">
              <w:rPr>
                <w:sz w:val="32"/>
                <w:szCs w:val="32"/>
              </w:rPr>
              <w:t xml:space="preserve">Threshold where the cost cap </w:t>
            </w:r>
            <w:r w:rsidRPr="00505A66">
              <w:rPr>
                <w:i/>
                <w:iCs/>
                <w:sz w:val="32"/>
                <w:szCs w:val="32"/>
              </w:rPr>
              <w:t>begins</w:t>
            </w:r>
            <w:r w:rsidRPr="00505A66">
              <w:rPr>
                <w:sz w:val="32"/>
                <w:szCs w:val="32"/>
              </w:rPr>
              <w:t xml:space="preserve"> (left kink)</w:t>
            </w:r>
          </w:p>
        </w:tc>
        <w:tc>
          <w:tcPr>
            <w:tcW w:w="0" w:type="auto"/>
            <w:vAlign w:val="center"/>
            <w:hideMark/>
          </w:tcPr>
          <w:p w14:paraId="1BD1B274" w14:textId="77777777" w:rsidR="00505A66" w:rsidRPr="00505A66" w:rsidRDefault="00505A66" w:rsidP="00505A66">
            <w:pPr>
              <w:rPr>
                <w:sz w:val="32"/>
                <w:szCs w:val="32"/>
              </w:rPr>
            </w:pPr>
            <w:r w:rsidRPr="00505A66">
              <w:rPr>
                <w:sz w:val="32"/>
                <w:szCs w:val="32"/>
              </w:rPr>
              <w:t>starts falling linearly</w:t>
            </w:r>
          </w:p>
        </w:tc>
      </w:tr>
      <w:tr w:rsidR="00505A66" w:rsidRPr="00505A66" w14:paraId="2E4A4D32" w14:textId="77777777" w:rsidTr="00505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FAF51" w14:textId="77777777" w:rsidR="00505A66" w:rsidRPr="00505A66" w:rsidRDefault="00505A66" w:rsidP="00505A66">
            <w:pPr>
              <w:rPr>
                <w:sz w:val="32"/>
                <w:szCs w:val="32"/>
              </w:rPr>
            </w:pPr>
            <w:r w:rsidRPr="00505A66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55A014" w14:textId="77777777" w:rsidR="00505A66" w:rsidRPr="00505A66" w:rsidRDefault="00505A66" w:rsidP="00505A66">
            <w:pPr>
              <w:rPr>
                <w:sz w:val="32"/>
                <w:szCs w:val="32"/>
              </w:rPr>
            </w:pPr>
            <w:r w:rsidRPr="00505A66">
              <w:rPr>
                <w:sz w:val="32"/>
                <w:szCs w:val="32"/>
              </w:rPr>
              <w:t xml:space="preserve">Reserve ≥ B </w:t>
            </w:r>
            <w:r w:rsidRPr="00505A66">
              <w:rPr>
                <w:rFonts w:ascii="Cambria Math" w:hAnsi="Cambria Math" w:cs="Cambria Math"/>
                <w:sz w:val="32"/>
                <w:szCs w:val="32"/>
              </w:rPr>
              <w:t>⇒</w:t>
            </w:r>
            <w:r w:rsidRPr="00505A66">
              <w:rPr>
                <w:sz w:val="32"/>
                <w:szCs w:val="32"/>
              </w:rPr>
              <w:t xml:space="preserve"> no extra cost</w:t>
            </w:r>
          </w:p>
        </w:tc>
        <w:tc>
          <w:tcPr>
            <w:tcW w:w="0" w:type="auto"/>
            <w:vAlign w:val="center"/>
            <w:hideMark/>
          </w:tcPr>
          <w:p w14:paraId="4AEAD716" w14:textId="77777777" w:rsidR="00505A66" w:rsidRPr="00505A66" w:rsidRDefault="00505A66" w:rsidP="00505A66">
            <w:pPr>
              <w:rPr>
                <w:sz w:val="32"/>
                <w:szCs w:val="32"/>
              </w:rPr>
            </w:pPr>
            <w:r w:rsidRPr="00505A66">
              <w:rPr>
                <w:sz w:val="32"/>
                <w:szCs w:val="32"/>
              </w:rPr>
              <w:t>0</w:t>
            </w:r>
          </w:p>
        </w:tc>
      </w:tr>
    </w:tbl>
    <w:p w14:paraId="738047B6" w14:textId="77777777" w:rsidR="00505A66" w:rsidRPr="00505A66" w:rsidRDefault="00505A66" w:rsidP="00505A66">
      <w:pPr>
        <w:numPr>
          <w:ilvl w:val="0"/>
          <w:numId w:val="2"/>
        </w:numPr>
        <w:rPr>
          <w:sz w:val="32"/>
          <w:szCs w:val="32"/>
        </w:rPr>
      </w:pPr>
      <w:r w:rsidRPr="00505A66">
        <w:rPr>
          <w:sz w:val="32"/>
          <w:szCs w:val="32"/>
        </w:rPr>
        <w:t>(Red line = tariff schedule; blue arrow = cost falls as reserve margin improves.)</w:t>
      </w:r>
    </w:p>
    <w:p w14:paraId="75A8FF68" w14:textId="77777777" w:rsidR="00505A66" w:rsidRPr="00505A66" w:rsidRDefault="00505A66" w:rsidP="00505A66">
      <w:pPr>
        <w:rPr>
          <w:b/>
          <w:bCs/>
          <w:sz w:val="32"/>
          <w:szCs w:val="32"/>
        </w:rPr>
      </w:pPr>
      <w:r w:rsidRPr="00505A66">
        <w:rPr>
          <w:b/>
          <w:bCs/>
          <w:sz w:val="32"/>
          <w:szCs w:val="32"/>
        </w:rPr>
        <w:t>Slide 48</w:t>
      </w:r>
      <w:r w:rsidRPr="00505A66">
        <w:rPr>
          <w:b/>
          <w:bCs/>
          <w:sz w:val="32"/>
          <w:szCs w:val="32"/>
        </w:rPr>
        <w:t> </w:t>
      </w:r>
      <w:r w:rsidRPr="00505A66">
        <w:rPr>
          <w:rFonts w:ascii="MS Gothic" w:eastAsia="MS Gothic" w:hAnsi="MS Gothic" w:cs="MS Gothic" w:hint="eastAsia"/>
          <w:b/>
          <w:bCs/>
          <w:sz w:val="32"/>
          <w:szCs w:val="32"/>
        </w:rPr>
        <w:t>「『</w:t>
      </w:r>
      <w:proofErr w:type="spellStart"/>
      <w:r w:rsidRPr="00505A66">
        <w:rPr>
          <w:rFonts w:ascii="MS Gothic" w:eastAsia="MS Gothic" w:hAnsi="MS Gothic" w:cs="MS Gothic" w:hint="eastAsia"/>
          <w:b/>
          <w:bCs/>
          <w:sz w:val="32"/>
          <w:szCs w:val="32"/>
        </w:rPr>
        <w:t>補正料金算定インデックス』の算定方法について</w:t>
      </w:r>
      <w:proofErr w:type="spellEnd"/>
      <w:r w:rsidRPr="00505A66">
        <w:rPr>
          <w:rFonts w:ascii="MS Gothic" w:eastAsia="MS Gothic" w:hAnsi="MS Gothic" w:cs="MS Gothic" w:hint="eastAsia"/>
          <w:b/>
          <w:bCs/>
          <w:sz w:val="32"/>
          <w:szCs w:val="32"/>
        </w:rPr>
        <w:t>」</w:t>
      </w:r>
    </w:p>
    <w:p w14:paraId="6F5B24FA" w14:textId="77777777" w:rsidR="00505A66" w:rsidRPr="00505A66" w:rsidRDefault="00505A66" w:rsidP="00505A66">
      <w:pPr>
        <w:rPr>
          <w:sz w:val="32"/>
          <w:szCs w:val="32"/>
        </w:rPr>
      </w:pPr>
      <w:r w:rsidRPr="00505A66">
        <w:rPr>
          <w:i/>
          <w:iCs/>
          <w:sz w:val="32"/>
          <w:szCs w:val="32"/>
        </w:rPr>
        <w:t>How to Calculate the “Supplementary Charge-Calculation Index”</w:t>
      </w:r>
      <w:r w:rsidRPr="00505A66">
        <w:rPr>
          <w:sz w:val="32"/>
          <w:szCs w:val="32"/>
        </w:rPr>
        <w:t xml:space="preserve"> </w:t>
      </w:r>
    </w:p>
    <w:p w14:paraId="16A66FC0" w14:textId="77777777" w:rsidR="00505A66" w:rsidRPr="00505A66" w:rsidRDefault="00505A66" w:rsidP="00505A66">
      <w:pPr>
        <w:numPr>
          <w:ilvl w:val="0"/>
          <w:numId w:val="3"/>
        </w:numPr>
        <w:rPr>
          <w:sz w:val="32"/>
          <w:szCs w:val="32"/>
        </w:rPr>
      </w:pPr>
      <w:r w:rsidRPr="00505A66">
        <w:rPr>
          <w:sz w:val="32"/>
          <w:szCs w:val="32"/>
        </w:rPr>
        <w:t xml:space="preserve">From FY 2021 on, supply tightness can differ by region; </w:t>
      </w:r>
      <w:r w:rsidRPr="00505A66">
        <w:rPr>
          <w:b/>
          <w:bCs/>
          <w:sz w:val="32"/>
          <w:szCs w:val="32"/>
        </w:rPr>
        <w:t xml:space="preserve">it is more reasonable to compute the Index for each </w:t>
      </w:r>
      <w:r w:rsidRPr="00505A66">
        <w:rPr>
          <w:b/>
          <w:bCs/>
          <w:i/>
          <w:iCs/>
          <w:sz w:val="32"/>
          <w:szCs w:val="32"/>
        </w:rPr>
        <w:t>wide-area block</w:t>
      </w:r>
      <w:r w:rsidRPr="00505A66">
        <w:rPr>
          <w:b/>
          <w:bCs/>
          <w:sz w:val="32"/>
          <w:szCs w:val="32"/>
        </w:rPr>
        <w:t xml:space="preserve"> rather than nationwide.</w:t>
      </w:r>
    </w:p>
    <w:p w14:paraId="0A19E601" w14:textId="77777777" w:rsidR="00505A66" w:rsidRPr="00505A66" w:rsidRDefault="00505A66" w:rsidP="00505A66">
      <w:pPr>
        <w:numPr>
          <w:ilvl w:val="0"/>
          <w:numId w:val="3"/>
        </w:numPr>
        <w:rPr>
          <w:sz w:val="32"/>
          <w:szCs w:val="32"/>
        </w:rPr>
      </w:pPr>
      <w:r w:rsidRPr="00505A66">
        <w:rPr>
          <w:b/>
          <w:bCs/>
          <w:sz w:val="32"/>
          <w:szCs w:val="32"/>
        </w:rPr>
        <w:t>Proposed formula</w:t>
      </w:r>
      <w:r w:rsidRPr="00505A66">
        <w:rPr>
          <w:sz w:val="32"/>
          <w:szCs w:val="32"/>
        </w:rPr>
        <w:t xml:space="preserve"> (draft):</w:t>
      </w:r>
    </w:p>
    <w:p w14:paraId="1E997242" w14:textId="77777777" w:rsidR="00505A66" w:rsidRPr="00505A66" w:rsidRDefault="00505A66" w:rsidP="00505A66">
      <w:pPr>
        <w:rPr>
          <w:sz w:val="32"/>
          <w:szCs w:val="32"/>
        </w:rPr>
      </w:pPr>
      <w:r w:rsidRPr="00505A66">
        <w:rPr>
          <w:b/>
          <w:bCs/>
          <w:sz w:val="32"/>
          <w:szCs w:val="32"/>
        </w:rPr>
        <w:t>Supplementary-Charge Index</w:t>
      </w:r>
      <w:r w:rsidRPr="00505A66">
        <w:rPr>
          <w:sz w:val="32"/>
          <w:szCs w:val="32"/>
        </w:rPr>
        <w:t xml:space="preserve"> = (Supply capacity inside our sub-area – Demand inside our sub-area) ÷ Demand inside our sub-area</w:t>
      </w:r>
    </w:p>
    <w:p w14:paraId="7FC102CC" w14:textId="77777777" w:rsidR="00505A66" w:rsidRPr="00505A66" w:rsidRDefault="00505A66" w:rsidP="00505A66">
      <w:pPr>
        <w:numPr>
          <w:ilvl w:val="0"/>
          <w:numId w:val="3"/>
        </w:numPr>
        <w:rPr>
          <w:sz w:val="32"/>
          <w:szCs w:val="32"/>
        </w:rPr>
      </w:pPr>
      <w:r w:rsidRPr="00505A66">
        <w:rPr>
          <w:sz w:val="32"/>
          <w:szCs w:val="32"/>
        </w:rPr>
        <w:t>Pumped-storage or inter-area imports are counted as supply; pumped-storage auxiliary demand is excluded (footnote on the slide).</w:t>
      </w:r>
    </w:p>
    <w:p w14:paraId="6D0D826A" w14:textId="77777777" w:rsidR="00505A66" w:rsidRDefault="00505A66">
      <w:pPr>
        <w:rPr>
          <w:sz w:val="32"/>
          <w:szCs w:val="32"/>
        </w:rPr>
      </w:pPr>
    </w:p>
    <w:p w14:paraId="6E8665E6" w14:textId="77777777" w:rsidR="00EA20CC" w:rsidRPr="00EA20CC" w:rsidRDefault="00EA20CC" w:rsidP="00EA20CC">
      <w:pPr>
        <w:rPr>
          <w:b/>
          <w:bCs/>
          <w:sz w:val="32"/>
          <w:szCs w:val="32"/>
        </w:rPr>
      </w:pPr>
      <w:r w:rsidRPr="00EA20CC">
        <w:rPr>
          <w:b/>
          <w:bCs/>
          <w:sz w:val="32"/>
          <w:szCs w:val="32"/>
        </w:rPr>
        <w:lastRenderedPageBreak/>
        <w:t>Slide 49</w:t>
      </w:r>
      <w:r w:rsidRPr="00EA20CC">
        <w:rPr>
          <w:b/>
          <w:bCs/>
          <w:sz w:val="32"/>
          <w:szCs w:val="32"/>
        </w:rPr>
        <w:t> </w:t>
      </w:r>
      <w:r w:rsidRPr="00EA20CC">
        <w:rPr>
          <w:rFonts w:ascii="MS Gothic" w:eastAsia="MS Gothic" w:hAnsi="MS Gothic" w:cs="MS Gothic" w:hint="eastAsia"/>
          <w:b/>
          <w:bCs/>
          <w:sz w:val="32"/>
          <w:szCs w:val="32"/>
        </w:rPr>
        <w:t>「『</w:t>
      </w:r>
      <w:proofErr w:type="spellStart"/>
      <w:r w:rsidRPr="00EA20CC">
        <w:rPr>
          <w:rFonts w:ascii="MS Gothic" w:eastAsia="MS Gothic" w:hAnsi="MS Gothic" w:cs="MS Gothic" w:hint="eastAsia"/>
          <w:b/>
          <w:bCs/>
          <w:sz w:val="32"/>
          <w:szCs w:val="32"/>
        </w:rPr>
        <w:t>補正料金算定インデックス』と各一般送配電事業者等の予備率について</w:t>
      </w:r>
      <w:proofErr w:type="spellEnd"/>
      <w:r w:rsidRPr="00EA20CC">
        <w:rPr>
          <w:rFonts w:ascii="MS Gothic" w:eastAsia="MS Gothic" w:hAnsi="MS Gothic" w:cs="MS Gothic" w:hint="eastAsia"/>
          <w:b/>
          <w:bCs/>
          <w:sz w:val="32"/>
          <w:szCs w:val="32"/>
        </w:rPr>
        <w:t>」</w:t>
      </w:r>
    </w:p>
    <w:p w14:paraId="35000923" w14:textId="77777777" w:rsidR="00EA20CC" w:rsidRPr="00EA20CC" w:rsidRDefault="00EA20CC" w:rsidP="00EA20CC">
      <w:pPr>
        <w:rPr>
          <w:sz w:val="32"/>
          <w:szCs w:val="32"/>
        </w:rPr>
      </w:pPr>
      <w:r w:rsidRPr="00EA20CC">
        <w:rPr>
          <w:i/>
          <w:iCs/>
          <w:sz w:val="32"/>
          <w:szCs w:val="32"/>
        </w:rPr>
        <w:t>Relationship between the Index and Each TDO’s Own Reserve-Margin Forecast</w:t>
      </w:r>
      <w:r w:rsidRPr="00EA20CC">
        <w:rPr>
          <w:sz w:val="32"/>
          <w:szCs w:val="32"/>
        </w:rPr>
        <w:t xml:space="preserve"> </w:t>
      </w:r>
    </w:p>
    <w:p w14:paraId="5D6B62CC" w14:textId="77777777" w:rsidR="00EA20CC" w:rsidRPr="00EA20CC" w:rsidRDefault="00EA20CC" w:rsidP="00EA20CC">
      <w:pPr>
        <w:numPr>
          <w:ilvl w:val="0"/>
          <w:numId w:val="4"/>
        </w:numPr>
        <w:rPr>
          <w:sz w:val="32"/>
          <w:szCs w:val="32"/>
        </w:rPr>
      </w:pPr>
      <w:r w:rsidRPr="00EA20CC">
        <w:rPr>
          <w:sz w:val="32"/>
          <w:szCs w:val="32"/>
        </w:rPr>
        <w:t>Because the Index is calculated one way and each TDO’s reserve margin another, the two numbers can diverge materially.</w:t>
      </w:r>
    </w:p>
    <w:p w14:paraId="7BBA1934" w14:textId="77777777" w:rsidR="00EA20CC" w:rsidRPr="00EA20CC" w:rsidRDefault="00EA20CC" w:rsidP="00EA20CC">
      <w:pPr>
        <w:numPr>
          <w:ilvl w:val="1"/>
          <w:numId w:val="4"/>
        </w:numPr>
        <w:rPr>
          <w:sz w:val="32"/>
          <w:szCs w:val="32"/>
        </w:rPr>
      </w:pPr>
      <w:r w:rsidRPr="00EA20CC">
        <w:rPr>
          <w:i/>
          <w:iCs/>
          <w:sz w:val="32"/>
          <w:szCs w:val="32"/>
        </w:rPr>
        <w:t>Example:</w:t>
      </w:r>
      <w:r w:rsidRPr="00EA20CC">
        <w:rPr>
          <w:sz w:val="32"/>
          <w:szCs w:val="32"/>
        </w:rPr>
        <w:t xml:space="preserve"> a TDO foresees only 3 % reserve, yet the Index shows 9 % or more, in which case the TDO’s energy-saving plan might lose urgency.</w:t>
      </w:r>
    </w:p>
    <w:p w14:paraId="2D65CBB7" w14:textId="77777777" w:rsidR="00EA20CC" w:rsidRPr="00EA20CC" w:rsidRDefault="00EA20CC" w:rsidP="00EA20CC">
      <w:pPr>
        <w:numPr>
          <w:ilvl w:val="0"/>
          <w:numId w:val="4"/>
        </w:numPr>
        <w:rPr>
          <w:sz w:val="32"/>
          <w:szCs w:val="32"/>
        </w:rPr>
      </w:pPr>
      <w:r w:rsidRPr="00EA20CC">
        <w:rPr>
          <w:b/>
          <w:bCs/>
          <w:sz w:val="32"/>
          <w:szCs w:val="32"/>
        </w:rPr>
        <w:t>Provisional operating rules to avoid such distortions</w:t>
      </w:r>
    </w:p>
    <w:p w14:paraId="3544EDA5" w14:textId="77777777" w:rsidR="00EA20CC" w:rsidRPr="00EA20CC" w:rsidRDefault="00EA20CC" w:rsidP="00EA20CC">
      <w:pPr>
        <w:numPr>
          <w:ilvl w:val="1"/>
          <w:numId w:val="5"/>
        </w:numPr>
        <w:rPr>
          <w:sz w:val="32"/>
          <w:szCs w:val="32"/>
        </w:rPr>
      </w:pPr>
      <w:r w:rsidRPr="00EA20CC">
        <w:rPr>
          <w:sz w:val="32"/>
          <w:szCs w:val="32"/>
        </w:rPr>
        <w:t>On “day-before” and “day-of” outlooks, each TDO must still publish its own reserve margin (the Index alone is not shown).</w:t>
      </w:r>
    </w:p>
    <w:p w14:paraId="305D9554" w14:textId="77777777" w:rsidR="00EA20CC" w:rsidRPr="00EA20CC" w:rsidRDefault="00EA20CC" w:rsidP="00EA20CC">
      <w:pPr>
        <w:numPr>
          <w:ilvl w:val="1"/>
          <w:numId w:val="5"/>
        </w:numPr>
        <w:rPr>
          <w:sz w:val="32"/>
          <w:szCs w:val="32"/>
        </w:rPr>
      </w:pPr>
      <w:r w:rsidRPr="00EA20CC">
        <w:rPr>
          <w:sz w:val="32"/>
          <w:szCs w:val="32"/>
        </w:rPr>
        <w:t>Gate-closure values are the basis for the final imbalance charge.</w:t>
      </w:r>
    </w:p>
    <w:p w14:paraId="11368ECF" w14:textId="77777777" w:rsidR="00EA20CC" w:rsidRPr="00EA20CC" w:rsidRDefault="00EA20CC" w:rsidP="00EA20CC">
      <w:pPr>
        <w:numPr>
          <w:ilvl w:val="0"/>
          <w:numId w:val="4"/>
        </w:numPr>
        <w:rPr>
          <w:sz w:val="32"/>
          <w:szCs w:val="32"/>
        </w:rPr>
      </w:pPr>
      <w:r w:rsidRPr="00EA20CC">
        <w:rPr>
          <w:i/>
          <w:iCs/>
          <w:sz w:val="32"/>
          <w:szCs w:val="32"/>
        </w:rPr>
        <w:t>Bottom line:</w:t>
      </w:r>
      <w:r w:rsidRPr="00EA20CC">
        <w:rPr>
          <w:sz w:val="32"/>
          <w:szCs w:val="32"/>
        </w:rPr>
        <w:t xml:space="preserve"> the Index is a </w:t>
      </w:r>
      <w:r w:rsidRPr="00EA20CC">
        <w:rPr>
          <w:i/>
          <w:iCs/>
          <w:sz w:val="32"/>
          <w:szCs w:val="32"/>
        </w:rPr>
        <w:t>trigger</w:t>
      </w:r>
      <w:r w:rsidRPr="00EA20CC">
        <w:rPr>
          <w:sz w:val="32"/>
          <w:szCs w:val="32"/>
        </w:rPr>
        <w:t xml:space="preserve"> for the supplementary tariff, not the tariff itself; the actual fee still depends on BG behaviour and other factors.</w:t>
      </w:r>
    </w:p>
    <w:p w14:paraId="75116620" w14:textId="77777777" w:rsidR="00EA20CC" w:rsidRPr="00EA20CC" w:rsidRDefault="00EA20CC" w:rsidP="00EA20CC">
      <w:pPr>
        <w:rPr>
          <w:sz w:val="32"/>
          <w:szCs w:val="32"/>
        </w:rPr>
      </w:pPr>
      <w:r w:rsidRPr="00EA20CC">
        <w:rPr>
          <w:sz w:val="32"/>
          <w:szCs w:val="32"/>
        </w:rPr>
        <w:pict w14:anchorId="2C037DFE">
          <v:rect id="_x0000_i1045" style="width:0;height:1.5pt" o:hralign="center" o:hrstd="t" o:hr="t" fillcolor="#a0a0a0" stroked="f"/>
        </w:pict>
      </w:r>
    </w:p>
    <w:p w14:paraId="3787CC0B" w14:textId="77777777" w:rsidR="00EA20CC" w:rsidRPr="00EA20CC" w:rsidRDefault="00EA20CC" w:rsidP="00EA20CC">
      <w:pPr>
        <w:rPr>
          <w:b/>
          <w:bCs/>
          <w:sz w:val="32"/>
          <w:szCs w:val="32"/>
        </w:rPr>
      </w:pPr>
      <w:r w:rsidRPr="00EA20CC">
        <w:rPr>
          <w:b/>
          <w:bCs/>
          <w:sz w:val="32"/>
          <w:szCs w:val="32"/>
        </w:rPr>
        <w:t>Slide 27</w:t>
      </w:r>
      <w:r w:rsidRPr="00EA20CC">
        <w:rPr>
          <w:b/>
          <w:bCs/>
          <w:sz w:val="32"/>
          <w:szCs w:val="32"/>
        </w:rPr>
        <w:t> </w:t>
      </w:r>
      <w:r w:rsidRPr="00EA20CC">
        <w:rPr>
          <w:rFonts w:ascii="MS Gothic" w:eastAsia="MS Gothic" w:hAnsi="MS Gothic" w:cs="MS Gothic" w:hint="eastAsia"/>
          <w:b/>
          <w:bCs/>
          <w:sz w:val="32"/>
          <w:szCs w:val="32"/>
        </w:rPr>
        <w:t>「</w:t>
      </w:r>
      <w:proofErr w:type="spellStart"/>
      <w:r w:rsidRPr="00EA20CC">
        <w:rPr>
          <w:rFonts w:ascii="MS Gothic" w:eastAsia="MS Gothic" w:hAnsi="MS Gothic" w:cs="MS Gothic" w:hint="eastAsia"/>
          <w:b/>
          <w:bCs/>
          <w:sz w:val="32"/>
          <w:szCs w:val="32"/>
        </w:rPr>
        <w:t>補正インバランス料金における需給ひっ迫の範囲（まとめ</w:t>
      </w:r>
      <w:proofErr w:type="spellEnd"/>
      <w:r w:rsidRPr="00EA20CC">
        <w:rPr>
          <w:rFonts w:ascii="MS Gothic" w:eastAsia="MS Gothic" w:hAnsi="MS Gothic" w:cs="MS Gothic" w:hint="eastAsia"/>
          <w:b/>
          <w:bCs/>
          <w:sz w:val="32"/>
          <w:szCs w:val="32"/>
        </w:rPr>
        <w:t>）」</w:t>
      </w:r>
    </w:p>
    <w:p w14:paraId="6FAB838E" w14:textId="77777777" w:rsidR="00EA20CC" w:rsidRPr="00EA20CC" w:rsidRDefault="00EA20CC" w:rsidP="00EA20CC">
      <w:pPr>
        <w:rPr>
          <w:sz w:val="32"/>
          <w:szCs w:val="32"/>
        </w:rPr>
      </w:pPr>
      <w:r w:rsidRPr="00EA20CC">
        <w:rPr>
          <w:i/>
          <w:iCs/>
          <w:sz w:val="32"/>
          <w:szCs w:val="32"/>
        </w:rPr>
        <w:t>How We Define “Tightness” for the Supplementary Imbalance Tariff — Summary</w:t>
      </w:r>
      <w:r w:rsidRPr="00EA20CC">
        <w:rPr>
          <w:sz w:val="32"/>
          <w:szCs w:val="32"/>
        </w:rPr>
        <w:t xml:space="preserve"> </w:t>
      </w:r>
    </w:p>
    <w:p w14:paraId="21E2DC51" w14:textId="77777777" w:rsidR="00EA20CC" w:rsidRPr="00EA20CC" w:rsidRDefault="00EA20CC" w:rsidP="00EA20CC">
      <w:pPr>
        <w:numPr>
          <w:ilvl w:val="0"/>
          <w:numId w:val="6"/>
        </w:numPr>
        <w:rPr>
          <w:sz w:val="32"/>
          <w:szCs w:val="32"/>
        </w:rPr>
      </w:pPr>
      <w:r w:rsidRPr="00EA20CC">
        <w:rPr>
          <w:b/>
          <w:bCs/>
          <w:sz w:val="32"/>
          <w:szCs w:val="32"/>
        </w:rPr>
        <w:t>Secretariat draft (key points)</w:t>
      </w:r>
    </w:p>
    <w:p w14:paraId="172AE17A" w14:textId="77777777" w:rsidR="00EA20CC" w:rsidRPr="00EA20CC" w:rsidRDefault="00EA20CC" w:rsidP="00EA20CC">
      <w:pPr>
        <w:numPr>
          <w:ilvl w:val="1"/>
          <w:numId w:val="6"/>
        </w:numPr>
        <w:rPr>
          <w:sz w:val="32"/>
          <w:szCs w:val="32"/>
        </w:rPr>
      </w:pPr>
      <w:r w:rsidRPr="00EA20CC">
        <w:rPr>
          <w:sz w:val="32"/>
          <w:szCs w:val="32"/>
        </w:rPr>
        <w:t>The current Wide-Area Reserve-Margin standard (used to trigger extra capacity measures) is under review.</w:t>
      </w:r>
    </w:p>
    <w:p w14:paraId="6318B4D3" w14:textId="77777777" w:rsidR="00EA20CC" w:rsidRPr="00EA20CC" w:rsidRDefault="00EA20CC" w:rsidP="00EA20CC">
      <w:pPr>
        <w:numPr>
          <w:ilvl w:val="1"/>
          <w:numId w:val="6"/>
        </w:numPr>
        <w:rPr>
          <w:sz w:val="32"/>
          <w:szCs w:val="32"/>
        </w:rPr>
      </w:pPr>
      <w:r w:rsidRPr="00EA20CC">
        <w:rPr>
          <w:b/>
          <w:bCs/>
          <w:sz w:val="32"/>
          <w:szCs w:val="32"/>
        </w:rPr>
        <w:lastRenderedPageBreak/>
        <w:t>Tentative target</w:t>
      </w:r>
      <w:r w:rsidRPr="00EA20CC">
        <w:rPr>
          <w:sz w:val="32"/>
          <w:szCs w:val="32"/>
        </w:rPr>
        <w:t xml:space="preserve"> (for discussion): </w:t>
      </w:r>
      <w:r w:rsidRPr="00EA20CC">
        <w:rPr>
          <w:i/>
          <w:iCs/>
          <w:sz w:val="32"/>
          <w:szCs w:val="32"/>
        </w:rPr>
        <w:t>from FY 2024 the Index and each TDO’s reserve-margin forecast should aim for the same baseline of 3 %.</w:t>
      </w:r>
    </w:p>
    <w:p w14:paraId="45DDE2A3" w14:textId="77777777" w:rsidR="00EA20CC" w:rsidRPr="00EA20CC" w:rsidRDefault="00EA20CC" w:rsidP="00EA20CC">
      <w:pPr>
        <w:numPr>
          <w:ilvl w:val="0"/>
          <w:numId w:val="6"/>
        </w:numPr>
        <w:rPr>
          <w:sz w:val="32"/>
          <w:szCs w:val="32"/>
        </w:rPr>
      </w:pPr>
      <w:r w:rsidRPr="00EA20CC">
        <w:rPr>
          <w:b/>
          <w:bCs/>
          <w:sz w:val="32"/>
          <w:szCs w:val="32"/>
        </w:rPr>
        <w:t xml:space="preserve">Tariff curve (yellow </w:t>
      </w:r>
      <w:proofErr w:type="gramStart"/>
      <w:r w:rsidRPr="00EA20CC">
        <w:rPr>
          <w:b/>
          <w:bCs/>
          <w:sz w:val="32"/>
          <w:szCs w:val="32"/>
        </w:rPr>
        <w:t>call-outs</w:t>
      </w:r>
      <w:proofErr w:type="gramEnd"/>
      <w:r w:rsidRPr="00EA20CC">
        <w:rPr>
          <w:b/>
          <w:bCs/>
          <w:sz w:val="32"/>
          <w:szCs w:val="32"/>
        </w:rPr>
        <w:t>, translated):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977"/>
        <w:gridCol w:w="1824"/>
        <w:gridCol w:w="2655"/>
      </w:tblGrid>
      <w:tr w:rsidR="00EA20CC" w:rsidRPr="00EA20CC" w14:paraId="745975DE" w14:textId="77777777" w:rsidTr="00EA20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C54D7" w14:textId="77777777" w:rsidR="00EA20CC" w:rsidRPr="00EA20CC" w:rsidRDefault="00EA20CC" w:rsidP="00EA20CC">
            <w:pPr>
              <w:rPr>
                <w:b/>
                <w:bCs/>
                <w:sz w:val="32"/>
                <w:szCs w:val="32"/>
              </w:rPr>
            </w:pPr>
            <w:r w:rsidRPr="00EA20CC">
              <w:rPr>
                <w:b/>
                <w:bCs/>
                <w:sz w:val="32"/>
                <w:szCs w:val="32"/>
              </w:rPr>
              <w:t>Zone</w:t>
            </w:r>
          </w:p>
        </w:tc>
        <w:tc>
          <w:tcPr>
            <w:tcW w:w="0" w:type="auto"/>
            <w:vAlign w:val="center"/>
            <w:hideMark/>
          </w:tcPr>
          <w:p w14:paraId="475F9CD6" w14:textId="77777777" w:rsidR="00EA20CC" w:rsidRPr="00EA20CC" w:rsidRDefault="00EA20CC" w:rsidP="00EA20CC">
            <w:pPr>
              <w:rPr>
                <w:b/>
                <w:bCs/>
                <w:sz w:val="32"/>
                <w:szCs w:val="32"/>
              </w:rPr>
            </w:pPr>
            <w:r w:rsidRPr="00EA20CC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A10AAC3" w14:textId="77777777" w:rsidR="00EA20CC" w:rsidRPr="00EA20CC" w:rsidRDefault="00EA20CC" w:rsidP="00EA20CC">
            <w:pPr>
              <w:rPr>
                <w:b/>
                <w:bCs/>
                <w:sz w:val="32"/>
                <w:szCs w:val="32"/>
              </w:rPr>
            </w:pPr>
            <w:r w:rsidRPr="00EA20CC">
              <w:rPr>
                <w:b/>
                <w:bCs/>
                <w:sz w:val="32"/>
                <w:szCs w:val="32"/>
              </w:rPr>
              <w:t>Reserve-margin band</w:t>
            </w:r>
          </w:p>
        </w:tc>
        <w:tc>
          <w:tcPr>
            <w:tcW w:w="0" w:type="auto"/>
            <w:vAlign w:val="center"/>
            <w:hideMark/>
          </w:tcPr>
          <w:p w14:paraId="2C73DFB2" w14:textId="77777777" w:rsidR="00EA20CC" w:rsidRPr="00EA20CC" w:rsidRDefault="00EA20CC" w:rsidP="00EA20CC">
            <w:pPr>
              <w:rPr>
                <w:b/>
                <w:bCs/>
                <w:sz w:val="32"/>
                <w:szCs w:val="32"/>
              </w:rPr>
            </w:pPr>
            <w:r w:rsidRPr="00EA20CC">
              <w:rPr>
                <w:b/>
                <w:bCs/>
                <w:sz w:val="32"/>
                <w:szCs w:val="32"/>
              </w:rPr>
              <w:t>Tariff action</w:t>
            </w:r>
          </w:p>
        </w:tc>
      </w:tr>
      <w:tr w:rsidR="00EA20CC" w:rsidRPr="00EA20CC" w14:paraId="734083F1" w14:textId="77777777" w:rsidTr="00EA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BCD6C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AD460CF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>Already tight; no spare capacity measures yet</w:t>
            </w:r>
          </w:p>
        </w:tc>
        <w:tc>
          <w:tcPr>
            <w:tcW w:w="0" w:type="auto"/>
            <w:vAlign w:val="center"/>
            <w:hideMark/>
          </w:tcPr>
          <w:p w14:paraId="10929E00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>&lt; 3 %</w:t>
            </w:r>
          </w:p>
        </w:tc>
        <w:tc>
          <w:tcPr>
            <w:tcW w:w="0" w:type="auto"/>
            <w:vAlign w:val="center"/>
            <w:hideMark/>
          </w:tcPr>
          <w:p w14:paraId="63C40D56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>Charge stays at max C</w:t>
            </w:r>
          </w:p>
        </w:tc>
      </w:tr>
      <w:tr w:rsidR="00EA20CC" w:rsidRPr="00EA20CC" w14:paraId="53395C57" w14:textId="77777777" w:rsidTr="00EA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29D61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E2C4A36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>After first measures taken, still tight</w:t>
            </w:r>
          </w:p>
        </w:tc>
        <w:tc>
          <w:tcPr>
            <w:tcW w:w="0" w:type="auto"/>
            <w:vAlign w:val="center"/>
            <w:hideMark/>
          </w:tcPr>
          <w:p w14:paraId="2427C765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>3 – 8 %</w:t>
            </w:r>
          </w:p>
        </w:tc>
        <w:tc>
          <w:tcPr>
            <w:tcW w:w="0" w:type="auto"/>
            <w:vAlign w:val="center"/>
            <w:hideMark/>
          </w:tcPr>
          <w:p w14:paraId="25193600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>Charge declines linearly</w:t>
            </w:r>
          </w:p>
        </w:tc>
      </w:tr>
      <w:tr w:rsidR="00EA20CC" w:rsidRPr="00EA20CC" w14:paraId="5E19E062" w14:textId="77777777" w:rsidTr="00EA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8543D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b/>
                <w:bCs/>
                <w:sz w:val="32"/>
                <w:szCs w:val="32"/>
              </w:rPr>
              <w:t>B′</w:t>
            </w:r>
          </w:p>
        </w:tc>
        <w:tc>
          <w:tcPr>
            <w:tcW w:w="0" w:type="auto"/>
            <w:vAlign w:val="center"/>
            <w:hideMark/>
          </w:tcPr>
          <w:p w14:paraId="20E491D0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>After more measures; approaching normal</w:t>
            </w:r>
          </w:p>
        </w:tc>
        <w:tc>
          <w:tcPr>
            <w:tcW w:w="0" w:type="auto"/>
            <w:vAlign w:val="center"/>
            <w:hideMark/>
          </w:tcPr>
          <w:p w14:paraId="7BBA9061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>8 – 10 %</w:t>
            </w:r>
          </w:p>
        </w:tc>
        <w:tc>
          <w:tcPr>
            <w:tcW w:w="0" w:type="auto"/>
            <w:vAlign w:val="center"/>
            <w:hideMark/>
          </w:tcPr>
          <w:p w14:paraId="3F41E5CE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>Charge continues to decline</w:t>
            </w:r>
          </w:p>
        </w:tc>
      </w:tr>
      <w:tr w:rsidR="00EA20CC" w:rsidRPr="00EA20CC" w14:paraId="3201EDC4" w14:textId="77777777" w:rsidTr="00EA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1F38F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b/>
                <w:bCs/>
                <w:sz w:val="32"/>
                <w:szCs w:val="32"/>
              </w:rPr>
              <w:t>&gt; 10 %</w:t>
            </w:r>
          </w:p>
        </w:tc>
        <w:tc>
          <w:tcPr>
            <w:tcW w:w="0" w:type="auto"/>
            <w:vAlign w:val="center"/>
            <w:hideMark/>
          </w:tcPr>
          <w:p w14:paraId="28A97444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>Normal conditions</w:t>
            </w:r>
          </w:p>
        </w:tc>
        <w:tc>
          <w:tcPr>
            <w:tcW w:w="0" w:type="auto"/>
            <w:vAlign w:val="center"/>
            <w:hideMark/>
          </w:tcPr>
          <w:p w14:paraId="07DE1AD7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>≥ 10 %</w:t>
            </w:r>
          </w:p>
        </w:tc>
        <w:tc>
          <w:tcPr>
            <w:tcW w:w="0" w:type="auto"/>
            <w:vAlign w:val="center"/>
            <w:hideMark/>
          </w:tcPr>
          <w:p w14:paraId="6EB85E2E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>Supplementary charge = 0</w:t>
            </w:r>
          </w:p>
        </w:tc>
      </w:tr>
    </w:tbl>
    <w:p w14:paraId="0F0B5724" w14:textId="77777777" w:rsidR="00EA20CC" w:rsidRPr="00EA20CC" w:rsidRDefault="00EA20CC" w:rsidP="00EA20CC">
      <w:pPr>
        <w:rPr>
          <w:sz w:val="32"/>
          <w:szCs w:val="32"/>
        </w:rPr>
      </w:pPr>
      <w:r w:rsidRPr="00EA20CC">
        <w:rPr>
          <w:sz w:val="32"/>
          <w:szCs w:val="32"/>
        </w:rPr>
        <w:pict w14:anchorId="1D054720">
          <v:rect id="_x0000_i1046" style="width:0;height:1.5pt" o:hralign="center" o:hrstd="t" o:hr="t" fillcolor="#a0a0a0" stroked="f"/>
        </w:pict>
      </w:r>
    </w:p>
    <w:p w14:paraId="411AB8E0" w14:textId="77777777" w:rsidR="00EA20CC" w:rsidRPr="00EA20CC" w:rsidRDefault="00EA20CC" w:rsidP="00EA20CC">
      <w:pPr>
        <w:rPr>
          <w:b/>
          <w:bCs/>
          <w:sz w:val="32"/>
          <w:szCs w:val="32"/>
        </w:rPr>
      </w:pPr>
      <w:r w:rsidRPr="00EA20CC">
        <w:rPr>
          <w:b/>
          <w:bCs/>
          <w:sz w:val="32"/>
          <w:szCs w:val="32"/>
        </w:rPr>
        <w:t>Slide 28</w:t>
      </w:r>
      <w:r w:rsidRPr="00EA20CC">
        <w:rPr>
          <w:b/>
          <w:bCs/>
          <w:sz w:val="32"/>
          <w:szCs w:val="32"/>
        </w:rPr>
        <w:t> </w:t>
      </w:r>
      <w:r w:rsidRPr="00EA20CC">
        <w:rPr>
          <w:rFonts w:ascii="MS Gothic" w:eastAsia="MS Gothic" w:hAnsi="MS Gothic" w:cs="MS Gothic" w:hint="eastAsia"/>
          <w:b/>
          <w:bCs/>
          <w:sz w:val="32"/>
          <w:szCs w:val="32"/>
        </w:rPr>
        <w:t>「</w:t>
      </w:r>
      <w:proofErr w:type="spellStart"/>
      <w:r w:rsidRPr="00EA20CC">
        <w:rPr>
          <w:rFonts w:ascii="MS Gothic" w:eastAsia="MS Gothic" w:hAnsi="MS Gothic" w:cs="MS Gothic" w:hint="eastAsia"/>
          <w:b/>
          <w:bCs/>
          <w:sz w:val="32"/>
          <w:szCs w:val="32"/>
        </w:rPr>
        <w:t>今後の検討について</w:t>
      </w:r>
      <w:proofErr w:type="spellEnd"/>
      <w:r w:rsidRPr="00EA20CC">
        <w:rPr>
          <w:rFonts w:ascii="MS Gothic" w:eastAsia="MS Gothic" w:hAnsi="MS Gothic" w:cs="MS Gothic" w:hint="eastAsia"/>
          <w:b/>
          <w:bCs/>
          <w:sz w:val="32"/>
          <w:szCs w:val="32"/>
        </w:rPr>
        <w:t>」</w:t>
      </w:r>
    </w:p>
    <w:p w14:paraId="39333714" w14:textId="77777777" w:rsidR="00EA20CC" w:rsidRPr="00EA20CC" w:rsidRDefault="00EA20CC" w:rsidP="00EA20CC">
      <w:pPr>
        <w:rPr>
          <w:sz w:val="32"/>
          <w:szCs w:val="32"/>
        </w:rPr>
      </w:pPr>
      <w:r w:rsidRPr="00EA20CC">
        <w:rPr>
          <w:i/>
          <w:iCs/>
          <w:sz w:val="32"/>
          <w:szCs w:val="32"/>
        </w:rPr>
        <w:t>Next Steps</w:t>
      </w:r>
      <w:r w:rsidRPr="00EA20CC">
        <w:rPr>
          <w:sz w:val="32"/>
          <w:szCs w:val="32"/>
        </w:rPr>
        <w:t xml:space="preserve"> </w:t>
      </w:r>
    </w:p>
    <w:p w14:paraId="7CD4BB9A" w14:textId="77777777" w:rsidR="00EA20CC" w:rsidRPr="00EA20CC" w:rsidRDefault="00EA20CC" w:rsidP="00EA20CC">
      <w:pPr>
        <w:numPr>
          <w:ilvl w:val="0"/>
          <w:numId w:val="7"/>
        </w:numPr>
        <w:rPr>
          <w:sz w:val="32"/>
          <w:szCs w:val="32"/>
        </w:rPr>
      </w:pPr>
      <w:r w:rsidRPr="00EA20CC">
        <w:rPr>
          <w:b/>
          <w:bCs/>
          <w:sz w:val="32"/>
          <w:szCs w:val="32"/>
        </w:rPr>
        <w:t xml:space="preserve">● Starting with this review, the Secretariat proposes that from FY 2024 onward the Index will </w:t>
      </w:r>
      <w:r w:rsidRPr="00EA20CC">
        <w:rPr>
          <w:b/>
          <w:bCs/>
          <w:i/>
          <w:iCs/>
          <w:sz w:val="32"/>
          <w:szCs w:val="32"/>
        </w:rPr>
        <w:t>in principle</w:t>
      </w:r>
      <w:r w:rsidRPr="00EA20CC">
        <w:rPr>
          <w:b/>
          <w:bCs/>
          <w:sz w:val="32"/>
          <w:szCs w:val="32"/>
        </w:rPr>
        <w:t xml:space="preserve"> reference wide-area reserve-margin forecasts.</w:t>
      </w:r>
      <w:r w:rsidRPr="00EA20CC">
        <w:rPr>
          <w:sz w:val="32"/>
          <w:szCs w:val="32"/>
        </w:rPr>
        <w:br/>
        <w:t>When new criteria for the margin are finalised, any changes will be mirrored in the Index.</w:t>
      </w:r>
    </w:p>
    <w:p w14:paraId="082DEBC6" w14:textId="77777777" w:rsidR="00EA20CC" w:rsidRPr="00EA20CC" w:rsidRDefault="00EA20CC" w:rsidP="00EA20CC">
      <w:pPr>
        <w:numPr>
          <w:ilvl w:val="0"/>
          <w:numId w:val="7"/>
        </w:numPr>
        <w:rPr>
          <w:sz w:val="32"/>
          <w:szCs w:val="32"/>
        </w:rPr>
      </w:pPr>
      <w:r w:rsidRPr="00EA20CC">
        <w:rPr>
          <w:b/>
          <w:bCs/>
          <w:sz w:val="32"/>
          <w:szCs w:val="32"/>
        </w:rPr>
        <w:t>● C-value (tariff ceiling) currently sits at ¥200/kWh as a temporary measure; the Secretariat will continue to study whether that figure should change before FY 2024.</w:t>
      </w:r>
    </w:p>
    <w:p w14:paraId="64BAC2E6" w14:textId="77777777" w:rsidR="00EA20CC" w:rsidRPr="00EA20CC" w:rsidRDefault="00EA20CC" w:rsidP="00EA20CC">
      <w:pPr>
        <w:numPr>
          <w:ilvl w:val="0"/>
          <w:numId w:val="7"/>
        </w:numPr>
        <w:rPr>
          <w:sz w:val="32"/>
          <w:szCs w:val="32"/>
        </w:rPr>
      </w:pPr>
      <w:r w:rsidRPr="00EA20CC">
        <w:rPr>
          <w:b/>
          <w:bCs/>
          <w:sz w:val="32"/>
          <w:szCs w:val="32"/>
        </w:rPr>
        <w:lastRenderedPageBreak/>
        <w:t>● By mid-2023</w:t>
      </w:r>
      <w:r w:rsidRPr="00EA20CC">
        <w:rPr>
          <w:sz w:val="32"/>
          <w:szCs w:val="32"/>
        </w:rPr>
        <w:t xml:space="preserve"> the Secretariat will draft the necessary ministerial ordinances so the full revision of the imbalance-tariff scheme can take effect in FY 2024.</w:t>
      </w:r>
    </w:p>
    <w:p w14:paraId="156F6CEC" w14:textId="35EC211D" w:rsidR="00EA20CC" w:rsidRPr="00EA20CC" w:rsidRDefault="00EA20CC">
      <w:pPr>
        <w:rPr>
          <w:color w:val="EE0000"/>
          <w:sz w:val="32"/>
          <w:szCs w:val="32"/>
        </w:rPr>
      </w:pPr>
      <w:r w:rsidRPr="00EA20CC">
        <w:rPr>
          <w:color w:val="EE0000"/>
          <w:sz w:val="32"/>
          <w:szCs w:val="32"/>
        </w:rPr>
        <w:t xml:space="preserve">Little bit of extra explanation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3918"/>
        <w:gridCol w:w="3229"/>
      </w:tblGrid>
      <w:tr w:rsidR="00EA20CC" w:rsidRPr="00EA20CC" w14:paraId="36366A70" w14:textId="77777777" w:rsidTr="00EA20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93E82" w14:textId="77777777" w:rsidR="00EA20CC" w:rsidRPr="00EA20CC" w:rsidRDefault="00EA20CC" w:rsidP="00EA20CC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5D9FBDC4" w14:textId="77777777" w:rsidR="00EA20CC" w:rsidRPr="00EA20CC" w:rsidRDefault="00EA20CC" w:rsidP="00EA20CC">
            <w:pPr>
              <w:rPr>
                <w:b/>
                <w:bCs/>
                <w:sz w:val="32"/>
                <w:szCs w:val="32"/>
              </w:rPr>
            </w:pPr>
            <w:r w:rsidRPr="00EA20CC">
              <w:rPr>
                <w:b/>
                <w:bCs/>
                <w:sz w:val="32"/>
                <w:szCs w:val="32"/>
              </w:rPr>
              <w:t>Supplementary-charge Index</w:t>
            </w:r>
          </w:p>
        </w:tc>
        <w:tc>
          <w:tcPr>
            <w:tcW w:w="0" w:type="auto"/>
            <w:vAlign w:val="center"/>
            <w:hideMark/>
          </w:tcPr>
          <w:p w14:paraId="543FFF6A" w14:textId="77777777" w:rsidR="00EA20CC" w:rsidRPr="00EA20CC" w:rsidRDefault="00EA20CC" w:rsidP="00EA20CC">
            <w:pPr>
              <w:rPr>
                <w:b/>
                <w:bCs/>
                <w:sz w:val="32"/>
                <w:szCs w:val="32"/>
              </w:rPr>
            </w:pPr>
            <w:r w:rsidRPr="00EA20CC">
              <w:rPr>
                <w:b/>
                <w:bCs/>
                <w:sz w:val="32"/>
                <w:szCs w:val="32"/>
              </w:rPr>
              <w:t>Each TDO’s own reserve-margin forecast</w:t>
            </w:r>
          </w:p>
        </w:tc>
      </w:tr>
      <w:tr w:rsidR="00EA20CC" w:rsidRPr="00EA20CC" w14:paraId="07B177F9" w14:textId="77777777" w:rsidTr="00EA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E17DD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b/>
                <w:bCs/>
                <w:sz w:val="32"/>
                <w:szCs w:val="32"/>
              </w:rPr>
              <w:t>Geographic scope</w:t>
            </w:r>
          </w:p>
        </w:tc>
        <w:tc>
          <w:tcPr>
            <w:tcW w:w="0" w:type="auto"/>
            <w:vAlign w:val="center"/>
            <w:hideMark/>
          </w:tcPr>
          <w:p w14:paraId="2C065693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 xml:space="preserve">One </w:t>
            </w:r>
            <w:r w:rsidRPr="00EA20CC">
              <w:rPr>
                <w:i/>
                <w:iCs/>
                <w:sz w:val="32"/>
                <w:szCs w:val="32"/>
              </w:rPr>
              <w:t>wide-area block</w:t>
            </w:r>
            <w:r w:rsidRPr="00EA20CC">
              <w:rPr>
                <w:sz w:val="32"/>
                <w:szCs w:val="32"/>
              </w:rPr>
              <w:t xml:space="preserve"> (roughly the footprint of an entire regional transmission organization)</w:t>
            </w:r>
          </w:p>
        </w:tc>
        <w:tc>
          <w:tcPr>
            <w:tcW w:w="0" w:type="auto"/>
            <w:vAlign w:val="center"/>
            <w:hideMark/>
          </w:tcPr>
          <w:p w14:paraId="0A33FE5A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>A single TDO’s service area (often just part of that block)</w:t>
            </w:r>
          </w:p>
        </w:tc>
      </w:tr>
      <w:tr w:rsidR="00EA20CC" w:rsidRPr="00EA20CC" w14:paraId="6955AD79" w14:textId="77777777" w:rsidTr="00EA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4448E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b/>
                <w:bCs/>
                <w:sz w:val="32"/>
                <w:szCs w:val="32"/>
              </w:rPr>
              <w:t>How it is used</w:t>
            </w:r>
          </w:p>
        </w:tc>
        <w:tc>
          <w:tcPr>
            <w:tcW w:w="0" w:type="auto"/>
            <w:vAlign w:val="center"/>
            <w:hideMark/>
          </w:tcPr>
          <w:p w14:paraId="41D6BECC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 xml:space="preserve">Trigger curve for the </w:t>
            </w:r>
            <w:r w:rsidRPr="00EA20CC">
              <w:rPr>
                <w:i/>
                <w:iCs/>
                <w:sz w:val="32"/>
                <w:szCs w:val="32"/>
              </w:rPr>
              <w:t>extra</w:t>
            </w:r>
            <w:r w:rsidRPr="00EA20CC">
              <w:rPr>
                <w:sz w:val="32"/>
                <w:szCs w:val="32"/>
              </w:rPr>
              <w:t xml:space="preserve"> imbalance fee that all balance groups (BGs) in the block may have to pay</w:t>
            </w:r>
          </w:p>
        </w:tc>
        <w:tc>
          <w:tcPr>
            <w:tcW w:w="0" w:type="auto"/>
            <w:vAlign w:val="center"/>
            <w:hideMark/>
          </w:tcPr>
          <w:p w14:paraId="66626F53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>Determines whether the local TDO issues an energy-saving alert, fires up emergency units, etc.</w:t>
            </w:r>
          </w:p>
        </w:tc>
      </w:tr>
      <w:tr w:rsidR="00EA20CC" w:rsidRPr="00EA20CC" w14:paraId="325CC13F" w14:textId="77777777" w:rsidTr="00EA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CF17F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b/>
                <w:bCs/>
                <w:sz w:val="32"/>
                <w:szCs w:val="32"/>
              </w:rPr>
              <w:t>What it measures</w:t>
            </w:r>
          </w:p>
        </w:tc>
        <w:tc>
          <w:tcPr>
            <w:tcW w:w="0" w:type="auto"/>
            <w:vAlign w:val="center"/>
            <w:hideMark/>
          </w:tcPr>
          <w:p w14:paraId="1AF95641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>(Capacity inside block − demand inside block) ÷ demand inside block</w:t>
            </w:r>
          </w:p>
        </w:tc>
        <w:tc>
          <w:tcPr>
            <w:tcW w:w="0" w:type="auto"/>
            <w:vAlign w:val="center"/>
            <w:hideMark/>
          </w:tcPr>
          <w:p w14:paraId="6A6EA92B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sz w:val="32"/>
                <w:szCs w:val="32"/>
              </w:rPr>
              <w:t xml:space="preserve">(Capacity the TDO can </w:t>
            </w:r>
            <w:proofErr w:type="gramStart"/>
            <w:r w:rsidRPr="00EA20CC">
              <w:rPr>
                <w:sz w:val="32"/>
                <w:szCs w:val="32"/>
              </w:rPr>
              <w:t>actually dispatch</w:t>
            </w:r>
            <w:proofErr w:type="gramEnd"/>
            <w:r w:rsidRPr="00EA20CC">
              <w:rPr>
                <w:sz w:val="32"/>
                <w:szCs w:val="32"/>
              </w:rPr>
              <w:t xml:space="preserve"> into </w:t>
            </w:r>
            <w:r w:rsidRPr="00EA20CC">
              <w:rPr>
                <w:b/>
                <w:bCs/>
                <w:sz w:val="32"/>
                <w:szCs w:val="32"/>
              </w:rPr>
              <w:t>its</w:t>
            </w:r>
            <w:r w:rsidRPr="00EA20CC">
              <w:rPr>
                <w:sz w:val="32"/>
                <w:szCs w:val="32"/>
              </w:rPr>
              <w:t xml:space="preserve"> area − </w:t>
            </w:r>
            <w:r w:rsidRPr="00EA20CC">
              <w:rPr>
                <w:b/>
                <w:bCs/>
                <w:sz w:val="32"/>
                <w:szCs w:val="32"/>
              </w:rPr>
              <w:t>its</w:t>
            </w:r>
            <w:r w:rsidRPr="00EA20CC">
              <w:rPr>
                <w:sz w:val="32"/>
                <w:szCs w:val="32"/>
              </w:rPr>
              <w:t xml:space="preserve"> area demand) ÷ </w:t>
            </w:r>
            <w:r w:rsidRPr="00EA20CC">
              <w:rPr>
                <w:b/>
                <w:bCs/>
                <w:sz w:val="32"/>
                <w:szCs w:val="32"/>
              </w:rPr>
              <w:t>its</w:t>
            </w:r>
            <w:r w:rsidRPr="00EA20CC">
              <w:rPr>
                <w:sz w:val="32"/>
                <w:szCs w:val="32"/>
              </w:rPr>
              <w:t xml:space="preserve"> area demand</w:t>
            </w:r>
          </w:p>
        </w:tc>
      </w:tr>
      <w:tr w:rsidR="00EA20CC" w:rsidRPr="00EA20CC" w14:paraId="2F7C4BB1" w14:textId="77777777" w:rsidTr="00EA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E5392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b/>
                <w:bCs/>
                <w:sz w:val="32"/>
                <w:szCs w:val="32"/>
              </w:rPr>
              <w:t>Network limits?</w:t>
            </w:r>
          </w:p>
        </w:tc>
        <w:tc>
          <w:tcPr>
            <w:tcW w:w="0" w:type="auto"/>
            <w:vAlign w:val="center"/>
            <w:hideMark/>
          </w:tcPr>
          <w:p w14:paraId="4288DF08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b/>
                <w:bCs/>
                <w:sz w:val="32"/>
                <w:szCs w:val="32"/>
              </w:rPr>
              <w:t>Ignores</w:t>
            </w:r>
            <w:r w:rsidRPr="00EA20CC">
              <w:rPr>
                <w:sz w:val="32"/>
                <w:szCs w:val="32"/>
              </w:rPr>
              <w:t xml:space="preserve"> most intra-block bottlenecks → assumes power flows freely within the block</w:t>
            </w:r>
          </w:p>
        </w:tc>
        <w:tc>
          <w:tcPr>
            <w:tcW w:w="0" w:type="auto"/>
            <w:vAlign w:val="center"/>
            <w:hideMark/>
          </w:tcPr>
          <w:p w14:paraId="17E10B54" w14:textId="77777777" w:rsidR="00EA20CC" w:rsidRPr="00EA20CC" w:rsidRDefault="00EA20CC" w:rsidP="00EA20CC">
            <w:pPr>
              <w:rPr>
                <w:sz w:val="32"/>
                <w:szCs w:val="32"/>
              </w:rPr>
            </w:pPr>
            <w:r w:rsidRPr="00EA20CC">
              <w:rPr>
                <w:b/>
                <w:bCs/>
                <w:sz w:val="32"/>
                <w:szCs w:val="32"/>
              </w:rPr>
              <w:t>Includes</w:t>
            </w:r>
            <w:r w:rsidRPr="00EA20CC">
              <w:rPr>
                <w:sz w:val="32"/>
                <w:szCs w:val="32"/>
              </w:rPr>
              <w:t xml:space="preserve"> local constraints and import limits</w:t>
            </w:r>
          </w:p>
        </w:tc>
      </w:tr>
    </w:tbl>
    <w:p w14:paraId="45E87A4D" w14:textId="44E54BD9" w:rsidR="00EA20CC" w:rsidRDefault="00EA20CC">
      <w:pPr>
        <w:rPr>
          <w:sz w:val="32"/>
          <w:szCs w:val="32"/>
        </w:rPr>
      </w:pPr>
      <w:r w:rsidRPr="00EA20CC">
        <w:rPr>
          <w:sz w:val="32"/>
          <w:szCs w:val="32"/>
        </w:rPr>
        <w:t xml:space="preserve">Because the Index “averages” over a larger geography and assumes perfect transfer, it can look comfortable (say </w:t>
      </w:r>
      <w:r w:rsidRPr="00EA20CC">
        <w:rPr>
          <w:b/>
          <w:bCs/>
          <w:sz w:val="32"/>
          <w:szCs w:val="32"/>
        </w:rPr>
        <w:t>9 % spare</w:t>
      </w:r>
      <w:r w:rsidRPr="00EA20CC">
        <w:rPr>
          <w:sz w:val="32"/>
          <w:szCs w:val="32"/>
        </w:rPr>
        <w:t xml:space="preserve">) even while one corner of the block—the TDO that can’t import </w:t>
      </w:r>
      <w:r w:rsidRPr="00EA20CC">
        <w:rPr>
          <w:sz w:val="32"/>
          <w:szCs w:val="32"/>
        </w:rPr>
        <w:lastRenderedPageBreak/>
        <w:t xml:space="preserve">much—sees only </w:t>
      </w:r>
      <w:r w:rsidRPr="00EA20CC">
        <w:rPr>
          <w:b/>
          <w:bCs/>
          <w:sz w:val="32"/>
          <w:szCs w:val="32"/>
        </w:rPr>
        <w:t>3 %</w:t>
      </w:r>
      <w:r w:rsidRPr="00EA20CC">
        <w:rPr>
          <w:sz w:val="32"/>
          <w:szCs w:val="32"/>
        </w:rPr>
        <w:t>. That is the divergence mentioned on the slide.</w:t>
      </w:r>
    </w:p>
    <w:p w14:paraId="54AD496D" w14:textId="7ED848FF" w:rsidR="00EA20CC" w:rsidRDefault="00EA20CC">
      <w:pPr>
        <w:rPr>
          <w:color w:val="EE0000"/>
          <w:sz w:val="32"/>
          <w:szCs w:val="32"/>
        </w:rPr>
      </w:pPr>
      <w:r w:rsidRPr="00EA20CC">
        <w:rPr>
          <w:color w:val="EE0000"/>
          <w:sz w:val="32"/>
          <w:szCs w:val="32"/>
        </w:rPr>
        <w:t xml:space="preserve">Note on change mentioned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1"/>
        <w:gridCol w:w="4555"/>
      </w:tblGrid>
      <w:tr w:rsidR="00EA20CC" w:rsidRPr="00EA20CC" w14:paraId="66C67477" w14:textId="77777777" w:rsidTr="00EA20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B9D289" w14:textId="77777777" w:rsidR="00EA20CC" w:rsidRPr="00EA20CC" w:rsidRDefault="00EA20CC" w:rsidP="00EA20CC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EA20CC">
              <w:rPr>
                <w:b/>
                <w:bCs/>
                <w:color w:val="000000" w:themeColor="text1"/>
                <w:sz w:val="32"/>
                <w:szCs w:val="32"/>
              </w:rPr>
              <w:t>Before FY-2024</w:t>
            </w:r>
          </w:p>
        </w:tc>
        <w:tc>
          <w:tcPr>
            <w:tcW w:w="0" w:type="auto"/>
            <w:vAlign w:val="center"/>
            <w:hideMark/>
          </w:tcPr>
          <w:p w14:paraId="2DCE84B9" w14:textId="77777777" w:rsidR="00EA20CC" w:rsidRPr="00EA20CC" w:rsidRDefault="00EA20CC" w:rsidP="00EA20CC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EA20CC">
              <w:rPr>
                <w:b/>
                <w:bCs/>
                <w:color w:val="000000" w:themeColor="text1"/>
                <w:sz w:val="32"/>
                <w:szCs w:val="32"/>
              </w:rPr>
              <w:t>After FY-2024 proposal</w:t>
            </w:r>
          </w:p>
        </w:tc>
      </w:tr>
      <w:tr w:rsidR="00EA20CC" w:rsidRPr="00EA20CC" w14:paraId="5CF688FB" w14:textId="77777777" w:rsidTr="00EA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EE01B" w14:textId="77777777" w:rsidR="00EA20CC" w:rsidRPr="00EA20CC" w:rsidRDefault="00EA20CC" w:rsidP="00EA20CC">
            <w:pPr>
              <w:rPr>
                <w:color w:val="000000" w:themeColor="text1"/>
                <w:sz w:val="32"/>
                <w:szCs w:val="32"/>
              </w:rPr>
            </w:pPr>
            <w:r w:rsidRPr="00EA20CC">
              <w:rPr>
                <w:b/>
                <w:bCs/>
                <w:color w:val="000000" w:themeColor="text1"/>
                <w:sz w:val="32"/>
                <w:szCs w:val="32"/>
              </w:rPr>
              <w:t>Index</w:t>
            </w:r>
            <w:r w:rsidRPr="00EA20CC">
              <w:rPr>
                <w:color w:val="000000" w:themeColor="text1"/>
                <w:sz w:val="32"/>
                <w:szCs w:val="32"/>
              </w:rPr>
              <w:t xml:space="preserve"> was calculated for each wide-area block </w:t>
            </w:r>
            <w:r w:rsidRPr="00EA20CC">
              <w:rPr>
                <w:i/>
                <w:iCs/>
                <w:color w:val="000000" w:themeColor="text1"/>
                <w:sz w:val="32"/>
                <w:szCs w:val="32"/>
              </w:rPr>
              <w:t>independently</w:t>
            </w:r>
            <w:r w:rsidRPr="00EA20CC">
              <w:rPr>
                <w:color w:val="000000" w:themeColor="text1"/>
                <w:sz w:val="32"/>
                <w:szCs w:val="32"/>
              </w:rPr>
              <w:t xml:space="preserve"> from the “official” wide-area reserve-margin forecast that OCCTO/TSO publishes. The two could diverge (slide 49 pointed out the problem).</w:t>
            </w:r>
          </w:p>
        </w:tc>
        <w:tc>
          <w:tcPr>
            <w:tcW w:w="0" w:type="auto"/>
            <w:vAlign w:val="center"/>
            <w:hideMark/>
          </w:tcPr>
          <w:p w14:paraId="469854B5" w14:textId="77777777" w:rsidR="00EA20CC" w:rsidRPr="00EA20CC" w:rsidRDefault="00EA20CC" w:rsidP="00EA20CC">
            <w:pPr>
              <w:rPr>
                <w:color w:val="000000" w:themeColor="text1"/>
                <w:sz w:val="32"/>
                <w:szCs w:val="32"/>
              </w:rPr>
            </w:pPr>
            <w:r w:rsidRPr="00EA20CC">
              <w:rPr>
                <w:b/>
                <w:bCs/>
                <w:color w:val="000000" w:themeColor="text1"/>
                <w:sz w:val="32"/>
                <w:szCs w:val="32"/>
              </w:rPr>
              <w:t xml:space="preserve">Index will simply </w:t>
            </w:r>
            <w:r w:rsidRPr="00EA20CC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reuse</w:t>
            </w:r>
            <w:r w:rsidRPr="00EA20CC">
              <w:rPr>
                <w:b/>
                <w:bCs/>
                <w:color w:val="000000" w:themeColor="text1"/>
                <w:sz w:val="32"/>
                <w:szCs w:val="32"/>
              </w:rPr>
              <w:t xml:space="preserve"> that official wide-area reserve-margin forecast.</w:t>
            </w:r>
            <w:r w:rsidRPr="00EA20CC">
              <w:rPr>
                <w:color w:val="000000" w:themeColor="text1"/>
                <w:sz w:val="32"/>
                <w:szCs w:val="32"/>
              </w:rPr>
              <w:t xml:space="preserve"> In other words, instead of running its own parallel calculation, the Index will plug straight into whatever value the wide-area operator (OCCTO) is already forecasting.</w:t>
            </w:r>
          </w:p>
        </w:tc>
      </w:tr>
      <w:tr w:rsidR="00EA20CC" w:rsidRPr="00EA20CC" w14:paraId="52B40E77" w14:textId="77777777" w:rsidTr="00EA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EE3B" w14:textId="77777777" w:rsidR="00EA20CC" w:rsidRPr="00EA20CC" w:rsidRDefault="00EA20CC" w:rsidP="00EA20CC">
            <w:pPr>
              <w:rPr>
                <w:color w:val="000000" w:themeColor="text1"/>
                <w:sz w:val="32"/>
                <w:szCs w:val="32"/>
              </w:rPr>
            </w:pPr>
            <w:r w:rsidRPr="00EA20CC">
              <w:rPr>
                <w:color w:val="000000" w:themeColor="text1"/>
                <w:sz w:val="32"/>
                <w:szCs w:val="32"/>
              </w:rPr>
              <w:t>Each TDO continued to publish its own, narrower reserve-margin figure for its franchise area.</w:t>
            </w:r>
          </w:p>
        </w:tc>
        <w:tc>
          <w:tcPr>
            <w:tcW w:w="0" w:type="auto"/>
            <w:vAlign w:val="center"/>
            <w:hideMark/>
          </w:tcPr>
          <w:p w14:paraId="744D4098" w14:textId="77777777" w:rsidR="00EA20CC" w:rsidRPr="00EA20CC" w:rsidRDefault="00EA20CC" w:rsidP="00EA20CC">
            <w:pPr>
              <w:rPr>
                <w:color w:val="000000" w:themeColor="text1"/>
                <w:sz w:val="32"/>
                <w:szCs w:val="32"/>
              </w:rPr>
            </w:pPr>
            <w:r w:rsidRPr="00EA20CC">
              <w:rPr>
                <w:color w:val="000000" w:themeColor="text1"/>
                <w:sz w:val="32"/>
                <w:szCs w:val="32"/>
              </w:rPr>
              <w:t xml:space="preserve">That local TDO figure still exists for operational purposes, but it </w:t>
            </w:r>
            <w:r w:rsidRPr="00EA20CC">
              <w:rPr>
                <w:b/>
                <w:bCs/>
                <w:color w:val="000000" w:themeColor="text1"/>
                <w:sz w:val="32"/>
                <w:szCs w:val="32"/>
              </w:rPr>
              <w:t>does not become the Index.</w:t>
            </w:r>
            <w:r w:rsidRPr="00EA20CC">
              <w:rPr>
                <w:color w:val="000000" w:themeColor="text1"/>
                <w:sz w:val="32"/>
                <w:szCs w:val="32"/>
              </w:rPr>
              <w:t xml:space="preserve"> The Index remains at the block level.</w:t>
            </w:r>
          </w:p>
        </w:tc>
      </w:tr>
    </w:tbl>
    <w:p w14:paraId="13A77126" w14:textId="2662BDBB" w:rsidR="00EA20CC" w:rsidRDefault="00CD093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Slide 19 </w:t>
      </w:r>
    </w:p>
    <w:p w14:paraId="2228E86A" w14:textId="77777777" w:rsidR="00CD093A" w:rsidRPr="00CD093A" w:rsidRDefault="00CD093A" w:rsidP="00CD093A">
      <w:pPr>
        <w:rPr>
          <w:b/>
          <w:bCs/>
          <w:color w:val="000000" w:themeColor="text1"/>
          <w:sz w:val="32"/>
          <w:szCs w:val="32"/>
        </w:rPr>
      </w:pPr>
      <w:r w:rsidRPr="00CD093A">
        <w:rPr>
          <w:b/>
          <w:bCs/>
          <w:color w:val="000000" w:themeColor="text1"/>
          <w:sz w:val="32"/>
          <w:szCs w:val="32"/>
        </w:rPr>
        <w:t>Big-picture purpose of this slide</w:t>
      </w:r>
    </w:p>
    <w:p w14:paraId="1668E747" w14:textId="77777777" w:rsidR="00CD093A" w:rsidRPr="00CD093A" w:rsidRDefault="00CD093A" w:rsidP="00CD093A">
      <w:pPr>
        <w:rPr>
          <w:color w:val="000000" w:themeColor="text1"/>
          <w:sz w:val="32"/>
          <w:szCs w:val="32"/>
        </w:rPr>
      </w:pPr>
      <w:r w:rsidRPr="00CD093A">
        <w:rPr>
          <w:color w:val="000000" w:themeColor="text1"/>
          <w:sz w:val="32"/>
          <w:szCs w:val="32"/>
        </w:rPr>
        <w:t xml:space="preserve">The policy team is asking: </w:t>
      </w:r>
      <w:r w:rsidRPr="00CD093A">
        <w:rPr>
          <w:b/>
          <w:bCs/>
          <w:color w:val="000000" w:themeColor="text1"/>
          <w:sz w:val="32"/>
          <w:szCs w:val="32"/>
        </w:rPr>
        <w:t xml:space="preserve">“Do the </w:t>
      </w:r>
      <w:r w:rsidRPr="00CD093A">
        <w:rPr>
          <w:b/>
          <w:bCs/>
          <w:i/>
          <w:iCs/>
          <w:color w:val="000000" w:themeColor="text1"/>
          <w:sz w:val="32"/>
          <w:szCs w:val="32"/>
        </w:rPr>
        <w:t>extra-capacity measures</w:t>
      </w:r>
      <w:r w:rsidRPr="00CD093A">
        <w:rPr>
          <w:b/>
          <w:bCs/>
          <w:color w:val="000000" w:themeColor="text1"/>
          <w:sz w:val="32"/>
          <w:szCs w:val="32"/>
        </w:rPr>
        <w:t xml:space="preserve"> that T&amp;D operators (TDOs) trigger in an emergency accidentally undo the price-signal we just built into the imbalance fee?”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2"/>
        <w:gridCol w:w="4504"/>
      </w:tblGrid>
      <w:tr w:rsidR="00CD093A" w:rsidRPr="00CD093A" w14:paraId="25F8922C" w14:textId="77777777" w:rsidTr="00CD0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762CF8" w14:textId="77777777" w:rsidR="00CD093A" w:rsidRPr="00CD093A" w:rsidRDefault="00CD093A" w:rsidP="00CD093A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D093A">
              <w:rPr>
                <w:b/>
                <w:bCs/>
                <w:color w:val="000000" w:themeColor="text1"/>
                <w:sz w:val="32"/>
                <w:szCs w:val="32"/>
              </w:rPr>
              <w:t>Japanese (key phrases)</w:t>
            </w:r>
          </w:p>
        </w:tc>
        <w:tc>
          <w:tcPr>
            <w:tcW w:w="0" w:type="auto"/>
            <w:vAlign w:val="center"/>
            <w:hideMark/>
          </w:tcPr>
          <w:p w14:paraId="6BA7F896" w14:textId="77777777" w:rsidR="00CD093A" w:rsidRPr="00CD093A" w:rsidRDefault="00CD093A" w:rsidP="00CD093A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D093A">
              <w:rPr>
                <w:b/>
                <w:bCs/>
                <w:color w:val="000000" w:themeColor="text1"/>
                <w:sz w:val="32"/>
                <w:szCs w:val="32"/>
              </w:rPr>
              <w:t>Plain-English meaning</w:t>
            </w:r>
          </w:p>
        </w:tc>
      </w:tr>
      <w:tr w:rsidR="00CD093A" w:rsidRPr="00CD093A" w14:paraId="7042F7A8" w14:textId="77777777" w:rsidTr="00CD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C693E" w14:textId="77777777" w:rsidR="00CD093A" w:rsidRPr="00CD093A" w:rsidRDefault="00CD093A" w:rsidP="00CD093A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CD093A">
              <w:rPr>
                <w:rFonts w:ascii="MS Gothic" w:eastAsia="MS Gothic" w:hAnsi="MS Gothic" w:cs="MS Gothic" w:hint="eastAsia"/>
                <w:b/>
                <w:bCs/>
                <w:color w:val="000000" w:themeColor="text1"/>
                <w:sz w:val="32"/>
                <w:szCs w:val="32"/>
              </w:rPr>
              <w:t>現行のインバランス料金制度は</w:t>
            </w:r>
            <w:proofErr w:type="spellEnd"/>
            <w:r w:rsidRPr="00CD093A">
              <w:rPr>
                <w:b/>
                <w:bCs/>
                <w:color w:val="000000" w:themeColor="text1"/>
                <w:sz w:val="32"/>
                <w:szCs w:val="32"/>
              </w:rPr>
              <w:t>…</w:t>
            </w:r>
            <w:proofErr w:type="spellStart"/>
            <w:r w:rsidRPr="00CD093A">
              <w:rPr>
                <w:rFonts w:ascii="MS Gothic" w:eastAsia="MS Gothic" w:hAnsi="MS Gothic" w:cs="MS Gothic" w:hint="eastAsia"/>
                <w:b/>
                <w:bCs/>
                <w:color w:val="000000" w:themeColor="text1"/>
                <w:sz w:val="32"/>
                <w:szCs w:val="32"/>
              </w:rPr>
              <w:t>広域予備率に応じてインバランス料金が変化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E3F66" w14:textId="77777777" w:rsidR="00CD093A" w:rsidRPr="00CD093A" w:rsidRDefault="00CD093A" w:rsidP="00CD093A">
            <w:pPr>
              <w:rPr>
                <w:color w:val="000000" w:themeColor="text1"/>
                <w:sz w:val="32"/>
                <w:szCs w:val="32"/>
              </w:rPr>
            </w:pPr>
            <w:r w:rsidRPr="00CD093A">
              <w:rPr>
                <w:i/>
                <w:iCs/>
                <w:color w:val="000000" w:themeColor="text1"/>
                <w:sz w:val="32"/>
                <w:szCs w:val="32"/>
              </w:rPr>
              <w:t xml:space="preserve">Today the imbalance fee is pegged to the wide-area </w:t>
            </w:r>
            <w:r w:rsidRPr="00CD093A">
              <w:rPr>
                <w:i/>
                <w:iCs/>
                <w:color w:val="000000" w:themeColor="text1"/>
                <w:sz w:val="32"/>
                <w:szCs w:val="32"/>
              </w:rPr>
              <w:lastRenderedPageBreak/>
              <w:t>reserve-margin Index taken at gate closure.</w:t>
            </w:r>
          </w:p>
        </w:tc>
      </w:tr>
      <w:tr w:rsidR="00CD093A" w:rsidRPr="00CD093A" w14:paraId="0932BA8D" w14:textId="77777777" w:rsidTr="00CD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3CC6F" w14:textId="77777777" w:rsidR="00CD093A" w:rsidRPr="00CD093A" w:rsidRDefault="00CD093A" w:rsidP="00CD093A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CD093A">
              <w:rPr>
                <w:rFonts w:ascii="MS Gothic" w:eastAsia="MS Gothic" w:hAnsi="MS Gothic" w:cs="MS Gothic" w:hint="eastAsia"/>
                <w:b/>
                <w:bCs/>
                <w:color w:val="000000" w:themeColor="text1"/>
                <w:sz w:val="32"/>
                <w:szCs w:val="32"/>
              </w:rPr>
              <w:lastRenderedPageBreak/>
              <w:t>追加供給力対策は広域予備率を向上させるため、インバランス料金が安くなりやすく</w:t>
            </w:r>
            <w:proofErr w:type="spellEnd"/>
            <w:r w:rsidRPr="00CD093A">
              <w:rPr>
                <w:b/>
                <w:bCs/>
                <w:color w:val="000000" w:themeColor="text1"/>
                <w:sz w:val="32"/>
                <w:szCs w:val="32"/>
              </w:rPr>
              <w:t>…</w:t>
            </w:r>
            <w:proofErr w:type="spellStart"/>
            <w:r w:rsidRPr="00CD093A">
              <w:rPr>
                <w:rFonts w:ascii="MS Gothic" w:eastAsia="MS Gothic" w:hAnsi="MS Gothic" w:cs="MS Gothic" w:hint="eastAsia"/>
                <w:b/>
                <w:bCs/>
                <w:color w:val="000000" w:themeColor="text1"/>
                <w:sz w:val="32"/>
                <w:szCs w:val="32"/>
              </w:rPr>
              <w:t>インセンティブを弱める可能性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66A772" w14:textId="77777777" w:rsidR="00CD093A" w:rsidRPr="00CD093A" w:rsidRDefault="00CD093A" w:rsidP="00CD093A">
            <w:pPr>
              <w:rPr>
                <w:color w:val="000000" w:themeColor="text1"/>
                <w:sz w:val="32"/>
                <w:szCs w:val="32"/>
              </w:rPr>
            </w:pPr>
            <w:r w:rsidRPr="00CD093A">
              <w:rPr>
                <w:i/>
                <w:iCs/>
                <w:color w:val="000000" w:themeColor="text1"/>
                <w:sz w:val="32"/>
                <w:szCs w:val="32"/>
              </w:rPr>
              <w:t xml:space="preserve">But the extra-capacity actions a TDO takes (starting fast-start units, emergency DR, etc.) </w:t>
            </w:r>
            <w:r w:rsidRPr="00CD093A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raise</w:t>
            </w:r>
            <w:r w:rsidRPr="00CD093A">
              <w:rPr>
                <w:i/>
                <w:iCs/>
                <w:color w:val="000000" w:themeColor="text1"/>
                <w:sz w:val="32"/>
                <w:szCs w:val="32"/>
              </w:rPr>
              <w:t xml:space="preserve"> that reserve margin, so the fee falls just when scarcity should bite. Retail suppliers may feel less pressure to stay balanced.</w:t>
            </w:r>
          </w:p>
        </w:tc>
      </w:tr>
      <w:tr w:rsidR="00CD093A" w:rsidRPr="00CD093A" w14:paraId="2647E232" w14:textId="77777777" w:rsidTr="00CD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B69B1" w14:textId="77777777" w:rsidR="00CD093A" w:rsidRPr="00CD093A" w:rsidRDefault="00CD093A" w:rsidP="00CD093A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CD093A">
              <w:rPr>
                <w:rFonts w:ascii="MS Gothic" w:eastAsia="MS Gothic" w:hAnsi="MS Gothic" w:cs="MS Gothic" w:hint="eastAsia"/>
                <w:b/>
                <w:bCs/>
                <w:color w:val="000000" w:themeColor="text1"/>
                <w:sz w:val="32"/>
                <w:szCs w:val="32"/>
              </w:rPr>
              <w:t>制度の在り方については今後、監視委員会で検討予定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2AD86" w14:textId="77777777" w:rsidR="00CD093A" w:rsidRPr="00CD093A" w:rsidRDefault="00CD093A" w:rsidP="00CD093A">
            <w:pPr>
              <w:rPr>
                <w:color w:val="000000" w:themeColor="text1"/>
                <w:sz w:val="32"/>
                <w:szCs w:val="32"/>
              </w:rPr>
            </w:pPr>
            <w:r w:rsidRPr="00CD093A">
              <w:rPr>
                <w:i/>
                <w:iCs/>
                <w:color w:val="000000" w:themeColor="text1"/>
                <w:sz w:val="32"/>
                <w:szCs w:val="32"/>
              </w:rPr>
              <w:t>The Market Surveillance Commission will therefore review the imbalance-fee design.</w:t>
            </w:r>
          </w:p>
        </w:tc>
      </w:tr>
      <w:tr w:rsidR="00CD093A" w:rsidRPr="00CD093A" w14:paraId="5676FF67" w14:textId="77777777" w:rsidTr="00CD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A3269" w14:textId="77777777" w:rsidR="00CD093A" w:rsidRPr="00CD093A" w:rsidRDefault="00CD093A" w:rsidP="00CD093A">
            <w:pPr>
              <w:rPr>
                <w:rFonts w:ascii="MS Gothic" w:eastAsia="MS Gothic" w:hAnsi="MS Gothic" w:cs="MS Gothic"/>
                <w:b/>
                <w:bCs/>
                <w:color w:val="000000" w:themeColor="text1"/>
                <w:sz w:val="32"/>
                <w:szCs w:val="32"/>
              </w:rPr>
            </w:pPr>
            <w:r w:rsidRPr="00CD093A">
              <w:rPr>
                <w:rFonts w:ascii="MS Gothic" w:eastAsia="MS Gothic" w:hAnsi="MS Gothic" w:cs="MS Gothic"/>
                <w:b/>
                <w:bCs/>
                <w:color w:val="000000" w:themeColor="text1"/>
                <w:sz w:val="32"/>
                <w:szCs w:val="32"/>
              </w:rPr>
              <w:t>Panel (</w:t>
            </w:r>
            <w:proofErr w:type="spellStart"/>
            <w:r w:rsidRPr="00CD093A">
              <w:rPr>
                <w:rFonts w:ascii="MS Gothic" w:eastAsia="MS Gothic" w:hAnsi="MS Gothic" w:cs="MS Gothic"/>
                <w:b/>
                <w:bCs/>
                <w:color w:val="000000" w:themeColor="text1"/>
                <w:sz w:val="32"/>
                <w:szCs w:val="32"/>
              </w:rPr>
              <w:t>その</w:t>
            </w:r>
            <w:proofErr w:type="spellEnd"/>
            <w:r w:rsidRPr="00CD093A">
              <w:rPr>
                <w:rFonts w:ascii="MS Gothic" w:eastAsia="MS Gothic" w:hAnsi="MS Gothic" w:cs="MS Gothic"/>
                <w:b/>
                <w:bCs/>
                <w:color w:val="000000" w:themeColor="text1"/>
                <w:sz w:val="32"/>
                <w:szCs w:val="32"/>
              </w:rPr>
              <w:t>①) – “Relation #1”</w:t>
            </w:r>
          </w:p>
        </w:tc>
        <w:tc>
          <w:tcPr>
            <w:tcW w:w="0" w:type="auto"/>
            <w:vAlign w:val="center"/>
            <w:hideMark/>
          </w:tcPr>
          <w:p w14:paraId="717CA947" w14:textId="77777777" w:rsidR="00CD093A" w:rsidRPr="00CD093A" w:rsidRDefault="00CD093A" w:rsidP="00CD093A">
            <w:pPr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CD093A">
              <w:rPr>
                <w:i/>
                <w:iCs/>
                <w:color w:val="000000" w:themeColor="text1"/>
                <w:sz w:val="32"/>
                <w:szCs w:val="32"/>
              </w:rPr>
              <w:t>Panel (</w:t>
            </w:r>
            <w:proofErr w:type="spellStart"/>
            <w:r w:rsidRPr="00CD093A">
              <w:rPr>
                <w:rFonts w:ascii="MS Gothic" w:eastAsia="MS Gothic" w:hAnsi="MS Gothic" w:cs="MS Gothic" w:hint="eastAsia"/>
                <w:i/>
                <w:iCs/>
                <w:color w:val="000000" w:themeColor="text1"/>
                <w:sz w:val="32"/>
                <w:szCs w:val="32"/>
              </w:rPr>
              <w:t>その</w:t>
            </w:r>
            <w:proofErr w:type="spellEnd"/>
            <w:r w:rsidRPr="00CD093A">
              <w:rPr>
                <w:i/>
                <w:iCs/>
                <w:color w:val="000000" w:themeColor="text1"/>
                <w:sz w:val="32"/>
                <w:szCs w:val="32"/>
              </w:rPr>
              <w:t>②) – “Relation #2”</w:t>
            </w:r>
          </w:p>
        </w:tc>
      </w:tr>
      <w:tr w:rsidR="00CD093A" w:rsidRPr="00CD093A" w14:paraId="2BD2F085" w14:textId="77777777" w:rsidTr="00CD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100F0" w14:textId="77777777" w:rsidR="00CD093A" w:rsidRPr="00CD093A" w:rsidRDefault="00CD093A" w:rsidP="00CD093A">
            <w:pPr>
              <w:rPr>
                <w:rFonts w:ascii="MS Gothic" w:eastAsia="MS Gothic" w:hAnsi="MS Gothic" w:cs="MS Gothic"/>
                <w:b/>
                <w:bCs/>
                <w:color w:val="000000" w:themeColor="text1"/>
                <w:sz w:val="32"/>
                <w:szCs w:val="32"/>
              </w:rPr>
            </w:pPr>
            <w:r w:rsidRPr="00CD093A">
              <w:rPr>
                <w:rFonts w:ascii="MS Gothic" w:eastAsia="MS Gothic" w:hAnsi="MS Gothic" w:cs="MS Gothic"/>
                <w:b/>
                <w:bCs/>
                <w:color w:val="000000" w:themeColor="text1"/>
                <w:sz w:val="32"/>
                <w:szCs w:val="32"/>
              </w:rPr>
              <w:t xml:space="preserve">Graph at left repeats the red “scarcity-adder” curve you saw on earlier slides. Red dots show what happens: • Before the TDO does anything, the margin is low → fee at the top of the red </w:t>
            </w:r>
            <w:proofErr w:type="gramStart"/>
            <w:r w:rsidRPr="00CD093A">
              <w:rPr>
                <w:rFonts w:ascii="MS Gothic" w:eastAsia="MS Gothic" w:hAnsi="MS Gothic" w:cs="MS Gothic"/>
                <w:b/>
                <w:bCs/>
                <w:color w:val="000000" w:themeColor="text1"/>
                <w:sz w:val="32"/>
                <w:szCs w:val="32"/>
              </w:rPr>
              <w:t>line.•</w:t>
            </w:r>
            <w:proofErr w:type="gramEnd"/>
            <w:r w:rsidRPr="00CD093A">
              <w:rPr>
                <w:rFonts w:ascii="MS Gothic" w:eastAsia="MS Gothic" w:hAnsi="MS Gothic" w:cs="MS Gothic"/>
                <w:b/>
                <w:bCs/>
                <w:color w:val="000000" w:themeColor="text1"/>
                <w:sz w:val="32"/>
                <w:szCs w:val="32"/>
              </w:rPr>
              <w:t xml:space="preserve"> TDO triggers an extra-capacity package → margin jumps several points → we slide rightward on the x-axis → fee drops (blue line).</w:t>
            </w:r>
          </w:p>
        </w:tc>
        <w:tc>
          <w:tcPr>
            <w:tcW w:w="0" w:type="auto"/>
            <w:vAlign w:val="center"/>
            <w:hideMark/>
          </w:tcPr>
          <w:p w14:paraId="28FDCDF5" w14:textId="77777777" w:rsidR="00CD093A" w:rsidRPr="00CD093A" w:rsidRDefault="00CD093A" w:rsidP="00CD093A">
            <w:pPr>
              <w:rPr>
                <w:i/>
                <w:iCs/>
                <w:color w:val="000000" w:themeColor="text1"/>
                <w:sz w:val="32"/>
                <w:szCs w:val="32"/>
              </w:rPr>
            </w:pPr>
            <w:proofErr w:type="gramStart"/>
            <w:r w:rsidRPr="00CD093A">
              <w:rPr>
                <w:i/>
                <w:iCs/>
                <w:color w:val="000000" w:themeColor="text1"/>
                <w:sz w:val="32"/>
                <w:szCs w:val="32"/>
              </w:rPr>
              <w:t>Stacked-bar</w:t>
            </w:r>
            <w:proofErr w:type="gramEnd"/>
            <w:r w:rsidRPr="00CD093A">
              <w:rPr>
                <w:i/>
                <w:iCs/>
                <w:color w:val="000000" w:themeColor="text1"/>
                <w:sz w:val="32"/>
                <w:szCs w:val="32"/>
              </w:rPr>
              <w:t xml:space="preserve"> and flow charts make the same point in yen/kWh terms. • The bars show the unit cost of successive emergency resources (15 → 20 → 25 → 30 → 40 ¥/kWh). • The light-blue box is the imbalance fee the retail suppliers pay. • Because the fee shrinks after the TDO intervention, part of the real emergency cost is never charged to those who caused the imbalance.</w:t>
            </w:r>
          </w:p>
        </w:tc>
      </w:tr>
      <w:tr w:rsidR="00CD093A" w:rsidRPr="00CD093A" w14:paraId="73434848" w14:textId="77777777" w:rsidTr="00CD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1E0DA" w14:textId="77777777" w:rsidR="00CD093A" w:rsidRPr="00CD093A" w:rsidRDefault="00CD093A" w:rsidP="00CD093A">
            <w:pPr>
              <w:rPr>
                <w:rFonts w:ascii="MS Gothic" w:eastAsia="MS Gothic" w:hAnsi="MS Gothic" w:cs="MS Gothic"/>
                <w:b/>
                <w:bCs/>
                <w:color w:val="000000" w:themeColor="text1"/>
                <w:sz w:val="32"/>
                <w:szCs w:val="32"/>
              </w:rPr>
            </w:pPr>
            <w:r w:rsidRPr="00CD093A">
              <w:rPr>
                <w:rFonts w:ascii="MS Gothic" w:eastAsia="MS Gothic" w:hAnsi="MS Gothic" w:cs="MS Gothic"/>
                <w:b/>
                <w:bCs/>
                <w:color w:val="000000" w:themeColor="text1"/>
                <w:sz w:val="32"/>
                <w:szCs w:val="32"/>
              </w:rPr>
              <w:lastRenderedPageBreak/>
              <w:t>Message: the more the TDO helps the system, the weaker the scarcity price seen by market players.</w:t>
            </w:r>
          </w:p>
        </w:tc>
        <w:tc>
          <w:tcPr>
            <w:tcW w:w="0" w:type="auto"/>
            <w:vAlign w:val="center"/>
            <w:hideMark/>
          </w:tcPr>
          <w:p w14:paraId="03FBF06D" w14:textId="77777777" w:rsidR="00CD093A" w:rsidRPr="00CD093A" w:rsidRDefault="00CD093A" w:rsidP="00CD093A">
            <w:pPr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CD093A">
              <w:rPr>
                <w:i/>
                <w:iCs/>
                <w:color w:val="000000" w:themeColor="text1"/>
                <w:sz w:val="32"/>
                <w:szCs w:val="32"/>
              </w:rPr>
              <w:t>Message: unless we redesign the link, customers that stay imbalanced avoid paying the true incremental cost of the TDO’s actions; that dulls incentives and leaves cost recovery gaps.</w:t>
            </w:r>
          </w:p>
        </w:tc>
      </w:tr>
    </w:tbl>
    <w:p w14:paraId="11479DFE" w14:textId="77777777" w:rsidR="00CD093A" w:rsidRDefault="00CD093A">
      <w:pPr>
        <w:rPr>
          <w:color w:val="000000" w:themeColor="text1"/>
          <w:sz w:val="32"/>
          <w:szCs w:val="32"/>
        </w:rPr>
      </w:pPr>
    </w:p>
    <w:p w14:paraId="7ABB1F38" w14:textId="77777777" w:rsidR="00CD093A" w:rsidRPr="00CD093A" w:rsidRDefault="00CD093A" w:rsidP="00CD093A">
      <w:pPr>
        <w:rPr>
          <w:b/>
          <w:bCs/>
          <w:color w:val="000000" w:themeColor="text1"/>
          <w:sz w:val="32"/>
          <w:szCs w:val="32"/>
        </w:rPr>
      </w:pPr>
      <w:r w:rsidRPr="00CD093A">
        <w:rPr>
          <w:b/>
          <w:bCs/>
          <w:color w:val="000000" w:themeColor="text1"/>
          <w:sz w:val="32"/>
          <w:szCs w:val="32"/>
        </w:rPr>
        <w:t>3. What the slide is telling the working group to examine</w:t>
      </w:r>
    </w:p>
    <w:p w14:paraId="77A9A332" w14:textId="77777777" w:rsidR="00CD093A" w:rsidRPr="00CD093A" w:rsidRDefault="00CD093A" w:rsidP="00CD093A">
      <w:pPr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CD093A">
        <w:rPr>
          <w:b/>
          <w:bCs/>
          <w:color w:val="000000" w:themeColor="text1"/>
          <w:sz w:val="32"/>
          <w:szCs w:val="32"/>
        </w:rPr>
        <w:t xml:space="preserve">Should the Index continue to be read </w:t>
      </w:r>
      <w:r w:rsidRPr="00CD093A">
        <w:rPr>
          <w:b/>
          <w:bCs/>
          <w:i/>
          <w:iCs/>
          <w:color w:val="000000" w:themeColor="text1"/>
          <w:sz w:val="32"/>
          <w:szCs w:val="32"/>
        </w:rPr>
        <w:t>after</w:t>
      </w:r>
      <w:r w:rsidRPr="00CD093A">
        <w:rPr>
          <w:b/>
          <w:bCs/>
          <w:color w:val="000000" w:themeColor="text1"/>
          <w:sz w:val="32"/>
          <w:szCs w:val="32"/>
        </w:rPr>
        <w:t xml:space="preserve"> the TDO pulls the emergency lever, or do we need a “pre-intervention” version for pricing?</w:t>
      </w:r>
    </w:p>
    <w:p w14:paraId="41E6BF1B" w14:textId="77777777" w:rsidR="00CD093A" w:rsidRPr="00CD093A" w:rsidRDefault="00CD093A" w:rsidP="00CD093A">
      <w:pPr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CD093A">
        <w:rPr>
          <w:b/>
          <w:bCs/>
          <w:color w:val="000000" w:themeColor="text1"/>
          <w:sz w:val="32"/>
          <w:szCs w:val="32"/>
        </w:rPr>
        <w:t>How can we make sure the imbalance fee still recovers the kWh-level cost of those extra-capacity actions?</w:t>
      </w:r>
    </w:p>
    <w:p w14:paraId="4C3E5815" w14:textId="77777777" w:rsidR="00CD093A" w:rsidRPr="00CD093A" w:rsidRDefault="00CD093A" w:rsidP="00CD093A">
      <w:pPr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CD093A">
        <w:rPr>
          <w:b/>
          <w:bCs/>
          <w:color w:val="000000" w:themeColor="text1"/>
          <w:sz w:val="32"/>
          <w:szCs w:val="32"/>
        </w:rPr>
        <w:t>Is there a better cost-allocation rule (e.g., uplift, separate charge) that keeps incentives aligned but also pays the TDO back?</w:t>
      </w:r>
    </w:p>
    <w:p w14:paraId="0EC5FF57" w14:textId="77777777" w:rsidR="00CD093A" w:rsidRPr="00CD093A" w:rsidRDefault="00CD093A" w:rsidP="00CD093A">
      <w:pPr>
        <w:rPr>
          <w:color w:val="000000" w:themeColor="text1"/>
          <w:sz w:val="32"/>
          <w:szCs w:val="32"/>
        </w:rPr>
      </w:pPr>
      <w:r w:rsidRPr="00CD093A">
        <w:rPr>
          <w:color w:val="000000" w:themeColor="text1"/>
          <w:sz w:val="32"/>
          <w:szCs w:val="32"/>
        </w:rPr>
        <w:t xml:space="preserve">In short, the Index will remain a wide-area indicator, </w:t>
      </w:r>
      <w:r w:rsidRPr="00CD093A">
        <w:rPr>
          <w:b/>
          <w:bCs/>
          <w:color w:val="000000" w:themeColor="text1"/>
          <w:sz w:val="32"/>
          <w:szCs w:val="32"/>
        </w:rPr>
        <w:t>but its timing or its relationship to the fee may have to change</w:t>
      </w:r>
      <w:r w:rsidRPr="00CD093A">
        <w:rPr>
          <w:color w:val="000000" w:themeColor="text1"/>
          <w:sz w:val="32"/>
          <w:szCs w:val="32"/>
        </w:rPr>
        <w:t xml:space="preserve"> so that scarcity pricing and emergency operations don’t work at cross-purposes.</w:t>
      </w:r>
    </w:p>
    <w:p w14:paraId="5CE15AAF" w14:textId="77777777" w:rsidR="00CD093A" w:rsidRPr="00CD093A" w:rsidRDefault="00CD093A" w:rsidP="00CD093A">
      <w:pPr>
        <w:rPr>
          <w:color w:val="000000" w:themeColor="text1"/>
          <w:sz w:val="32"/>
          <w:szCs w:val="32"/>
        </w:rPr>
      </w:pPr>
      <w:r w:rsidRPr="00CD093A">
        <w:rPr>
          <w:color w:val="000000" w:themeColor="text1"/>
          <w:sz w:val="32"/>
          <w:szCs w:val="32"/>
        </w:rPr>
        <w:pict w14:anchorId="462B0066">
          <v:rect id="_x0000_i1055" style="width:0;height:1.5pt" o:hralign="center" o:hrstd="t" o:hr="t" fillcolor="#a0a0a0" stroked="f"/>
        </w:pict>
      </w:r>
    </w:p>
    <w:p w14:paraId="4C60E09D" w14:textId="77777777" w:rsidR="00CD093A" w:rsidRPr="00CD093A" w:rsidRDefault="00CD093A" w:rsidP="00CD093A">
      <w:pPr>
        <w:rPr>
          <w:b/>
          <w:bCs/>
          <w:color w:val="000000" w:themeColor="text1"/>
          <w:sz w:val="32"/>
          <w:szCs w:val="32"/>
        </w:rPr>
      </w:pPr>
      <w:r w:rsidRPr="00CD093A">
        <w:rPr>
          <w:b/>
          <w:bCs/>
          <w:color w:val="000000" w:themeColor="text1"/>
          <w:sz w:val="32"/>
          <w:szCs w:val="32"/>
        </w:rPr>
        <w:t>If you only remember one sentence</w:t>
      </w:r>
    </w:p>
    <w:p w14:paraId="3B95B63C" w14:textId="77777777" w:rsidR="00CD093A" w:rsidRPr="00CD093A" w:rsidRDefault="00CD093A" w:rsidP="00CD093A">
      <w:pPr>
        <w:rPr>
          <w:color w:val="000000" w:themeColor="text1"/>
          <w:sz w:val="32"/>
          <w:szCs w:val="32"/>
        </w:rPr>
      </w:pPr>
      <w:r w:rsidRPr="00CD093A">
        <w:rPr>
          <w:i/>
          <w:iCs/>
          <w:color w:val="000000" w:themeColor="text1"/>
          <w:sz w:val="32"/>
          <w:szCs w:val="32"/>
        </w:rPr>
        <w:t>Right now, every time the TDO saves the grid, the imbalance fee becomes cheaper—so the next time, suppliers have even less reason to stay balanced.</w:t>
      </w:r>
      <w:r w:rsidRPr="00CD093A">
        <w:rPr>
          <w:color w:val="000000" w:themeColor="text1"/>
          <w:sz w:val="32"/>
          <w:szCs w:val="32"/>
        </w:rPr>
        <w:br/>
        <w:t>The regulators want to fix that loop.</w:t>
      </w:r>
    </w:p>
    <w:p w14:paraId="1AA93329" w14:textId="2BDB1139" w:rsidR="00CD093A" w:rsidRDefault="00CD093A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E307873" wp14:editId="11CD7316">
            <wp:extent cx="5731510" cy="1821815"/>
            <wp:effectExtent l="0" t="0" r="2540" b="6985"/>
            <wp:docPr id="1735937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3723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6AF3" w14:textId="77777777" w:rsidR="009C20C6" w:rsidRPr="009C20C6" w:rsidRDefault="009C20C6">
      <w:pPr>
        <w:rPr>
          <w:b/>
          <w:bCs/>
          <w:color w:val="000000" w:themeColor="text1"/>
          <w:sz w:val="32"/>
          <w:szCs w:val="32"/>
        </w:rPr>
      </w:pPr>
    </w:p>
    <w:p w14:paraId="1CCDA74B" w14:textId="3578E4C5" w:rsidR="009C20C6" w:rsidRDefault="009C20C6">
      <w:pPr>
        <w:rPr>
          <w:color w:val="000000" w:themeColor="text1"/>
          <w:sz w:val="32"/>
          <w:szCs w:val="32"/>
        </w:rPr>
      </w:pPr>
      <w:r w:rsidRPr="009C20C6">
        <w:rPr>
          <w:b/>
          <w:bCs/>
          <w:color w:val="000000" w:themeColor="text1"/>
          <w:sz w:val="32"/>
          <w:szCs w:val="32"/>
        </w:rPr>
        <w:t>Next Slide</w:t>
      </w:r>
      <w:r>
        <w:rPr>
          <w:color w:val="000000" w:themeColor="text1"/>
          <w:sz w:val="32"/>
          <w:szCs w:val="32"/>
        </w:rPr>
        <w:t xml:space="preserve"> </w:t>
      </w:r>
    </w:p>
    <w:p w14:paraId="7F21C746" w14:textId="77777777" w:rsidR="009C20C6" w:rsidRPr="009C20C6" w:rsidRDefault="009C20C6" w:rsidP="009C20C6">
      <w:pPr>
        <w:rPr>
          <w:b/>
          <w:bCs/>
          <w:color w:val="000000" w:themeColor="text1"/>
          <w:sz w:val="32"/>
          <w:szCs w:val="32"/>
        </w:rPr>
      </w:pPr>
      <w:r w:rsidRPr="009C20C6">
        <w:rPr>
          <w:b/>
          <w:bCs/>
          <w:color w:val="000000" w:themeColor="text1"/>
          <w:sz w:val="32"/>
          <w:szCs w:val="32"/>
        </w:rPr>
        <w:t xml:space="preserve">What do the 4 green + 4 </w:t>
      </w:r>
      <w:proofErr w:type="gramStart"/>
      <w:r w:rsidRPr="009C20C6">
        <w:rPr>
          <w:b/>
          <w:bCs/>
          <w:color w:val="000000" w:themeColor="text1"/>
          <w:sz w:val="32"/>
          <w:szCs w:val="32"/>
        </w:rPr>
        <w:t>orange</w:t>
      </w:r>
      <w:proofErr w:type="gramEnd"/>
      <w:r w:rsidRPr="009C20C6">
        <w:rPr>
          <w:b/>
          <w:bCs/>
          <w:color w:val="000000" w:themeColor="text1"/>
          <w:sz w:val="32"/>
          <w:szCs w:val="32"/>
        </w:rPr>
        <w:t xml:space="preserve"> + 3 red boxes represent?</w:t>
      </w:r>
    </w:p>
    <w:p w14:paraId="4DE6CE40" w14:textId="77777777" w:rsidR="009C20C6" w:rsidRPr="009C20C6" w:rsidRDefault="009C20C6" w:rsidP="009C20C6">
      <w:pPr>
        <w:rPr>
          <w:color w:val="000000" w:themeColor="text1"/>
          <w:sz w:val="32"/>
          <w:szCs w:val="32"/>
        </w:rPr>
      </w:pPr>
      <w:r w:rsidRPr="009C20C6">
        <w:rPr>
          <w:color w:val="000000" w:themeColor="text1"/>
          <w:sz w:val="32"/>
          <w:szCs w:val="32"/>
        </w:rPr>
        <w:t xml:space="preserve">They are </w:t>
      </w:r>
      <w:r w:rsidRPr="009C20C6">
        <w:rPr>
          <w:b/>
          <w:bCs/>
          <w:color w:val="000000" w:themeColor="text1"/>
          <w:sz w:val="32"/>
          <w:szCs w:val="32"/>
        </w:rPr>
        <w:t>individual types of emergency actions</w:t>
      </w:r>
      <w:r w:rsidRPr="009C20C6">
        <w:rPr>
          <w:color w:val="000000" w:themeColor="text1"/>
          <w:sz w:val="32"/>
          <w:szCs w:val="32"/>
        </w:rPr>
        <w:t xml:space="preserve"> that the grid operator can take </w:t>
      </w:r>
      <w:r w:rsidRPr="009C20C6">
        <w:rPr>
          <w:b/>
          <w:bCs/>
          <w:color w:val="000000" w:themeColor="text1"/>
          <w:sz w:val="32"/>
          <w:szCs w:val="32"/>
        </w:rPr>
        <w:t>when the wide-area reserve-margin forecast drops into one of three danger bands</w:t>
      </w:r>
      <w:r w:rsidRPr="009C20C6">
        <w:rPr>
          <w:color w:val="000000" w:themeColor="text1"/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380"/>
        <w:gridCol w:w="5101"/>
      </w:tblGrid>
      <w:tr w:rsidR="009C20C6" w:rsidRPr="009C20C6" w14:paraId="216F020A" w14:textId="77777777" w:rsidTr="009C20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8356FA" w14:textId="77777777" w:rsidR="009C20C6" w:rsidRPr="009C20C6" w:rsidRDefault="009C20C6" w:rsidP="009C20C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Colour band</w:t>
            </w:r>
          </w:p>
        </w:tc>
        <w:tc>
          <w:tcPr>
            <w:tcW w:w="0" w:type="auto"/>
            <w:vAlign w:val="center"/>
            <w:hideMark/>
          </w:tcPr>
          <w:p w14:paraId="0BAC739D" w14:textId="77777777" w:rsidR="009C20C6" w:rsidRPr="009C20C6" w:rsidRDefault="009C20C6" w:rsidP="009C20C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Reserve-margin band</w:t>
            </w:r>
          </w:p>
        </w:tc>
        <w:tc>
          <w:tcPr>
            <w:tcW w:w="0" w:type="auto"/>
            <w:vAlign w:val="center"/>
            <w:hideMark/>
          </w:tcPr>
          <w:p w14:paraId="71DC09C0" w14:textId="77777777" w:rsidR="009C20C6" w:rsidRPr="009C20C6" w:rsidRDefault="009C20C6" w:rsidP="009C20C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Meaning</w:t>
            </w:r>
          </w:p>
        </w:tc>
      </w:tr>
      <w:tr w:rsidR="009C20C6" w:rsidRPr="009C20C6" w14:paraId="3D204EFE" w14:textId="77777777" w:rsidTr="009C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DF3B4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3E6B1177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8 % → 5 %</w:t>
            </w:r>
          </w:p>
        </w:tc>
        <w:tc>
          <w:tcPr>
            <w:tcW w:w="0" w:type="auto"/>
            <w:vAlign w:val="center"/>
            <w:hideMark/>
          </w:tcPr>
          <w:p w14:paraId="2C89CA3D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Early tightness – inexpensive “prepare &amp; watch” actions</w:t>
            </w:r>
          </w:p>
        </w:tc>
      </w:tr>
      <w:tr w:rsidR="009C20C6" w:rsidRPr="009C20C6" w14:paraId="2DC3B5F0" w14:textId="77777777" w:rsidTr="009C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32F08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Orange</w:t>
            </w:r>
          </w:p>
        </w:tc>
        <w:tc>
          <w:tcPr>
            <w:tcW w:w="0" w:type="auto"/>
            <w:vAlign w:val="center"/>
            <w:hideMark/>
          </w:tcPr>
          <w:p w14:paraId="12B007B2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5 % → 3 %</w:t>
            </w:r>
          </w:p>
        </w:tc>
        <w:tc>
          <w:tcPr>
            <w:tcW w:w="0" w:type="auto"/>
            <w:vAlign w:val="center"/>
            <w:hideMark/>
          </w:tcPr>
          <w:p w14:paraId="0623FD93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Tight supply – costlier “turn up every MW” actions</w:t>
            </w:r>
          </w:p>
        </w:tc>
      </w:tr>
      <w:tr w:rsidR="009C20C6" w:rsidRPr="009C20C6" w14:paraId="76076050" w14:textId="77777777" w:rsidTr="009C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7813E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2E96052F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below 3 %</w:t>
            </w:r>
          </w:p>
        </w:tc>
        <w:tc>
          <w:tcPr>
            <w:tcW w:w="0" w:type="auto"/>
            <w:vAlign w:val="center"/>
            <w:hideMark/>
          </w:tcPr>
          <w:p w14:paraId="4C51B7DC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Crisis – last-ditch measures to avoid blackouts</w:t>
            </w:r>
          </w:p>
        </w:tc>
      </w:tr>
    </w:tbl>
    <w:p w14:paraId="1406E4C3" w14:textId="77777777" w:rsidR="009C20C6" w:rsidRPr="009C20C6" w:rsidRDefault="009C20C6" w:rsidP="009C20C6">
      <w:pPr>
        <w:rPr>
          <w:color w:val="000000" w:themeColor="text1"/>
          <w:sz w:val="32"/>
          <w:szCs w:val="32"/>
        </w:rPr>
      </w:pPr>
      <w:r w:rsidRPr="009C20C6">
        <w:rPr>
          <w:i/>
          <w:iCs/>
          <w:color w:val="000000" w:themeColor="text1"/>
          <w:sz w:val="32"/>
          <w:szCs w:val="32"/>
        </w:rPr>
        <w:t xml:space="preserve">So → The boxes are </w:t>
      </w:r>
      <w:r w:rsidRPr="009C20C6">
        <w:rPr>
          <w:b/>
          <w:bCs/>
          <w:i/>
          <w:iCs/>
          <w:color w:val="000000" w:themeColor="text1"/>
          <w:sz w:val="32"/>
          <w:szCs w:val="32"/>
        </w:rPr>
        <w:t>not</w:t>
      </w:r>
      <w:r w:rsidRPr="009C20C6">
        <w:rPr>
          <w:i/>
          <w:iCs/>
          <w:color w:val="000000" w:themeColor="text1"/>
          <w:sz w:val="32"/>
          <w:szCs w:val="32"/>
        </w:rPr>
        <w:t xml:space="preserve"> extra time-slices of the day; they are different kinds of measures inside each reserve band.</w:t>
      </w:r>
    </w:p>
    <w:p w14:paraId="6782BE84" w14:textId="77777777" w:rsidR="009C20C6" w:rsidRPr="009C20C6" w:rsidRDefault="009C20C6" w:rsidP="009C20C6">
      <w:pPr>
        <w:rPr>
          <w:color w:val="000000" w:themeColor="text1"/>
          <w:sz w:val="32"/>
          <w:szCs w:val="32"/>
        </w:rPr>
      </w:pPr>
      <w:r w:rsidRPr="009C20C6">
        <w:rPr>
          <w:color w:val="000000" w:themeColor="text1"/>
          <w:sz w:val="32"/>
          <w:szCs w:val="32"/>
        </w:rPr>
        <w:t xml:space="preserve">Across the top of the </w:t>
      </w:r>
      <w:proofErr w:type="gramStart"/>
      <w:r w:rsidRPr="009C20C6">
        <w:rPr>
          <w:color w:val="000000" w:themeColor="text1"/>
          <w:sz w:val="32"/>
          <w:szCs w:val="32"/>
        </w:rPr>
        <w:t>slide</w:t>
      </w:r>
      <w:proofErr w:type="gramEnd"/>
      <w:r w:rsidRPr="009C20C6">
        <w:rPr>
          <w:color w:val="000000" w:themeColor="text1"/>
          <w:sz w:val="32"/>
          <w:szCs w:val="32"/>
        </w:rPr>
        <w:t xml:space="preserve"> you see </w:t>
      </w:r>
      <w:r w:rsidRPr="009C20C6">
        <w:rPr>
          <w:b/>
          <w:bCs/>
          <w:color w:val="000000" w:themeColor="text1"/>
          <w:sz w:val="32"/>
          <w:szCs w:val="32"/>
        </w:rPr>
        <w:t>“Day-ahead” (~</w:t>
      </w:r>
      <w:proofErr w:type="spellStart"/>
      <w:r w:rsidRPr="009C20C6">
        <w:rPr>
          <w:rFonts w:ascii="MS Gothic" w:eastAsia="MS Gothic" w:hAnsi="MS Gothic" w:cs="MS Gothic" w:hint="eastAsia"/>
          <w:b/>
          <w:bCs/>
          <w:color w:val="000000" w:themeColor="text1"/>
          <w:sz w:val="32"/>
          <w:szCs w:val="32"/>
        </w:rPr>
        <w:t>前日</w:t>
      </w:r>
      <w:proofErr w:type="spellEnd"/>
      <w:r w:rsidRPr="009C20C6">
        <w:rPr>
          <w:b/>
          <w:bCs/>
          <w:color w:val="000000" w:themeColor="text1"/>
          <w:sz w:val="32"/>
          <w:szCs w:val="32"/>
        </w:rPr>
        <w:t>) and “Operating day” (</w:t>
      </w:r>
      <w:proofErr w:type="spellStart"/>
      <w:r w:rsidRPr="009C20C6">
        <w:rPr>
          <w:rFonts w:ascii="MS Gothic" w:eastAsia="MS Gothic" w:hAnsi="MS Gothic" w:cs="MS Gothic" w:hint="eastAsia"/>
          <w:b/>
          <w:bCs/>
          <w:color w:val="000000" w:themeColor="text1"/>
          <w:sz w:val="32"/>
          <w:szCs w:val="32"/>
        </w:rPr>
        <w:t>当日</w:t>
      </w:r>
      <w:proofErr w:type="spellEnd"/>
      <w:r w:rsidRPr="009C20C6">
        <w:rPr>
          <w:b/>
          <w:bCs/>
          <w:color w:val="000000" w:themeColor="text1"/>
          <w:sz w:val="32"/>
          <w:szCs w:val="32"/>
        </w:rPr>
        <w:t>)</w:t>
      </w:r>
      <w:r w:rsidRPr="009C20C6">
        <w:rPr>
          <w:color w:val="000000" w:themeColor="text1"/>
          <w:sz w:val="32"/>
          <w:szCs w:val="32"/>
        </w:rPr>
        <w:t>.</w:t>
      </w:r>
      <w:r w:rsidRPr="009C20C6">
        <w:rPr>
          <w:color w:val="000000" w:themeColor="text1"/>
          <w:sz w:val="32"/>
          <w:szCs w:val="32"/>
        </w:rPr>
        <w:br/>
        <w:t>Each coloured row stretches across those two headings to remind operators that the same measure may have to be:</w:t>
      </w:r>
    </w:p>
    <w:p w14:paraId="1DD3B834" w14:textId="77777777" w:rsidR="009C20C6" w:rsidRPr="009C20C6" w:rsidRDefault="009C20C6" w:rsidP="009C20C6">
      <w:pPr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9C20C6">
        <w:rPr>
          <w:color w:val="000000" w:themeColor="text1"/>
          <w:sz w:val="32"/>
          <w:szCs w:val="32"/>
        </w:rPr>
        <w:t xml:space="preserve">scoped and lined up the day before, </w:t>
      </w:r>
      <w:r w:rsidRPr="009C20C6">
        <w:rPr>
          <w:b/>
          <w:bCs/>
          <w:color w:val="000000" w:themeColor="text1"/>
          <w:sz w:val="32"/>
          <w:szCs w:val="32"/>
        </w:rPr>
        <w:t>and then</w:t>
      </w:r>
    </w:p>
    <w:p w14:paraId="5E4E6C18" w14:textId="77777777" w:rsidR="009C20C6" w:rsidRPr="009C20C6" w:rsidRDefault="009C20C6" w:rsidP="009C20C6">
      <w:pPr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9C20C6">
        <w:rPr>
          <w:color w:val="000000" w:themeColor="text1"/>
          <w:sz w:val="32"/>
          <w:szCs w:val="32"/>
        </w:rPr>
        <w:lastRenderedPageBreak/>
        <w:t>activated (or repeated) on the morning of the day itself.</w:t>
      </w:r>
    </w:p>
    <w:p w14:paraId="0195C052" w14:textId="77777777" w:rsidR="009C20C6" w:rsidRPr="009C20C6" w:rsidRDefault="009C20C6" w:rsidP="009C20C6">
      <w:pPr>
        <w:rPr>
          <w:color w:val="000000" w:themeColor="text1"/>
          <w:sz w:val="32"/>
          <w:szCs w:val="32"/>
        </w:rPr>
      </w:pPr>
      <w:r w:rsidRPr="009C20C6">
        <w:rPr>
          <w:color w:val="000000" w:themeColor="text1"/>
          <w:sz w:val="32"/>
          <w:szCs w:val="32"/>
        </w:rPr>
        <w:pict w14:anchorId="2CF1F116">
          <v:rect id="_x0000_i1087" style="width:0;height:1.5pt" o:hralign="center" o:hrstd="t" o:hr="t" fillcolor="#a0a0a0" stroked="f"/>
        </w:pict>
      </w:r>
    </w:p>
    <w:p w14:paraId="68FFB6F8" w14:textId="77777777" w:rsidR="009C20C6" w:rsidRPr="009C20C6" w:rsidRDefault="009C20C6" w:rsidP="009C20C6">
      <w:pPr>
        <w:rPr>
          <w:b/>
          <w:bCs/>
          <w:color w:val="000000" w:themeColor="text1"/>
          <w:sz w:val="32"/>
          <w:szCs w:val="32"/>
        </w:rPr>
      </w:pPr>
      <w:r w:rsidRPr="009C20C6">
        <w:rPr>
          <w:b/>
          <w:bCs/>
          <w:color w:val="000000" w:themeColor="text1"/>
          <w:sz w:val="32"/>
          <w:szCs w:val="32"/>
        </w:rPr>
        <w:t>2 What is the tall purple box on the far right?</w:t>
      </w:r>
    </w:p>
    <w:p w14:paraId="351B363E" w14:textId="77777777" w:rsidR="009C20C6" w:rsidRPr="009C20C6" w:rsidRDefault="009C20C6" w:rsidP="009C20C6">
      <w:pPr>
        <w:rPr>
          <w:color w:val="000000" w:themeColor="text1"/>
          <w:sz w:val="32"/>
          <w:szCs w:val="32"/>
        </w:rPr>
      </w:pPr>
      <w:r w:rsidRPr="009C20C6">
        <w:rPr>
          <w:color w:val="000000" w:themeColor="text1"/>
          <w:sz w:val="32"/>
          <w:szCs w:val="32"/>
        </w:rPr>
        <w:t xml:space="preserve">That column is an </w:t>
      </w:r>
      <w:r w:rsidRPr="009C20C6">
        <w:rPr>
          <w:b/>
          <w:bCs/>
          <w:color w:val="000000" w:themeColor="text1"/>
          <w:sz w:val="32"/>
          <w:szCs w:val="32"/>
        </w:rPr>
        <w:t>area-level supply–demand warning notice</w:t>
      </w:r>
      <w:r w:rsidRPr="009C20C6">
        <w:rPr>
          <w:color w:val="000000" w:themeColor="text1"/>
          <w:sz w:val="32"/>
          <w:szCs w:val="32"/>
        </w:rPr>
        <w:t>.</w:t>
      </w:r>
      <w:r w:rsidRPr="009C20C6">
        <w:rPr>
          <w:color w:val="000000" w:themeColor="text1"/>
          <w:sz w:val="32"/>
          <w:szCs w:val="32"/>
        </w:rPr>
        <w:br/>
        <w:t xml:space="preserve">If a </w:t>
      </w:r>
      <w:r w:rsidRPr="009C20C6">
        <w:rPr>
          <w:i/>
          <w:iCs/>
          <w:color w:val="000000" w:themeColor="text1"/>
          <w:sz w:val="32"/>
          <w:szCs w:val="32"/>
        </w:rPr>
        <w:t>single</w:t>
      </w:r>
      <w:r w:rsidRPr="009C20C6">
        <w:rPr>
          <w:color w:val="000000" w:themeColor="text1"/>
          <w:sz w:val="32"/>
          <w:szCs w:val="32"/>
        </w:rPr>
        <w:t xml:space="preserve"> service area is still short even after all wide-area actions have been taken, the coordinating body (OCCTO) displays a message instructing other areas to ship power to the stricken area.</w:t>
      </w:r>
      <w:r w:rsidRPr="009C20C6">
        <w:rPr>
          <w:color w:val="000000" w:themeColor="text1"/>
          <w:sz w:val="32"/>
          <w:szCs w:val="32"/>
        </w:rPr>
        <w:br/>
        <w:t>(The yellow “</w:t>
      </w:r>
      <w:proofErr w:type="spellStart"/>
      <w:r w:rsidRPr="009C20C6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名称変更</w:t>
      </w:r>
      <w:proofErr w:type="spellEnd"/>
      <w:r w:rsidRPr="009C20C6">
        <w:rPr>
          <w:color w:val="000000" w:themeColor="text1"/>
          <w:sz w:val="32"/>
          <w:szCs w:val="32"/>
        </w:rPr>
        <w:t>” tag just says the notice was recently renamed.)</w:t>
      </w:r>
    </w:p>
    <w:p w14:paraId="6FFCA7E9" w14:textId="77777777" w:rsidR="009C20C6" w:rsidRPr="009C20C6" w:rsidRDefault="009C20C6" w:rsidP="009C20C6">
      <w:pPr>
        <w:rPr>
          <w:color w:val="000000" w:themeColor="text1"/>
          <w:sz w:val="32"/>
          <w:szCs w:val="32"/>
        </w:rPr>
      </w:pPr>
      <w:r w:rsidRPr="009C20C6">
        <w:rPr>
          <w:color w:val="000000" w:themeColor="text1"/>
          <w:sz w:val="32"/>
          <w:szCs w:val="32"/>
        </w:rPr>
        <w:pict w14:anchorId="58BA978E">
          <v:rect id="_x0000_i1088" style="width:0;height:1.5pt" o:hralign="center" o:hrstd="t" o:hr="t" fillcolor="#a0a0a0" stroked="f"/>
        </w:pict>
      </w:r>
    </w:p>
    <w:p w14:paraId="4AC2891C" w14:textId="77777777" w:rsidR="009C20C6" w:rsidRPr="009C20C6" w:rsidRDefault="009C20C6" w:rsidP="009C20C6">
      <w:pPr>
        <w:rPr>
          <w:b/>
          <w:bCs/>
          <w:color w:val="000000" w:themeColor="text1"/>
          <w:sz w:val="32"/>
          <w:szCs w:val="32"/>
        </w:rPr>
      </w:pPr>
      <w:r w:rsidRPr="009C20C6">
        <w:rPr>
          <w:b/>
          <w:bCs/>
          <w:color w:val="000000" w:themeColor="text1"/>
          <w:sz w:val="32"/>
          <w:szCs w:val="32"/>
        </w:rPr>
        <w:t>3 Tables of every box</w:t>
      </w:r>
    </w:p>
    <w:p w14:paraId="2412CD91" w14:textId="77777777" w:rsidR="009C20C6" w:rsidRPr="009C20C6" w:rsidRDefault="009C20C6" w:rsidP="009C20C6">
      <w:pPr>
        <w:rPr>
          <w:color w:val="000000" w:themeColor="text1"/>
          <w:sz w:val="32"/>
          <w:szCs w:val="32"/>
        </w:rPr>
      </w:pPr>
      <w:r w:rsidRPr="009C20C6">
        <w:rPr>
          <w:i/>
          <w:iCs/>
          <w:color w:val="000000" w:themeColor="text1"/>
          <w:sz w:val="32"/>
          <w:szCs w:val="32"/>
        </w:rPr>
        <w:t>Plain-language paraphrase of the Japanese headings – the exact wording on the slide is tiny, so minor wording differences are just typography, not policy changes.</w:t>
      </w:r>
    </w:p>
    <w:p w14:paraId="0064F7B7" w14:textId="77777777" w:rsidR="009C20C6" w:rsidRPr="009C20C6" w:rsidRDefault="009C20C6" w:rsidP="009C20C6">
      <w:pPr>
        <w:rPr>
          <w:b/>
          <w:bCs/>
          <w:color w:val="000000" w:themeColor="text1"/>
          <w:sz w:val="32"/>
          <w:szCs w:val="32"/>
        </w:rPr>
      </w:pPr>
      <w:r w:rsidRPr="009C20C6">
        <w:rPr>
          <w:b/>
          <w:bCs/>
          <w:color w:val="000000" w:themeColor="text1"/>
          <w:sz w:val="32"/>
          <w:szCs w:val="32"/>
        </w:rPr>
        <w:t>A. Green band (8 % &gt; margin ≥ 5 %) – “prepare &amp; watch”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2988"/>
        <w:gridCol w:w="4314"/>
        <w:gridCol w:w="1477"/>
      </w:tblGrid>
      <w:tr w:rsidR="009C20C6" w:rsidRPr="009C20C6" w14:paraId="0D1FC572" w14:textId="77777777" w:rsidTr="009C20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FD842" w14:textId="77777777" w:rsidR="009C20C6" w:rsidRPr="009C20C6" w:rsidRDefault="009C20C6" w:rsidP="009C20C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F983F56" w14:textId="77777777" w:rsidR="009C20C6" w:rsidRPr="009C20C6" w:rsidRDefault="009C20C6" w:rsidP="009C20C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Measure (day-ahead → day-of)</w:t>
            </w:r>
          </w:p>
        </w:tc>
        <w:tc>
          <w:tcPr>
            <w:tcW w:w="0" w:type="auto"/>
            <w:vAlign w:val="center"/>
            <w:hideMark/>
          </w:tcPr>
          <w:p w14:paraId="5EC2828F" w14:textId="77777777" w:rsidR="009C20C6" w:rsidRPr="009C20C6" w:rsidRDefault="009C20C6" w:rsidP="009C20C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67178A41" w14:textId="77777777" w:rsidR="009C20C6" w:rsidRPr="009C20C6" w:rsidRDefault="009C20C6" w:rsidP="009C20C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Typical lead-time</w:t>
            </w:r>
          </w:p>
        </w:tc>
      </w:tr>
      <w:tr w:rsidR="009C20C6" w:rsidRPr="009C20C6" w14:paraId="10ADA66E" w14:textId="77777777" w:rsidTr="009C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65420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35FB76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Launch additional-capacity tender &amp; DR call-up</w:t>
            </w:r>
          </w:p>
        </w:tc>
        <w:tc>
          <w:tcPr>
            <w:tcW w:w="0" w:type="auto"/>
            <w:vAlign w:val="center"/>
            <w:hideMark/>
          </w:tcPr>
          <w:p w14:paraId="3AFC9B4F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Publish a quick auction for standby MW and invite contracted DR to stand by.</w:t>
            </w:r>
          </w:p>
        </w:tc>
        <w:tc>
          <w:tcPr>
            <w:tcW w:w="0" w:type="auto"/>
            <w:vAlign w:val="center"/>
            <w:hideMark/>
          </w:tcPr>
          <w:p w14:paraId="07DEFD72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Hours → 1 day</w:t>
            </w:r>
          </w:p>
        </w:tc>
      </w:tr>
      <w:tr w:rsidR="009C20C6" w:rsidRPr="009C20C6" w14:paraId="64A9F844" w14:textId="77777777" w:rsidTr="009C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67D49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91439E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Retune pumped-storage schedule</w:t>
            </w:r>
          </w:p>
        </w:tc>
        <w:tc>
          <w:tcPr>
            <w:tcW w:w="0" w:type="auto"/>
            <w:vAlign w:val="center"/>
            <w:hideMark/>
          </w:tcPr>
          <w:p w14:paraId="32DBE608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Shift night-time pumping so all units can generate at the anticipated peak.</w:t>
            </w:r>
          </w:p>
        </w:tc>
        <w:tc>
          <w:tcPr>
            <w:tcW w:w="0" w:type="auto"/>
            <w:vAlign w:val="center"/>
            <w:hideMark/>
          </w:tcPr>
          <w:p w14:paraId="39148E75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Hours</w:t>
            </w:r>
          </w:p>
        </w:tc>
      </w:tr>
      <w:tr w:rsidR="009C20C6" w:rsidRPr="009C20C6" w14:paraId="3C841B70" w14:textId="77777777" w:rsidTr="009C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639C5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6F031813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Re-arrange “stability margin” dispatch</w:t>
            </w:r>
          </w:p>
        </w:tc>
        <w:tc>
          <w:tcPr>
            <w:tcW w:w="0" w:type="auto"/>
            <w:vAlign w:val="center"/>
            <w:hideMark/>
          </w:tcPr>
          <w:p w14:paraId="64BF851D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Hold back some base-load output so that spinning reserve is available at gate-closure.</w:t>
            </w:r>
          </w:p>
        </w:tc>
        <w:tc>
          <w:tcPr>
            <w:tcW w:w="0" w:type="auto"/>
            <w:vAlign w:val="center"/>
            <w:hideMark/>
          </w:tcPr>
          <w:p w14:paraId="22629F40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Half-day</w:t>
            </w:r>
          </w:p>
        </w:tc>
      </w:tr>
      <w:tr w:rsidR="009C20C6" w:rsidRPr="009C20C6" w14:paraId="2D371615" w14:textId="77777777" w:rsidTr="009C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D7294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C157E8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Start spare thermal sets</w:t>
            </w:r>
          </w:p>
        </w:tc>
        <w:tc>
          <w:tcPr>
            <w:tcW w:w="0" w:type="auto"/>
            <w:vAlign w:val="center"/>
            <w:hideMark/>
          </w:tcPr>
          <w:p w14:paraId="13562558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Ask IPPs whose units are in warm-standby to synchronise and be ready.</w:t>
            </w:r>
          </w:p>
        </w:tc>
        <w:tc>
          <w:tcPr>
            <w:tcW w:w="0" w:type="auto"/>
            <w:vAlign w:val="center"/>
            <w:hideMark/>
          </w:tcPr>
          <w:p w14:paraId="6AE34E13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Half-day</w:t>
            </w:r>
          </w:p>
        </w:tc>
      </w:tr>
    </w:tbl>
    <w:p w14:paraId="3556DBC0" w14:textId="77777777" w:rsidR="009C20C6" w:rsidRPr="009C20C6" w:rsidRDefault="009C20C6" w:rsidP="009C20C6">
      <w:pPr>
        <w:rPr>
          <w:color w:val="000000" w:themeColor="text1"/>
          <w:sz w:val="32"/>
          <w:szCs w:val="32"/>
        </w:rPr>
      </w:pPr>
      <w:r w:rsidRPr="009C20C6">
        <w:rPr>
          <w:color w:val="000000" w:themeColor="text1"/>
          <w:sz w:val="32"/>
          <w:szCs w:val="32"/>
        </w:rPr>
        <w:pict w14:anchorId="09551621">
          <v:rect id="_x0000_i1089" style="width:0;height:1.5pt" o:hralign="center" o:hrstd="t" o:hr="t" fillcolor="#a0a0a0" stroked="f"/>
        </w:pict>
      </w:r>
    </w:p>
    <w:p w14:paraId="60393076" w14:textId="77777777" w:rsidR="009C20C6" w:rsidRPr="009C20C6" w:rsidRDefault="009C20C6" w:rsidP="009C20C6">
      <w:pPr>
        <w:rPr>
          <w:b/>
          <w:bCs/>
          <w:color w:val="000000" w:themeColor="text1"/>
          <w:sz w:val="32"/>
          <w:szCs w:val="32"/>
        </w:rPr>
      </w:pPr>
      <w:r w:rsidRPr="009C20C6">
        <w:rPr>
          <w:b/>
          <w:bCs/>
          <w:color w:val="000000" w:themeColor="text1"/>
          <w:sz w:val="32"/>
          <w:szCs w:val="32"/>
        </w:rPr>
        <w:t>B. Orange band (5 % &gt; margin ≥ 3 %) – “turn up every MW”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2491"/>
        <w:gridCol w:w="4131"/>
        <w:gridCol w:w="2157"/>
      </w:tblGrid>
      <w:tr w:rsidR="009C20C6" w:rsidRPr="009C20C6" w14:paraId="04218376" w14:textId="77777777" w:rsidTr="009C20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5054C" w14:textId="77777777" w:rsidR="009C20C6" w:rsidRPr="009C20C6" w:rsidRDefault="009C20C6" w:rsidP="009C20C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4A8F3B4" w14:textId="77777777" w:rsidR="009C20C6" w:rsidRPr="009C20C6" w:rsidRDefault="009C20C6" w:rsidP="009C20C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3099F19F" w14:textId="77777777" w:rsidR="009C20C6" w:rsidRPr="009C20C6" w:rsidRDefault="009C20C6" w:rsidP="009C20C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1CD72134" w14:textId="77777777" w:rsidR="009C20C6" w:rsidRPr="009C20C6" w:rsidRDefault="009C20C6" w:rsidP="009C20C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Cost / disruption</w:t>
            </w:r>
          </w:p>
        </w:tc>
      </w:tr>
      <w:tr w:rsidR="009C20C6" w:rsidRPr="009C20C6" w14:paraId="09FC6CED" w14:textId="77777777" w:rsidTr="009C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D08DB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097BDF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 xml:space="preserve">Issue </w:t>
            </w:r>
            <w:r w:rsidRPr="009C20C6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output-increase</w:t>
            </w: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 xml:space="preserve"> command to all generators</w:t>
            </w:r>
          </w:p>
        </w:tc>
        <w:tc>
          <w:tcPr>
            <w:tcW w:w="0" w:type="auto"/>
            <w:vAlign w:val="center"/>
            <w:hideMark/>
          </w:tcPr>
          <w:p w14:paraId="0DE1EA57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Formal instruction to raise output up to technical limits, defer non-essential maintenance.</w:t>
            </w:r>
          </w:p>
        </w:tc>
        <w:tc>
          <w:tcPr>
            <w:tcW w:w="0" w:type="auto"/>
            <w:vAlign w:val="center"/>
            <w:hideMark/>
          </w:tcPr>
          <w:p w14:paraId="2EE7B44B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Fuel + O&amp;M cost</w:t>
            </w:r>
          </w:p>
        </w:tc>
      </w:tr>
      <w:tr w:rsidR="009C20C6" w:rsidRPr="009C20C6" w14:paraId="51F58AED" w14:textId="77777777" w:rsidTr="009C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851C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5E41CF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Pumped-storage “Peak-mode” operation</w:t>
            </w:r>
          </w:p>
        </w:tc>
        <w:tc>
          <w:tcPr>
            <w:tcW w:w="0" w:type="auto"/>
            <w:vAlign w:val="center"/>
            <w:hideMark/>
          </w:tcPr>
          <w:p w14:paraId="540F9CB5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Run all pumped units flat-out during the peak—even above normal daily water-budget – “borrow tomorrow’s water.”</w:t>
            </w:r>
          </w:p>
        </w:tc>
        <w:tc>
          <w:tcPr>
            <w:tcW w:w="0" w:type="auto"/>
            <w:vAlign w:val="center"/>
            <w:hideMark/>
          </w:tcPr>
          <w:p w14:paraId="75FBA4FE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Medium</w:t>
            </w:r>
          </w:p>
        </w:tc>
      </w:tr>
      <w:tr w:rsidR="009C20C6" w:rsidRPr="009C20C6" w14:paraId="04856198" w14:textId="77777777" w:rsidTr="009C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F7A3E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6175B0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Request self-generators to run</w:t>
            </w:r>
          </w:p>
        </w:tc>
        <w:tc>
          <w:tcPr>
            <w:tcW w:w="0" w:type="auto"/>
            <w:vAlign w:val="center"/>
            <w:hideMark/>
          </w:tcPr>
          <w:p w14:paraId="18ECC0A0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Factories, railways, commercial towers switch on their diesel- or gas-fired emergency gensets to cut grid demand.</w:t>
            </w:r>
          </w:p>
        </w:tc>
        <w:tc>
          <w:tcPr>
            <w:tcW w:w="0" w:type="auto"/>
            <w:vAlign w:val="center"/>
            <w:hideMark/>
          </w:tcPr>
          <w:p w14:paraId="4DA66BE0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Medium / commercial</w:t>
            </w:r>
          </w:p>
        </w:tc>
      </w:tr>
      <w:tr w:rsidR="009C20C6" w:rsidRPr="009C20C6" w14:paraId="144598BC" w14:textId="77777777" w:rsidTr="009C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DC94E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2207AF2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Hydro-dispatch swap</w:t>
            </w:r>
          </w:p>
        </w:tc>
        <w:tc>
          <w:tcPr>
            <w:tcW w:w="0" w:type="auto"/>
            <w:vAlign w:val="center"/>
            <w:hideMark/>
          </w:tcPr>
          <w:p w14:paraId="531965F0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 xml:space="preserve">Shift river-run and reservoir hydro from off-peak to peak </w:t>
            </w:r>
            <w:r w:rsidRPr="009C20C6">
              <w:rPr>
                <w:color w:val="000000" w:themeColor="text1"/>
                <w:sz w:val="32"/>
                <w:szCs w:val="32"/>
              </w:rPr>
              <w:lastRenderedPageBreak/>
              <w:t>hours; accelerate water release if needed.</w:t>
            </w:r>
          </w:p>
        </w:tc>
        <w:tc>
          <w:tcPr>
            <w:tcW w:w="0" w:type="auto"/>
            <w:vAlign w:val="center"/>
            <w:hideMark/>
          </w:tcPr>
          <w:p w14:paraId="106881BB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lastRenderedPageBreak/>
              <w:t xml:space="preserve">Low-to-medium </w:t>
            </w:r>
            <w:r w:rsidRPr="009C20C6">
              <w:rPr>
                <w:color w:val="000000" w:themeColor="text1"/>
                <w:sz w:val="32"/>
                <w:szCs w:val="32"/>
              </w:rPr>
              <w:lastRenderedPageBreak/>
              <w:t>ecological cost</w:t>
            </w:r>
          </w:p>
        </w:tc>
      </w:tr>
    </w:tbl>
    <w:p w14:paraId="4D0127CF" w14:textId="77777777" w:rsidR="009C20C6" w:rsidRPr="009C20C6" w:rsidRDefault="009C20C6" w:rsidP="009C20C6">
      <w:pPr>
        <w:rPr>
          <w:color w:val="000000" w:themeColor="text1"/>
          <w:sz w:val="32"/>
          <w:szCs w:val="32"/>
        </w:rPr>
      </w:pPr>
      <w:r w:rsidRPr="009C20C6">
        <w:rPr>
          <w:color w:val="000000" w:themeColor="text1"/>
          <w:sz w:val="32"/>
          <w:szCs w:val="32"/>
        </w:rPr>
        <w:lastRenderedPageBreak/>
        <w:pict w14:anchorId="203EA6EA">
          <v:rect id="_x0000_i1090" style="width:0;height:1.5pt" o:hralign="center" o:hrstd="t" o:hr="t" fillcolor="#a0a0a0" stroked="f"/>
        </w:pict>
      </w:r>
    </w:p>
    <w:p w14:paraId="4060FCED" w14:textId="77777777" w:rsidR="009C20C6" w:rsidRPr="009C20C6" w:rsidRDefault="009C20C6" w:rsidP="009C20C6">
      <w:pPr>
        <w:rPr>
          <w:b/>
          <w:bCs/>
          <w:color w:val="000000" w:themeColor="text1"/>
          <w:sz w:val="32"/>
          <w:szCs w:val="32"/>
        </w:rPr>
      </w:pPr>
      <w:r w:rsidRPr="009C20C6">
        <w:rPr>
          <w:b/>
          <w:bCs/>
          <w:color w:val="000000" w:themeColor="text1"/>
          <w:sz w:val="32"/>
          <w:szCs w:val="32"/>
        </w:rPr>
        <w:t>C. Red band (margin &lt; 3 %) – “crisis”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2500"/>
        <w:gridCol w:w="4045"/>
        <w:gridCol w:w="2234"/>
      </w:tblGrid>
      <w:tr w:rsidR="009C20C6" w:rsidRPr="009C20C6" w14:paraId="1975DBA3" w14:textId="77777777" w:rsidTr="009C20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3E9EF" w14:textId="77777777" w:rsidR="009C20C6" w:rsidRPr="009C20C6" w:rsidRDefault="009C20C6" w:rsidP="009C20C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3C26DDC" w14:textId="77777777" w:rsidR="009C20C6" w:rsidRPr="009C20C6" w:rsidRDefault="009C20C6" w:rsidP="009C20C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64FD6A4F" w14:textId="77777777" w:rsidR="009C20C6" w:rsidRPr="009C20C6" w:rsidRDefault="009C20C6" w:rsidP="009C20C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68E44D49" w14:textId="77777777" w:rsidR="009C20C6" w:rsidRPr="009C20C6" w:rsidRDefault="009C20C6" w:rsidP="009C20C6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Comment</w:t>
            </w:r>
          </w:p>
        </w:tc>
      </w:tr>
      <w:tr w:rsidR="009C20C6" w:rsidRPr="009C20C6" w14:paraId="30CE0EDD" w14:textId="77777777" w:rsidTr="009C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7C831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47E0AE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Use inter-tie safety margin &amp; raise transfer limits</w:t>
            </w:r>
          </w:p>
        </w:tc>
        <w:tc>
          <w:tcPr>
            <w:tcW w:w="0" w:type="auto"/>
            <w:vAlign w:val="center"/>
            <w:hideMark/>
          </w:tcPr>
          <w:p w14:paraId="57836E18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Squeeze out extra MW across regional tie-lines and import from healthier areas.</w:t>
            </w:r>
          </w:p>
        </w:tc>
        <w:tc>
          <w:tcPr>
            <w:tcW w:w="0" w:type="auto"/>
            <w:vAlign w:val="center"/>
            <w:hideMark/>
          </w:tcPr>
          <w:p w14:paraId="6823645C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Requires real-time security analysis</w:t>
            </w:r>
          </w:p>
        </w:tc>
      </w:tr>
      <w:tr w:rsidR="009C20C6" w:rsidRPr="009C20C6" w14:paraId="75FD658F" w14:textId="77777777" w:rsidTr="009C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D0E46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B9730A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System-wide voltage reduction</w:t>
            </w:r>
          </w:p>
        </w:tc>
        <w:tc>
          <w:tcPr>
            <w:tcW w:w="0" w:type="auto"/>
            <w:vAlign w:val="center"/>
            <w:hideMark/>
          </w:tcPr>
          <w:p w14:paraId="327F17C8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Drop transmission &amp; distribution voltage ~3 % to shave instantaneous demand.</w:t>
            </w:r>
          </w:p>
        </w:tc>
        <w:tc>
          <w:tcPr>
            <w:tcW w:w="0" w:type="auto"/>
            <w:vAlign w:val="center"/>
            <w:hideMark/>
          </w:tcPr>
          <w:p w14:paraId="50C022A1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Customers notice lights dim slightly</w:t>
            </w:r>
          </w:p>
        </w:tc>
      </w:tr>
      <w:tr w:rsidR="009C20C6" w:rsidRPr="009C20C6" w14:paraId="53C8D353" w14:textId="77777777" w:rsidTr="009C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E0E72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ECE9AE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b/>
                <w:bCs/>
                <w:color w:val="000000" w:themeColor="text1"/>
                <w:sz w:val="32"/>
                <w:szCs w:val="32"/>
              </w:rPr>
              <w:t>Deploy “black-start” sets / load-shedding prep</w:t>
            </w:r>
          </w:p>
        </w:tc>
        <w:tc>
          <w:tcPr>
            <w:tcW w:w="0" w:type="auto"/>
            <w:vAlign w:val="center"/>
            <w:hideMark/>
          </w:tcPr>
          <w:p w14:paraId="75CD8FE0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Put black-start diesels online and prepare sectional rolling-outage blocks in case all else fails.</w:t>
            </w:r>
          </w:p>
        </w:tc>
        <w:tc>
          <w:tcPr>
            <w:tcW w:w="0" w:type="auto"/>
            <w:vAlign w:val="center"/>
            <w:hideMark/>
          </w:tcPr>
          <w:p w14:paraId="6A157225" w14:textId="77777777" w:rsidR="009C20C6" w:rsidRPr="009C20C6" w:rsidRDefault="009C20C6" w:rsidP="009C20C6">
            <w:pPr>
              <w:rPr>
                <w:color w:val="000000" w:themeColor="text1"/>
                <w:sz w:val="32"/>
                <w:szCs w:val="32"/>
              </w:rPr>
            </w:pPr>
            <w:r w:rsidRPr="009C20C6">
              <w:rPr>
                <w:color w:val="000000" w:themeColor="text1"/>
                <w:sz w:val="32"/>
                <w:szCs w:val="32"/>
              </w:rPr>
              <w:t>Absolute last resort</w:t>
            </w:r>
          </w:p>
        </w:tc>
      </w:tr>
    </w:tbl>
    <w:p w14:paraId="5A6007D8" w14:textId="77777777" w:rsidR="009C20C6" w:rsidRPr="009C20C6" w:rsidRDefault="009C20C6" w:rsidP="009C20C6">
      <w:pPr>
        <w:rPr>
          <w:color w:val="000000" w:themeColor="text1"/>
          <w:sz w:val="32"/>
          <w:szCs w:val="32"/>
        </w:rPr>
      </w:pPr>
      <w:r w:rsidRPr="009C20C6">
        <w:rPr>
          <w:i/>
          <w:iCs/>
          <w:color w:val="000000" w:themeColor="text1"/>
          <w:sz w:val="32"/>
          <w:szCs w:val="32"/>
        </w:rPr>
        <w:t>(Footnotes at the bottom of the slide just note that individual steps may be skipped if another action already solved the shortfall.)</w:t>
      </w:r>
    </w:p>
    <w:p w14:paraId="3119CA81" w14:textId="77777777" w:rsidR="009C20C6" w:rsidRPr="009C20C6" w:rsidRDefault="009C20C6" w:rsidP="009C20C6">
      <w:pPr>
        <w:rPr>
          <w:color w:val="000000" w:themeColor="text1"/>
          <w:sz w:val="32"/>
          <w:szCs w:val="32"/>
        </w:rPr>
      </w:pPr>
      <w:r w:rsidRPr="009C20C6">
        <w:rPr>
          <w:color w:val="000000" w:themeColor="text1"/>
          <w:sz w:val="32"/>
          <w:szCs w:val="32"/>
        </w:rPr>
        <w:pict w14:anchorId="1E9617F5">
          <v:rect id="_x0000_i1091" style="width:0;height:1.5pt" o:hralign="center" o:hrstd="t" o:hr="t" fillcolor="#a0a0a0" stroked="f"/>
        </w:pict>
      </w:r>
    </w:p>
    <w:p w14:paraId="457A72F5" w14:textId="77777777" w:rsidR="009C20C6" w:rsidRPr="009C20C6" w:rsidRDefault="009C20C6" w:rsidP="009C20C6">
      <w:pPr>
        <w:rPr>
          <w:b/>
          <w:bCs/>
          <w:color w:val="000000" w:themeColor="text1"/>
          <w:sz w:val="32"/>
          <w:szCs w:val="32"/>
        </w:rPr>
      </w:pPr>
      <w:r w:rsidRPr="009C20C6">
        <w:rPr>
          <w:b/>
          <w:bCs/>
          <w:color w:val="000000" w:themeColor="text1"/>
          <w:sz w:val="32"/>
          <w:szCs w:val="32"/>
        </w:rPr>
        <w:t>Putting it back into the imbalance-fee context</w:t>
      </w:r>
    </w:p>
    <w:p w14:paraId="0598EE69" w14:textId="77777777" w:rsidR="009C20C6" w:rsidRPr="009C20C6" w:rsidRDefault="009C20C6" w:rsidP="009C20C6">
      <w:pPr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9C20C6">
        <w:rPr>
          <w:color w:val="000000" w:themeColor="text1"/>
          <w:sz w:val="32"/>
          <w:szCs w:val="32"/>
        </w:rPr>
        <w:t xml:space="preserve">When one of these boxes is activated, the MW that action adds </w:t>
      </w:r>
      <w:r w:rsidRPr="009C20C6">
        <w:rPr>
          <w:b/>
          <w:bCs/>
          <w:color w:val="000000" w:themeColor="text1"/>
          <w:sz w:val="32"/>
          <w:szCs w:val="32"/>
        </w:rPr>
        <w:t>is deliberately subtracted</w:t>
      </w:r>
      <w:r w:rsidRPr="009C20C6">
        <w:rPr>
          <w:color w:val="000000" w:themeColor="text1"/>
          <w:sz w:val="32"/>
          <w:szCs w:val="32"/>
        </w:rPr>
        <w:t xml:space="preserve"> from the “available capacity” term in the Supplementary-Charge Index.</w:t>
      </w:r>
    </w:p>
    <w:p w14:paraId="56FED79C" w14:textId="77777777" w:rsidR="009C20C6" w:rsidRPr="009C20C6" w:rsidRDefault="009C20C6" w:rsidP="009C20C6">
      <w:pPr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9C20C6">
        <w:rPr>
          <w:color w:val="000000" w:themeColor="text1"/>
          <w:sz w:val="32"/>
          <w:szCs w:val="32"/>
        </w:rPr>
        <w:lastRenderedPageBreak/>
        <w:t xml:space="preserve">That keeps the </w:t>
      </w:r>
      <w:r w:rsidRPr="009C20C6">
        <w:rPr>
          <w:b/>
          <w:bCs/>
          <w:color w:val="000000" w:themeColor="text1"/>
          <w:sz w:val="32"/>
          <w:szCs w:val="32"/>
        </w:rPr>
        <w:t>scarcity surcharge high</w:t>
      </w:r>
      <w:r w:rsidRPr="009C20C6">
        <w:rPr>
          <w:color w:val="000000" w:themeColor="text1"/>
          <w:sz w:val="32"/>
          <w:szCs w:val="32"/>
        </w:rPr>
        <w:t xml:space="preserve"> even though the operator has just improved the physical margin – otherwise the price signal to balance groups would vanish precisely when it is most needed.</w:t>
      </w:r>
    </w:p>
    <w:p w14:paraId="09A24E9F" w14:textId="77777777" w:rsidR="009C20C6" w:rsidRPr="009C20C6" w:rsidRDefault="009C20C6" w:rsidP="009C20C6">
      <w:pPr>
        <w:rPr>
          <w:color w:val="000000" w:themeColor="text1"/>
          <w:sz w:val="32"/>
          <w:szCs w:val="32"/>
        </w:rPr>
      </w:pPr>
      <w:r w:rsidRPr="009C20C6">
        <w:rPr>
          <w:color w:val="000000" w:themeColor="text1"/>
          <w:sz w:val="32"/>
          <w:szCs w:val="32"/>
        </w:rPr>
        <w:t>Feel free to ask if you want more detail on any single row or on how the timing aligns with the gate-closure of the balancing market.</w:t>
      </w:r>
    </w:p>
    <w:p w14:paraId="17C0BDA9" w14:textId="77777777" w:rsidR="009C20C6" w:rsidRDefault="009C20C6">
      <w:pPr>
        <w:rPr>
          <w:color w:val="000000" w:themeColor="text1"/>
          <w:sz w:val="32"/>
          <w:szCs w:val="32"/>
        </w:rPr>
      </w:pPr>
    </w:p>
    <w:p w14:paraId="0ED991D0" w14:textId="4004CD56" w:rsidR="009851BE" w:rsidRDefault="009851BE">
      <w:pPr>
        <w:rPr>
          <w:b/>
          <w:bCs/>
          <w:color w:val="000000" w:themeColor="text1"/>
          <w:sz w:val="32"/>
          <w:szCs w:val="32"/>
        </w:rPr>
      </w:pPr>
      <w:r w:rsidRPr="009851BE">
        <w:rPr>
          <w:b/>
          <w:bCs/>
          <w:color w:val="000000" w:themeColor="text1"/>
          <w:sz w:val="32"/>
          <w:szCs w:val="32"/>
        </w:rPr>
        <w:t xml:space="preserve">What gets deducted slide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4170"/>
        <w:gridCol w:w="2998"/>
      </w:tblGrid>
      <w:tr w:rsidR="009851BE" w:rsidRPr="009851BE" w14:paraId="152985B3" w14:textId="77777777" w:rsidTr="009851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920EF" w14:textId="77777777" w:rsidR="009851BE" w:rsidRPr="009851BE" w:rsidRDefault="009851BE" w:rsidP="009851BE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t>Slide</w:t>
            </w:r>
          </w:p>
        </w:tc>
        <w:tc>
          <w:tcPr>
            <w:tcW w:w="0" w:type="auto"/>
            <w:vAlign w:val="center"/>
            <w:hideMark/>
          </w:tcPr>
          <w:p w14:paraId="1B4133D0" w14:textId="77777777" w:rsidR="009851BE" w:rsidRPr="009851BE" w:rsidRDefault="009851BE" w:rsidP="009851BE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t>Key message</w:t>
            </w:r>
          </w:p>
        </w:tc>
        <w:tc>
          <w:tcPr>
            <w:tcW w:w="0" w:type="auto"/>
            <w:vAlign w:val="center"/>
            <w:hideMark/>
          </w:tcPr>
          <w:p w14:paraId="2F6D74E0" w14:textId="77777777" w:rsidR="009851BE" w:rsidRPr="009851BE" w:rsidRDefault="009851BE" w:rsidP="009851BE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t>Why it matters</w:t>
            </w:r>
          </w:p>
        </w:tc>
      </w:tr>
      <w:tr w:rsidR="009851BE" w:rsidRPr="009851BE" w14:paraId="007C437C" w14:textId="77777777" w:rsidTr="0098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AF313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t>23 – “What can we deduct?”</w:t>
            </w:r>
          </w:p>
        </w:tc>
        <w:tc>
          <w:tcPr>
            <w:tcW w:w="0" w:type="auto"/>
            <w:vAlign w:val="center"/>
            <w:hideMark/>
          </w:tcPr>
          <w:p w14:paraId="5A4C11F1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color w:val="000000" w:themeColor="text1"/>
                <w:sz w:val="32"/>
                <w:szCs w:val="32"/>
              </w:rPr>
              <w:t xml:space="preserve">Only </w:t>
            </w: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t>four</w:t>
            </w:r>
            <w:r w:rsidRPr="009851BE">
              <w:rPr>
                <w:color w:val="000000" w:themeColor="text1"/>
                <w:sz w:val="32"/>
                <w:szCs w:val="32"/>
              </w:rPr>
              <w:t xml:space="preserve"> emergency measures are simple enough to strip out of the supply figure when we compute the Supplementary-Fee Index: ① </w:t>
            </w:r>
            <w:r w:rsidRPr="009851BE">
              <w:rPr>
                <w:i/>
                <w:iCs/>
                <w:color w:val="000000" w:themeColor="text1"/>
                <w:sz w:val="32"/>
                <w:szCs w:val="32"/>
              </w:rPr>
              <w:t>increased-output / peak-mode operation</w:t>
            </w:r>
            <w:r w:rsidRPr="009851BE">
              <w:rPr>
                <w:color w:val="000000" w:themeColor="text1"/>
                <w:sz w:val="32"/>
                <w:szCs w:val="32"/>
              </w:rPr>
              <w:t xml:space="preserve"> of existing plants, ② </w:t>
            </w:r>
            <w:r w:rsidRPr="009851BE">
              <w:rPr>
                <w:i/>
                <w:iCs/>
                <w:color w:val="000000" w:themeColor="text1"/>
                <w:sz w:val="32"/>
                <w:szCs w:val="32"/>
              </w:rPr>
              <w:t>requests for extra private generation</w:t>
            </w:r>
            <w:r w:rsidRPr="009851BE">
              <w:rPr>
                <w:color w:val="000000" w:themeColor="text1"/>
                <w:sz w:val="32"/>
                <w:szCs w:val="32"/>
              </w:rPr>
              <w:t xml:space="preserve">, ③ </w:t>
            </w:r>
            <w:r w:rsidRPr="009851BE">
              <w:rPr>
                <w:i/>
                <w:iCs/>
                <w:color w:val="000000" w:themeColor="text1"/>
                <w:sz w:val="32"/>
                <w:szCs w:val="32"/>
              </w:rPr>
              <w:t>switching dual-use hydro units</w:t>
            </w:r>
            <w:r w:rsidRPr="009851BE">
              <w:rPr>
                <w:color w:val="000000" w:themeColor="text1"/>
                <w:sz w:val="32"/>
                <w:szCs w:val="32"/>
              </w:rPr>
              <w:t xml:space="preserve"> from pumping to generation, ④ </w:t>
            </w:r>
            <w:r w:rsidRPr="009851BE">
              <w:rPr>
                <w:i/>
                <w:iCs/>
                <w:color w:val="000000" w:themeColor="text1"/>
                <w:sz w:val="32"/>
                <w:szCs w:val="32"/>
              </w:rPr>
              <w:t>temporary voltage reduction</w:t>
            </w:r>
            <w:r w:rsidRPr="009851BE">
              <w:rPr>
                <w:color w:val="000000" w:themeColor="text1"/>
                <w:sz w:val="32"/>
                <w:szCs w:val="32"/>
              </w:rPr>
              <w:t xml:space="preserve">. 7 other measures are either too costly or too entangled with dispatch logic to handle automatically. </w:t>
            </w:r>
          </w:p>
        </w:tc>
        <w:tc>
          <w:tcPr>
            <w:tcW w:w="0" w:type="auto"/>
            <w:vAlign w:val="center"/>
            <w:hideMark/>
          </w:tcPr>
          <w:p w14:paraId="33593613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color w:val="000000" w:themeColor="text1"/>
                <w:sz w:val="32"/>
                <w:szCs w:val="32"/>
              </w:rPr>
              <w:t>Keeps the index nationally uniform and transparent; avoids bespoke IT fixes for every TSO.</w:t>
            </w:r>
          </w:p>
        </w:tc>
      </w:tr>
      <w:tr w:rsidR="009851BE" w:rsidRPr="009851BE" w14:paraId="3D918FB7" w14:textId="77777777" w:rsidTr="0098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59196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t xml:space="preserve">24 – “How big is the error if we </w:t>
            </w: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lastRenderedPageBreak/>
              <w:t>deduct only those four?”</w:t>
            </w:r>
          </w:p>
        </w:tc>
        <w:tc>
          <w:tcPr>
            <w:tcW w:w="0" w:type="auto"/>
            <w:vAlign w:val="center"/>
            <w:hideMark/>
          </w:tcPr>
          <w:p w14:paraId="341F0169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color w:val="000000" w:themeColor="text1"/>
                <w:sz w:val="32"/>
                <w:szCs w:val="32"/>
              </w:rPr>
              <w:lastRenderedPageBreak/>
              <w:t>A four-case simulation (summer 2024) shows the worst gap between the wide-</w:t>
            </w:r>
            <w:r w:rsidRPr="009851BE">
              <w:rPr>
                <w:color w:val="000000" w:themeColor="text1"/>
                <w:sz w:val="32"/>
                <w:szCs w:val="32"/>
              </w:rPr>
              <w:lastRenderedPageBreak/>
              <w:t xml:space="preserve">area reserve margin and the Index shrinks to </w:t>
            </w: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t>0.08 – 0.42 percentage-points</w:t>
            </w:r>
            <w:r w:rsidRPr="009851BE">
              <w:rPr>
                <w:color w:val="000000" w:themeColor="text1"/>
                <w:sz w:val="32"/>
                <w:szCs w:val="32"/>
              </w:rPr>
              <w:t xml:space="preserve"> once those four items are removed. </w:t>
            </w:r>
          </w:p>
        </w:tc>
        <w:tc>
          <w:tcPr>
            <w:tcW w:w="0" w:type="auto"/>
            <w:vAlign w:val="center"/>
            <w:hideMark/>
          </w:tcPr>
          <w:p w14:paraId="2485D6E3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color w:val="000000" w:themeColor="text1"/>
                <w:sz w:val="32"/>
                <w:szCs w:val="32"/>
              </w:rPr>
              <w:lastRenderedPageBreak/>
              <w:t xml:space="preserve">Confirms the “light-touch” deduction rule is accurate </w:t>
            </w:r>
            <w:r w:rsidRPr="009851BE">
              <w:rPr>
                <w:color w:val="000000" w:themeColor="text1"/>
                <w:sz w:val="32"/>
                <w:szCs w:val="32"/>
              </w:rPr>
              <w:lastRenderedPageBreak/>
              <w:t>enough for policy use.</w:t>
            </w:r>
          </w:p>
        </w:tc>
      </w:tr>
      <w:tr w:rsidR="009851BE" w:rsidRPr="009851BE" w14:paraId="214AF663" w14:textId="77777777" w:rsidTr="0098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343BD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lastRenderedPageBreak/>
              <w:t>25 – Case study 1 (Tokyo 8 July 2024)</w:t>
            </w:r>
          </w:p>
        </w:tc>
        <w:tc>
          <w:tcPr>
            <w:tcW w:w="0" w:type="auto"/>
            <w:vAlign w:val="center"/>
            <w:hideMark/>
          </w:tcPr>
          <w:p w14:paraId="738A5E7B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color w:val="000000" w:themeColor="text1"/>
                <w:sz w:val="32"/>
                <w:szCs w:val="32"/>
              </w:rPr>
              <w:t xml:space="preserve">At the tightest moment (reserve 3.2 %), the gap between reserve margin and Index was 2.48 pp; only </w:t>
            </w: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t>0.42 pp</w:t>
            </w:r>
            <w:r w:rsidRPr="009851BE">
              <w:rPr>
                <w:color w:val="000000" w:themeColor="text1"/>
                <w:sz w:val="32"/>
                <w:szCs w:val="32"/>
              </w:rPr>
              <w:t xml:space="preserve"> came from the four deductible measures. Pumped-storage switching and stable-supply instructions were the real drivers. </w:t>
            </w:r>
          </w:p>
        </w:tc>
        <w:tc>
          <w:tcPr>
            <w:tcW w:w="0" w:type="auto"/>
            <w:vAlign w:val="center"/>
            <w:hideMark/>
          </w:tcPr>
          <w:p w14:paraId="1E579710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color w:val="000000" w:themeColor="text1"/>
                <w:sz w:val="32"/>
                <w:szCs w:val="32"/>
              </w:rPr>
              <w:t xml:space="preserve">Shows most deviation stems from measures we </w:t>
            </w: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t>cannot</w:t>
            </w:r>
            <w:r w:rsidRPr="009851BE">
              <w:rPr>
                <w:color w:val="000000" w:themeColor="text1"/>
                <w:sz w:val="32"/>
                <w:szCs w:val="32"/>
              </w:rPr>
              <w:t xml:space="preserve"> deduct automatically, validating the focus on higher-impact actions.</w:t>
            </w:r>
          </w:p>
        </w:tc>
      </w:tr>
      <w:tr w:rsidR="009851BE" w:rsidRPr="009851BE" w14:paraId="4EA71371" w14:textId="77777777" w:rsidTr="0098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B08EF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t>26 – Case study 2 (Tokyo 30 July 2024)</w:t>
            </w:r>
          </w:p>
        </w:tc>
        <w:tc>
          <w:tcPr>
            <w:tcW w:w="0" w:type="auto"/>
            <w:vAlign w:val="center"/>
            <w:hideMark/>
          </w:tcPr>
          <w:p w14:paraId="14F291EB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color w:val="000000" w:themeColor="text1"/>
                <w:sz w:val="32"/>
                <w:szCs w:val="32"/>
              </w:rPr>
              <w:t xml:space="preserve">Gap peaks at 1.27 pp; deductible measures explain </w:t>
            </w: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t>0.22–0.29 pp</w:t>
            </w:r>
            <w:r w:rsidRPr="009851BE">
              <w:rPr>
                <w:color w:val="000000" w:themeColor="text1"/>
                <w:sz w:val="32"/>
                <w:szCs w:val="32"/>
              </w:rPr>
              <w:t xml:space="preserve">. Again, commanded “activation” units dominate the difference. </w:t>
            </w:r>
          </w:p>
        </w:tc>
        <w:tc>
          <w:tcPr>
            <w:tcW w:w="0" w:type="auto"/>
            <w:vAlign w:val="center"/>
            <w:hideMark/>
          </w:tcPr>
          <w:p w14:paraId="38D496B9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color w:val="000000" w:themeColor="text1"/>
                <w:sz w:val="32"/>
                <w:szCs w:val="32"/>
              </w:rPr>
              <w:t>Same story in a looser system: index error from uniform deductions stays modest.</w:t>
            </w:r>
          </w:p>
        </w:tc>
      </w:tr>
      <w:tr w:rsidR="009851BE" w:rsidRPr="009851BE" w14:paraId="2A32D92D" w14:textId="77777777" w:rsidTr="0098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1C6E4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t>27 – Case study 3 (Chubu + Hokuriku 18 Sep 2024)</w:t>
            </w:r>
          </w:p>
        </w:tc>
        <w:tc>
          <w:tcPr>
            <w:tcW w:w="0" w:type="auto"/>
            <w:vAlign w:val="center"/>
            <w:hideMark/>
          </w:tcPr>
          <w:p w14:paraId="2B5807CC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color w:val="000000" w:themeColor="text1"/>
                <w:sz w:val="32"/>
                <w:szCs w:val="32"/>
              </w:rPr>
              <w:t xml:space="preserve">Even in evening peaks the four measures add only </w:t>
            </w: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t>0.06–0.08 pp</w:t>
            </w:r>
            <w:r w:rsidRPr="009851BE">
              <w:rPr>
                <w:color w:val="000000" w:themeColor="text1"/>
                <w:sz w:val="32"/>
                <w:szCs w:val="32"/>
              </w:rPr>
              <w:t xml:space="preserve"> to the gap. </w:t>
            </w:r>
          </w:p>
        </w:tc>
        <w:tc>
          <w:tcPr>
            <w:tcW w:w="0" w:type="auto"/>
            <w:vAlign w:val="center"/>
            <w:hideMark/>
          </w:tcPr>
          <w:p w14:paraId="6B2FF765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color w:val="000000" w:themeColor="text1"/>
                <w:sz w:val="32"/>
                <w:szCs w:val="32"/>
              </w:rPr>
              <w:t>Confirms robustness outside the Tokyo block.</w:t>
            </w:r>
          </w:p>
        </w:tc>
      </w:tr>
      <w:tr w:rsidR="009851BE" w:rsidRPr="009851BE" w14:paraId="10B35927" w14:textId="77777777" w:rsidTr="0098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25402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t>28 – Case study 4 (Kansai-to-</w:t>
            </w: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lastRenderedPageBreak/>
              <w:t>Kyushu 18 Sep 2024)</w:t>
            </w:r>
          </w:p>
        </w:tc>
        <w:tc>
          <w:tcPr>
            <w:tcW w:w="0" w:type="auto"/>
            <w:vAlign w:val="center"/>
            <w:hideMark/>
          </w:tcPr>
          <w:p w14:paraId="691DC790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color w:val="000000" w:themeColor="text1"/>
                <w:sz w:val="32"/>
                <w:szCs w:val="32"/>
              </w:rPr>
              <w:lastRenderedPageBreak/>
              <w:t xml:space="preserve">Maximum contribution of the four measures falls to </w:t>
            </w:r>
            <w:r w:rsidRPr="009851BE">
              <w:rPr>
                <w:b/>
                <w:bCs/>
                <w:color w:val="000000" w:themeColor="text1"/>
                <w:sz w:val="32"/>
                <w:szCs w:val="32"/>
              </w:rPr>
              <w:t>0.08 pp</w:t>
            </w:r>
            <w:r w:rsidRPr="009851BE">
              <w:rPr>
                <w:color w:val="000000" w:themeColor="text1"/>
                <w:sz w:val="32"/>
                <w:szCs w:val="32"/>
              </w:rPr>
              <w:t xml:space="preserve"> (and as low as 0.01 pp). </w:t>
            </w:r>
          </w:p>
        </w:tc>
        <w:tc>
          <w:tcPr>
            <w:tcW w:w="0" w:type="auto"/>
            <w:vAlign w:val="center"/>
            <w:hideMark/>
          </w:tcPr>
          <w:p w14:paraId="367DBC73" w14:textId="77777777" w:rsidR="009851BE" w:rsidRPr="009851BE" w:rsidRDefault="009851BE" w:rsidP="009851BE">
            <w:pPr>
              <w:rPr>
                <w:color w:val="000000" w:themeColor="text1"/>
                <w:sz w:val="32"/>
                <w:szCs w:val="32"/>
              </w:rPr>
            </w:pPr>
            <w:r w:rsidRPr="009851BE">
              <w:rPr>
                <w:color w:val="000000" w:themeColor="text1"/>
                <w:sz w:val="32"/>
                <w:szCs w:val="32"/>
              </w:rPr>
              <w:t>Effect negligible across the largest western block.</w:t>
            </w:r>
          </w:p>
        </w:tc>
      </w:tr>
    </w:tbl>
    <w:p w14:paraId="0650C3EB" w14:textId="77777777" w:rsidR="009851BE" w:rsidRDefault="009851BE">
      <w:pPr>
        <w:rPr>
          <w:color w:val="000000" w:themeColor="text1"/>
          <w:sz w:val="32"/>
          <w:szCs w:val="32"/>
        </w:rPr>
      </w:pPr>
    </w:p>
    <w:p w14:paraId="3ABD1584" w14:textId="77777777" w:rsidR="009851BE" w:rsidRDefault="009851BE">
      <w:pPr>
        <w:rPr>
          <w:color w:val="000000" w:themeColor="text1"/>
          <w:sz w:val="32"/>
          <w:szCs w:val="32"/>
        </w:rPr>
      </w:pPr>
    </w:p>
    <w:p w14:paraId="2F247FF4" w14:textId="5634F659" w:rsidR="009851BE" w:rsidRPr="009851BE" w:rsidRDefault="009851BE">
      <w:pPr>
        <w:rPr>
          <w:b/>
          <w:bCs/>
          <w:color w:val="000000" w:themeColor="text1"/>
          <w:sz w:val="32"/>
          <w:szCs w:val="32"/>
        </w:rPr>
      </w:pPr>
      <w:r w:rsidRPr="009851BE">
        <w:rPr>
          <w:b/>
          <w:bCs/>
          <w:color w:val="000000" w:themeColor="text1"/>
          <w:sz w:val="32"/>
          <w:szCs w:val="32"/>
        </w:rPr>
        <w:t xml:space="preserve">Next Document </w:t>
      </w:r>
    </w:p>
    <w:p w14:paraId="08AC8B30" w14:textId="02C2A012" w:rsidR="009851BE" w:rsidRDefault="00500469">
      <w:pPr>
        <w:rPr>
          <w:color w:val="000000" w:themeColor="text1"/>
          <w:sz w:val="32"/>
          <w:szCs w:val="32"/>
        </w:rPr>
      </w:pPr>
      <w:hyperlink r:id="rId6" w:history="1">
        <w:r w:rsidRPr="001C60A8">
          <w:rPr>
            <w:rStyle w:val="Hyperlink"/>
            <w:sz w:val="32"/>
            <w:szCs w:val="32"/>
          </w:rPr>
          <w:t>https://www.occto.or.jp/iinkai/chouseiryoku/2024/files/chousei_102_01.pdf</w:t>
        </w:r>
      </w:hyperlink>
    </w:p>
    <w:p w14:paraId="45AEEBBA" w14:textId="77777777" w:rsidR="00500469" w:rsidRDefault="00500469">
      <w:pPr>
        <w:rPr>
          <w:color w:val="000000" w:themeColor="text1"/>
          <w:sz w:val="32"/>
          <w:szCs w:val="32"/>
        </w:rPr>
      </w:pPr>
    </w:p>
    <w:p w14:paraId="5470CD8F" w14:textId="77777777" w:rsidR="00500469" w:rsidRDefault="00500469">
      <w:pPr>
        <w:rPr>
          <w:color w:val="000000" w:themeColor="text1"/>
          <w:sz w:val="32"/>
          <w:szCs w:val="32"/>
        </w:rPr>
      </w:pPr>
    </w:p>
    <w:p w14:paraId="39C4F038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1</w:t>
      </w:r>
    </w:p>
    <w:p w14:paraId="53406D5C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Title block</w:t>
      </w:r>
      <w:r w:rsidRPr="00500469">
        <w:rPr>
          <w:color w:val="000000" w:themeColor="text1"/>
          <w:sz w:val="32"/>
          <w:szCs w:val="32"/>
        </w:rPr>
        <w:br/>
      </w:r>
      <w:r w:rsidRPr="00500469">
        <w:rPr>
          <w:rFonts w:ascii="MS Gothic" w:eastAsia="MS Gothic" w:hAnsi="MS Gothic" w:cs="MS Gothic" w:hint="eastAsia"/>
          <w:i/>
          <w:iCs/>
          <w:color w:val="000000" w:themeColor="text1"/>
          <w:sz w:val="32"/>
          <w:szCs w:val="32"/>
        </w:rPr>
        <w:t>「２０２２年度以降のインバランス料金制度について（中間とりまとめ）（</w:t>
      </w:r>
      <w:proofErr w:type="spellStart"/>
      <w:r w:rsidRPr="00500469">
        <w:rPr>
          <w:rFonts w:ascii="MS Gothic" w:eastAsia="MS Gothic" w:hAnsi="MS Gothic" w:cs="MS Gothic" w:hint="eastAsia"/>
          <w:i/>
          <w:iCs/>
          <w:color w:val="000000" w:themeColor="text1"/>
          <w:sz w:val="32"/>
          <w:szCs w:val="32"/>
        </w:rPr>
        <w:t>改定案</w:t>
      </w:r>
      <w:proofErr w:type="spellEnd"/>
      <w:r w:rsidRPr="00500469">
        <w:rPr>
          <w:rFonts w:ascii="MS Gothic" w:eastAsia="MS Gothic" w:hAnsi="MS Gothic" w:cs="MS Gothic" w:hint="eastAsia"/>
          <w:i/>
          <w:iCs/>
          <w:color w:val="000000" w:themeColor="text1"/>
          <w:sz w:val="32"/>
          <w:szCs w:val="32"/>
        </w:rPr>
        <w:t>）」</w:t>
      </w:r>
      <w:r w:rsidRPr="00500469">
        <w:rPr>
          <w:color w:val="000000" w:themeColor="text1"/>
          <w:sz w:val="32"/>
          <w:szCs w:val="32"/>
        </w:rPr>
        <w:br/>
      </w:r>
      <w:r w:rsidRPr="00500469">
        <w:rPr>
          <w:i/>
          <w:iCs/>
          <w:color w:val="000000" w:themeColor="text1"/>
          <w:sz w:val="32"/>
          <w:szCs w:val="32"/>
        </w:rPr>
        <w:t>Provisional Compilation of the Post-2022 Imbalance-Fee Scheme (draft revision)</w:t>
      </w:r>
      <w:r w:rsidRPr="00500469">
        <w:rPr>
          <w:color w:val="000000" w:themeColor="text1"/>
          <w:sz w:val="32"/>
          <w:szCs w:val="32"/>
        </w:rPr>
        <w:br/>
        <w:t xml:space="preserve">Lines under the title list every official revision date—2019-12-17 (first issue), 2021-12-21, 2023-11-21, and a blank slot for the FY-2025 update—then name the issuer: </w:t>
      </w:r>
      <w:r w:rsidRPr="00500469">
        <w:rPr>
          <w:i/>
          <w:iCs/>
          <w:color w:val="000000" w:themeColor="text1"/>
          <w:sz w:val="32"/>
          <w:szCs w:val="32"/>
        </w:rPr>
        <w:t>Secretariat, Electricity &amp; Gas Market Surveillance Commission (EGC).</w:t>
      </w:r>
      <w:r w:rsidRPr="00500469">
        <w:rPr>
          <w:color w:val="000000" w:themeColor="text1"/>
          <w:sz w:val="32"/>
          <w:szCs w:val="32"/>
        </w:rPr>
        <w:t xml:space="preserve"> </w:t>
      </w:r>
    </w:p>
    <w:p w14:paraId="69B0342B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2B1EE415">
          <v:rect id="_x0000_i1223" style="width:0;height:1.5pt" o:hralign="center" o:hrstd="t" o:hr="t" fillcolor="#a0a0a0" stroked="f"/>
        </w:pict>
      </w:r>
    </w:p>
    <w:p w14:paraId="27CE35FB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2</w:t>
      </w:r>
    </w:p>
    <w:p w14:paraId="2CF9A84A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Preface / Background</w:t>
      </w:r>
      <w:r w:rsidRPr="00500469">
        <w:rPr>
          <w:color w:val="000000" w:themeColor="text1"/>
          <w:sz w:val="32"/>
          <w:szCs w:val="32"/>
        </w:rPr>
        <w:br/>
        <w:t xml:space="preserve">Explains that the Basic Policy Sub-committee ordered a redesign of imbalance fees alongside the new Balancing Market (FY-2021); the EGC was asked to develop details with OCCTO and METI’s Agency for Natural Resources &amp; Energy (ANRE). It recounts the working-group timeline from February 2019 onward and notes </w:t>
      </w:r>
      <w:r w:rsidRPr="00500469">
        <w:rPr>
          <w:color w:val="000000" w:themeColor="text1"/>
          <w:sz w:val="32"/>
          <w:szCs w:val="32"/>
        </w:rPr>
        <w:lastRenderedPageBreak/>
        <w:t xml:space="preserve">that from Sept 2024 the WG’s name changes to </w:t>
      </w:r>
      <w:r w:rsidRPr="00500469">
        <w:rPr>
          <w:i/>
          <w:iCs/>
          <w:color w:val="000000" w:themeColor="text1"/>
          <w:sz w:val="32"/>
          <w:szCs w:val="32"/>
        </w:rPr>
        <w:t>“Design &amp; Monitoring Sub-committee.”</w:t>
      </w:r>
      <w:r w:rsidRPr="00500469">
        <w:rPr>
          <w:color w:val="000000" w:themeColor="text1"/>
          <w:sz w:val="32"/>
          <w:szCs w:val="32"/>
        </w:rPr>
        <w:t xml:space="preserve"> </w:t>
      </w:r>
    </w:p>
    <w:p w14:paraId="00B9EB04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5B20B6D8">
          <v:rect id="_x0000_i1224" style="width:0;height:1.5pt" o:hralign="center" o:hrstd="t" o:hr="t" fillcolor="#a0a0a0" stroked="f"/>
        </w:pict>
      </w:r>
    </w:p>
    <w:p w14:paraId="77799A8B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3</w:t>
      </w:r>
    </w:p>
    <w:p w14:paraId="0F2AB924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Section 1 – “Basic philosophy of the new imbalance fee”</w:t>
      </w:r>
      <w:r w:rsidRPr="00500469">
        <w:rPr>
          <w:color w:val="000000" w:themeColor="text1"/>
          <w:sz w:val="32"/>
          <w:szCs w:val="32"/>
        </w:rPr>
        <w:br/>
        <w:t>Lines 27-33 state two governing principles: (</w:t>
      </w:r>
      <w:proofErr w:type="spellStart"/>
      <w:r w:rsidRPr="00500469">
        <w:rPr>
          <w:color w:val="000000" w:themeColor="text1"/>
          <w:sz w:val="32"/>
          <w:szCs w:val="32"/>
        </w:rPr>
        <w:t>i</w:t>
      </w:r>
      <w:proofErr w:type="spellEnd"/>
      <w:r w:rsidRPr="00500469">
        <w:rPr>
          <w:color w:val="000000" w:themeColor="text1"/>
          <w:sz w:val="32"/>
          <w:szCs w:val="32"/>
        </w:rPr>
        <w:t xml:space="preserve">) whoever creates an imbalance must bear a </w:t>
      </w:r>
      <w:r w:rsidRPr="00500469">
        <w:rPr>
          <w:i/>
          <w:iCs/>
          <w:color w:val="000000" w:themeColor="text1"/>
          <w:sz w:val="32"/>
          <w:szCs w:val="32"/>
        </w:rPr>
        <w:t>reasonable</w:t>
      </w:r>
      <w:r w:rsidRPr="00500469">
        <w:rPr>
          <w:color w:val="000000" w:themeColor="text1"/>
          <w:sz w:val="32"/>
          <w:szCs w:val="32"/>
        </w:rPr>
        <w:t xml:space="preserve"> cost, and (ii) the fee must transmit a correct price signal to all grid users. </w:t>
      </w:r>
    </w:p>
    <w:p w14:paraId="750D55A5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111365AC">
          <v:rect id="_x0000_i1225" style="width:0;height:1.5pt" o:hralign="center" o:hrstd="t" o:hr="t" fillcolor="#a0a0a0" stroked="f"/>
        </w:pict>
      </w:r>
    </w:p>
    <w:p w14:paraId="1B9B844B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4</w:t>
      </w:r>
    </w:p>
    <w:p w14:paraId="382EF3B5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Same page, continuation of philosophy</w:t>
      </w:r>
      <w:r w:rsidRPr="00500469">
        <w:rPr>
          <w:color w:val="000000" w:themeColor="text1"/>
          <w:sz w:val="32"/>
          <w:szCs w:val="32"/>
        </w:rPr>
        <w:br/>
        <w:t>Lines 34-42 set three implementation rules:</w:t>
      </w:r>
    </w:p>
    <w:p w14:paraId="7C484503" w14:textId="77777777" w:rsidR="00500469" w:rsidRPr="00500469" w:rsidRDefault="00500469" w:rsidP="00500469">
      <w:pPr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t xml:space="preserve">A – calculate per </w:t>
      </w:r>
      <w:r w:rsidRPr="00500469">
        <w:rPr>
          <w:i/>
          <w:iCs/>
          <w:color w:val="000000" w:themeColor="text1"/>
          <w:sz w:val="32"/>
          <w:szCs w:val="32"/>
        </w:rPr>
        <w:t>area</w:t>
      </w:r>
      <w:r w:rsidRPr="00500469">
        <w:rPr>
          <w:color w:val="000000" w:themeColor="text1"/>
          <w:sz w:val="32"/>
          <w:szCs w:val="32"/>
        </w:rPr>
        <w:t xml:space="preserve"> but account for block-wide </w:t>
      </w:r>
      <w:proofErr w:type="gramStart"/>
      <w:r w:rsidRPr="00500469">
        <w:rPr>
          <w:color w:val="000000" w:themeColor="text1"/>
          <w:sz w:val="32"/>
          <w:szCs w:val="32"/>
        </w:rPr>
        <w:t>balancing;</w:t>
      </w:r>
      <w:proofErr w:type="gramEnd"/>
    </w:p>
    <w:p w14:paraId="7B8C7142" w14:textId="77777777" w:rsidR="00500469" w:rsidRPr="00500469" w:rsidRDefault="00500469" w:rsidP="00500469">
      <w:pPr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t xml:space="preserve">B – quote the </w:t>
      </w:r>
      <w:r w:rsidRPr="00500469">
        <w:rPr>
          <w:i/>
          <w:iCs/>
          <w:color w:val="000000" w:themeColor="text1"/>
          <w:sz w:val="32"/>
          <w:szCs w:val="32"/>
        </w:rPr>
        <w:t>marginal</w:t>
      </w:r>
      <w:r w:rsidRPr="00500469">
        <w:rPr>
          <w:color w:val="000000" w:themeColor="text1"/>
          <w:sz w:val="32"/>
          <w:szCs w:val="32"/>
        </w:rPr>
        <w:t xml:space="preserve"> kWh cost of the specific balancing resource used each 30-min </w:t>
      </w:r>
      <w:proofErr w:type="gramStart"/>
      <w:r w:rsidRPr="00500469">
        <w:rPr>
          <w:color w:val="000000" w:themeColor="text1"/>
          <w:sz w:val="32"/>
          <w:szCs w:val="32"/>
        </w:rPr>
        <w:t>frame;</w:t>
      </w:r>
      <w:proofErr w:type="gramEnd"/>
    </w:p>
    <w:p w14:paraId="55E1E3D7" w14:textId="77777777" w:rsidR="00500469" w:rsidRPr="00500469" w:rsidRDefault="00500469" w:rsidP="00500469">
      <w:pPr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t xml:space="preserve">C – inject a surcharge so the fee rises whenever tight supply increases system risk. </w:t>
      </w:r>
    </w:p>
    <w:p w14:paraId="55EE9A7A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30302BDC">
          <v:rect id="_x0000_i1226" style="width:0;height:1.5pt" o:hralign="center" o:hrstd="t" o:hr="t" fillcolor="#a0a0a0" stroked="f"/>
        </w:pict>
      </w:r>
    </w:p>
    <w:p w14:paraId="3DA91F53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5</w:t>
      </w:r>
    </w:p>
    <w:p w14:paraId="1C23874D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Section 2 – “Detailed calculation method”</w:t>
      </w:r>
      <w:r w:rsidRPr="00500469">
        <w:rPr>
          <w:color w:val="000000" w:themeColor="text1"/>
          <w:sz w:val="32"/>
          <w:szCs w:val="32"/>
        </w:rPr>
        <w:br/>
        <w:t xml:space="preserve">Item (1) defines the fee as the </w:t>
      </w:r>
      <w:r w:rsidRPr="00500469">
        <w:rPr>
          <w:b/>
          <w:bCs/>
          <w:color w:val="000000" w:themeColor="text1"/>
          <w:sz w:val="32"/>
          <w:szCs w:val="32"/>
        </w:rPr>
        <w:t>maximum</w:t>
      </w:r>
      <w:r w:rsidRPr="00500469">
        <w:rPr>
          <w:color w:val="000000" w:themeColor="text1"/>
          <w:sz w:val="32"/>
          <w:szCs w:val="32"/>
        </w:rPr>
        <w:t xml:space="preserve"> of three candidates:</w:t>
      </w:r>
    </w:p>
    <w:p w14:paraId="1A0A47C7" w14:textId="77777777" w:rsidR="00500469" w:rsidRPr="00500469" w:rsidRDefault="00500469" w:rsidP="00500469">
      <w:pPr>
        <w:numPr>
          <w:ilvl w:val="0"/>
          <w:numId w:val="12"/>
        </w:num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t>(a) marginal kWh price of the balancing resource (item (2)),</w:t>
      </w:r>
    </w:p>
    <w:p w14:paraId="1770569E" w14:textId="77777777" w:rsidR="00500469" w:rsidRPr="00500469" w:rsidRDefault="00500469" w:rsidP="00500469">
      <w:pPr>
        <w:numPr>
          <w:ilvl w:val="0"/>
          <w:numId w:val="12"/>
        </w:num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t>(b) kW-scarcity correction (item (5)),</w:t>
      </w:r>
    </w:p>
    <w:p w14:paraId="4BB79D27" w14:textId="77777777" w:rsidR="00500469" w:rsidRPr="00500469" w:rsidRDefault="00500469" w:rsidP="00500469">
      <w:pPr>
        <w:numPr>
          <w:ilvl w:val="0"/>
          <w:numId w:val="12"/>
        </w:num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t xml:space="preserve">(c) kWh-scarcity correction (item (6)). </w:t>
      </w:r>
    </w:p>
    <w:p w14:paraId="5E14AC05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430F6F7D">
          <v:rect id="_x0000_i1227" style="width:0;height:1.5pt" o:hralign="center" o:hrstd="t" o:hr="t" fillcolor="#a0a0a0" stroked="f"/>
        </w:pict>
      </w:r>
    </w:p>
    <w:p w14:paraId="5A182743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6</w:t>
      </w:r>
    </w:p>
    <w:p w14:paraId="6BA7214F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lastRenderedPageBreak/>
        <w:t>Item (2-i) – Where the marginal kWh price comes from</w:t>
      </w:r>
      <w:r w:rsidRPr="00500469">
        <w:rPr>
          <w:color w:val="000000" w:themeColor="text1"/>
          <w:sz w:val="32"/>
          <w:szCs w:val="32"/>
        </w:rPr>
        <w:br/>
        <w:t xml:space="preserve">Because balancing is dispatched block-wide, the fee references the </w:t>
      </w:r>
      <w:r w:rsidRPr="00500469">
        <w:rPr>
          <w:i/>
          <w:iCs/>
          <w:color w:val="000000" w:themeColor="text1"/>
          <w:sz w:val="32"/>
          <w:szCs w:val="32"/>
        </w:rPr>
        <w:t>highest up-instruction</w:t>
      </w:r>
      <w:r w:rsidRPr="00500469">
        <w:rPr>
          <w:color w:val="000000" w:themeColor="text1"/>
          <w:sz w:val="32"/>
          <w:szCs w:val="32"/>
        </w:rPr>
        <w:t xml:space="preserve"> (or </w:t>
      </w:r>
      <w:r w:rsidRPr="00500469">
        <w:rPr>
          <w:i/>
          <w:iCs/>
          <w:color w:val="000000" w:themeColor="text1"/>
          <w:sz w:val="32"/>
          <w:szCs w:val="32"/>
        </w:rPr>
        <w:t>lowest down-instruction</w:t>
      </w:r>
      <w:r w:rsidRPr="00500469">
        <w:rPr>
          <w:color w:val="000000" w:themeColor="text1"/>
          <w:sz w:val="32"/>
          <w:szCs w:val="32"/>
        </w:rPr>
        <w:t xml:space="preserve">) price OCCTO issued across the nine mainland areas (Okinawa excluded). </w:t>
      </w:r>
    </w:p>
    <w:p w14:paraId="05B5CA17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4234DCB6">
          <v:rect id="_x0000_i1228" style="width:0;height:1.5pt" o:hralign="center" o:hrstd="t" o:hr="t" fillcolor="#a0a0a0" stroked="f"/>
        </w:pict>
      </w:r>
    </w:p>
    <w:p w14:paraId="2A168788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7</w:t>
      </w:r>
    </w:p>
    <w:p w14:paraId="3D5A4892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Item (2-ii) – 5-minute granularity rule</w:t>
      </w:r>
      <w:r w:rsidRPr="00500469">
        <w:rPr>
          <w:color w:val="000000" w:themeColor="text1"/>
          <w:sz w:val="32"/>
          <w:szCs w:val="32"/>
        </w:rPr>
        <w:br/>
        <w:t xml:space="preserve">Since March 2023 OCCTO issues 5-minute signals; a 30-min frame thus has six marginal kWh prices. The tariff uses a </w:t>
      </w:r>
      <w:r w:rsidRPr="00500469">
        <w:rPr>
          <w:b/>
          <w:bCs/>
          <w:color w:val="000000" w:themeColor="text1"/>
          <w:sz w:val="32"/>
          <w:szCs w:val="32"/>
        </w:rPr>
        <w:t>volume-weighted average</w:t>
      </w:r>
      <w:r w:rsidRPr="00500469">
        <w:rPr>
          <w:color w:val="000000" w:themeColor="text1"/>
          <w:sz w:val="32"/>
          <w:szCs w:val="32"/>
        </w:rPr>
        <w:t xml:space="preserve"> of those six, after netting simultaneous up &amp; down instructions. </w:t>
      </w:r>
    </w:p>
    <w:p w14:paraId="4B9ECC8D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010404D8">
          <v:rect id="_x0000_i1229" style="width:0;height:1.5pt" o:hralign="center" o:hrstd="t" o:hr="t" fillcolor="#a0a0a0" stroked="f"/>
        </w:pict>
      </w:r>
    </w:p>
    <w:p w14:paraId="261A09F3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8</w:t>
      </w:r>
    </w:p>
    <w:p w14:paraId="4FFC891E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Item (2-iii) – When no balancing instruction is sent</w:t>
      </w:r>
      <w:r w:rsidRPr="00500469">
        <w:rPr>
          <w:color w:val="000000" w:themeColor="text1"/>
          <w:sz w:val="32"/>
          <w:szCs w:val="32"/>
        </w:rPr>
        <w:br/>
        <w:t xml:space="preserve">If the block’s net imbalance is tiny and OCCTO sends </w:t>
      </w:r>
      <w:r w:rsidRPr="00500469">
        <w:rPr>
          <w:b/>
          <w:bCs/>
          <w:color w:val="000000" w:themeColor="text1"/>
          <w:sz w:val="32"/>
          <w:szCs w:val="32"/>
        </w:rPr>
        <w:t>zero</w:t>
      </w:r>
      <w:r w:rsidRPr="00500469">
        <w:rPr>
          <w:color w:val="000000" w:themeColor="text1"/>
          <w:sz w:val="32"/>
          <w:szCs w:val="32"/>
        </w:rPr>
        <w:t xml:space="preserve"> instruction, the fee quotes the </w:t>
      </w:r>
      <w:r w:rsidRPr="00500469">
        <w:rPr>
          <w:i/>
          <w:iCs/>
          <w:color w:val="000000" w:themeColor="text1"/>
          <w:sz w:val="32"/>
          <w:szCs w:val="32"/>
        </w:rPr>
        <w:t>best un-dispatched price</w:t>
      </w:r>
      <w:r w:rsidRPr="00500469">
        <w:rPr>
          <w:color w:val="000000" w:themeColor="text1"/>
          <w:sz w:val="32"/>
          <w:szCs w:val="32"/>
        </w:rPr>
        <w:t xml:space="preserve">—average of the cheapest unused up-resources and the highest unused down-resources. </w:t>
      </w:r>
    </w:p>
    <w:p w14:paraId="26251592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123A73F7">
          <v:rect id="_x0000_i1230" style="width:0;height:1.5pt" o:hralign="center" o:hrstd="t" o:hr="t" fillcolor="#a0a0a0" stroked="f"/>
        </w:pict>
      </w:r>
    </w:p>
    <w:p w14:paraId="77B95B6D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9</w:t>
      </w:r>
    </w:p>
    <w:p w14:paraId="1CF55930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Item (3) – Solar / wind curtailment</w:t>
      </w:r>
      <w:r w:rsidRPr="00500469">
        <w:rPr>
          <w:color w:val="000000" w:themeColor="text1"/>
          <w:sz w:val="32"/>
          <w:szCs w:val="32"/>
        </w:rPr>
        <w:br/>
        <w:t xml:space="preserve">When variable renewables are forcibly curtailed, the marginal cost is deemed </w:t>
      </w:r>
      <w:r w:rsidRPr="00500469">
        <w:rPr>
          <w:b/>
          <w:bCs/>
          <w:color w:val="000000" w:themeColor="text1"/>
          <w:sz w:val="32"/>
          <w:szCs w:val="32"/>
        </w:rPr>
        <w:t>0 yen/kWh</w:t>
      </w:r>
      <w:r w:rsidRPr="00500469">
        <w:rPr>
          <w:color w:val="000000" w:themeColor="text1"/>
          <w:sz w:val="32"/>
          <w:szCs w:val="32"/>
        </w:rPr>
        <w:t xml:space="preserve">; that zero replaces the kWh price in the fee formula. </w:t>
      </w:r>
    </w:p>
    <w:p w14:paraId="0B6B5232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677F85A0">
          <v:rect id="_x0000_i1231" style="width:0;height:1.5pt" o:hralign="center" o:hrstd="t" o:hr="t" fillcolor="#a0a0a0" stroked="f"/>
        </w:pict>
      </w:r>
    </w:p>
    <w:p w14:paraId="2F3CEDC8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10</w:t>
      </w:r>
    </w:p>
    <w:p w14:paraId="4F7ACC2D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lastRenderedPageBreak/>
        <w:t>Item (4) – Forced lowering of “Old Source III” thermal units</w:t>
      </w:r>
      <w:r w:rsidRPr="00500469">
        <w:rPr>
          <w:color w:val="000000" w:themeColor="text1"/>
          <w:sz w:val="32"/>
          <w:szCs w:val="32"/>
        </w:rPr>
        <w:br/>
        <w:t xml:space="preserve">Those legacy thermal sets lack a real-time bid price; </w:t>
      </w:r>
      <w:proofErr w:type="gramStart"/>
      <w:r w:rsidRPr="00500469">
        <w:rPr>
          <w:color w:val="000000" w:themeColor="text1"/>
          <w:sz w:val="32"/>
          <w:szCs w:val="32"/>
        </w:rPr>
        <w:t>therefore</w:t>
      </w:r>
      <w:proofErr w:type="gramEnd"/>
      <w:r w:rsidRPr="00500469">
        <w:rPr>
          <w:color w:val="000000" w:themeColor="text1"/>
          <w:sz w:val="32"/>
          <w:szCs w:val="32"/>
        </w:rPr>
        <w:t xml:space="preserve"> the fee substitutes the </w:t>
      </w:r>
      <w:r w:rsidRPr="00500469">
        <w:rPr>
          <w:i/>
          <w:iCs/>
          <w:color w:val="000000" w:themeColor="text1"/>
          <w:sz w:val="32"/>
          <w:szCs w:val="32"/>
        </w:rPr>
        <w:t>lowest down-instruction price</w:t>
      </w:r>
      <w:r w:rsidRPr="00500469">
        <w:rPr>
          <w:color w:val="000000" w:themeColor="text1"/>
          <w:sz w:val="32"/>
          <w:szCs w:val="32"/>
        </w:rPr>
        <w:t xml:space="preserve"> registered in OCCTO’s system. </w:t>
      </w:r>
    </w:p>
    <w:p w14:paraId="34F7AEDE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223627A0">
          <v:rect id="_x0000_i1232" style="width:0;height:1.5pt" o:hralign="center" o:hrstd="t" o:hr="t" fillcolor="#a0a0a0" stroked="f"/>
        </w:pict>
      </w:r>
    </w:p>
    <w:p w14:paraId="1CFC504B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11</w:t>
      </w:r>
    </w:p>
    <w:p w14:paraId="16A11854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Item (5) – kW-scarcity surcharge</w:t>
      </w:r>
      <w:r w:rsidRPr="00500469">
        <w:rPr>
          <w:color w:val="000000" w:themeColor="text1"/>
          <w:sz w:val="32"/>
          <w:szCs w:val="32"/>
        </w:rPr>
        <w:br/>
        <w:t xml:space="preserve">Lines 108-116 introduce the linear red-line formula: once the </w:t>
      </w:r>
      <w:r w:rsidRPr="00500469">
        <w:rPr>
          <w:i/>
          <w:iCs/>
          <w:color w:val="000000" w:themeColor="text1"/>
          <w:sz w:val="32"/>
          <w:szCs w:val="32"/>
        </w:rPr>
        <w:t>up-reserve</w:t>
      </w:r>
      <w:r w:rsidRPr="00500469">
        <w:rPr>
          <w:color w:val="000000" w:themeColor="text1"/>
          <w:sz w:val="32"/>
          <w:szCs w:val="32"/>
        </w:rPr>
        <w:t xml:space="preserve"> (“</w:t>
      </w:r>
      <w:proofErr w:type="spellStart"/>
      <w:r w:rsidRPr="00500469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上げ余力</w:t>
      </w:r>
      <w:proofErr w:type="spellEnd"/>
      <w:r w:rsidRPr="00500469">
        <w:rPr>
          <w:color w:val="000000" w:themeColor="text1"/>
          <w:sz w:val="32"/>
          <w:szCs w:val="32"/>
        </w:rPr>
        <w:t>”) at gate-closure drops below a threshold, a surcharge f(reserve)f(\text{reserve</w:t>
      </w:r>
      <w:proofErr w:type="gramStart"/>
      <w:r w:rsidRPr="00500469">
        <w:rPr>
          <w:color w:val="000000" w:themeColor="text1"/>
          <w:sz w:val="32"/>
          <w:szCs w:val="32"/>
        </w:rPr>
        <w:t>})f</w:t>
      </w:r>
      <w:proofErr w:type="gramEnd"/>
      <w:r w:rsidRPr="00500469">
        <w:rPr>
          <w:color w:val="000000" w:themeColor="text1"/>
          <w:sz w:val="32"/>
          <w:szCs w:val="32"/>
        </w:rPr>
        <w:t xml:space="preserve">(reserve) is added. If this produces a higher number than the marginal kWh price, it becomes the frame’s fee. </w:t>
      </w:r>
    </w:p>
    <w:p w14:paraId="3D2F0224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129AF4DA">
          <v:rect id="_x0000_i1233" style="width:0;height:1.5pt" o:hralign="center" o:hrstd="t" o:hr="t" fillcolor="#a0a0a0" stroked="f"/>
        </w:pict>
      </w:r>
    </w:p>
    <w:p w14:paraId="4F71FEB0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12</w:t>
      </w:r>
    </w:p>
    <w:p w14:paraId="63447715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Parameter table A–D for that red line</w:t>
      </w:r>
      <w:r w:rsidRPr="00500469">
        <w:rPr>
          <w:color w:val="000000" w:themeColor="text1"/>
          <w:sz w:val="32"/>
          <w:szCs w:val="32"/>
        </w:rPr>
        <w:br/>
        <w:t xml:space="preserve">A = 3 % reserve (government “tight-supply alert”), B = 10 %, B′ = 8 % (range where already-secured standby can cover), C = temporary ceiling 200 → 300 yen/kWh (after FY-2026), D = standby-tender cap 45 → 50 yen/kWh. </w:t>
      </w:r>
    </w:p>
    <w:p w14:paraId="549955F7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5DB00CDC">
          <v:rect id="_x0000_i1234" style="width:0;height:1.5pt" o:hralign="center" o:hrstd="t" o:hr="t" fillcolor="#a0a0a0" stroked="f"/>
        </w:pict>
      </w:r>
    </w:p>
    <w:p w14:paraId="1983CFCE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13</w:t>
      </w:r>
    </w:p>
    <w:p w14:paraId="70C7DAF7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Item (6) – kWh-scarcity surcharge</w:t>
      </w:r>
      <w:r w:rsidRPr="00500469">
        <w:rPr>
          <w:color w:val="000000" w:themeColor="text1"/>
          <w:sz w:val="32"/>
          <w:szCs w:val="32"/>
        </w:rPr>
        <w:br/>
        <w:t xml:space="preserve">If weekly </w:t>
      </w:r>
      <w:r w:rsidRPr="00500469">
        <w:rPr>
          <w:i/>
          <w:iCs/>
          <w:color w:val="000000" w:themeColor="text1"/>
          <w:sz w:val="32"/>
          <w:szCs w:val="32"/>
        </w:rPr>
        <w:t>kWh-reserve ratio</w:t>
      </w:r>
      <w:r w:rsidRPr="00500469">
        <w:rPr>
          <w:color w:val="000000" w:themeColor="text1"/>
          <w:sz w:val="32"/>
          <w:szCs w:val="32"/>
        </w:rPr>
        <w:t xml:space="preserve"> &lt; 3 %, add a flat </w:t>
      </w:r>
      <w:r w:rsidRPr="00500469">
        <w:rPr>
          <w:b/>
          <w:bCs/>
          <w:color w:val="000000" w:themeColor="text1"/>
          <w:sz w:val="32"/>
          <w:szCs w:val="32"/>
        </w:rPr>
        <w:t>80 yen/kWh</w:t>
      </w:r>
      <w:r w:rsidRPr="00500469">
        <w:rPr>
          <w:color w:val="000000" w:themeColor="text1"/>
          <w:sz w:val="32"/>
          <w:szCs w:val="32"/>
        </w:rPr>
        <w:t xml:space="preserve"> until IT systems can compute a frame-by-frame ratio; lines 175-186 lay out the provisional rule and note future review. </w:t>
      </w:r>
    </w:p>
    <w:p w14:paraId="3E281A5C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45EA4091">
          <v:rect id="_x0000_i1235" style="width:0;height:1.5pt" o:hralign="center" o:hrstd="t" o:hr="t" fillcolor="#a0a0a0" stroked="f"/>
        </w:pict>
      </w:r>
    </w:p>
    <w:p w14:paraId="2388132A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14</w:t>
      </w:r>
    </w:p>
    <w:p w14:paraId="365400A2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lastRenderedPageBreak/>
        <w:t>Integrated flow-chart (graphic)</w:t>
      </w:r>
      <w:r w:rsidRPr="00500469">
        <w:rPr>
          <w:color w:val="000000" w:themeColor="text1"/>
          <w:sz w:val="32"/>
          <w:szCs w:val="32"/>
        </w:rPr>
        <w:br/>
        <w:t>A diagram beneath line 189 ties together steps (2)</w:t>
      </w:r>
      <w:proofErr w:type="gramStart"/>
      <w:r w:rsidRPr="00500469">
        <w:rPr>
          <w:color w:val="000000" w:themeColor="text1"/>
          <w:sz w:val="32"/>
          <w:szCs w:val="32"/>
        </w:rPr>
        <w:t>–(</w:t>
      </w:r>
      <w:proofErr w:type="gramEnd"/>
      <w:r w:rsidRPr="00500469">
        <w:rPr>
          <w:color w:val="000000" w:themeColor="text1"/>
          <w:sz w:val="32"/>
          <w:szCs w:val="32"/>
        </w:rPr>
        <w:t xml:space="preserve">6): arrows show the decision tree “take the highest of A/B/C”. (Text describing the arrows sits on this page.) </w:t>
      </w:r>
    </w:p>
    <w:p w14:paraId="4FA9208A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46BBE30D">
          <v:rect id="_x0000_i1236" style="width:0;height:1.5pt" o:hralign="center" o:hrstd="t" o:hr="t" fillcolor="#a0a0a0" stroked="f"/>
        </w:pict>
      </w:r>
    </w:p>
    <w:p w14:paraId="2652383C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15</w:t>
      </w:r>
    </w:p>
    <w:p w14:paraId="3B441111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Blackout handling</w:t>
      </w:r>
      <w:r w:rsidRPr="00500469">
        <w:rPr>
          <w:color w:val="000000" w:themeColor="text1"/>
          <w:sz w:val="32"/>
          <w:szCs w:val="32"/>
        </w:rPr>
        <w:br/>
        <w:t xml:space="preserve">Table on this page freezes the fee at the spot-market price that prevailed </w:t>
      </w:r>
      <w:r w:rsidRPr="00500469">
        <w:rPr>
          <w:b/>
          <w:bCs/>
          <w:color w:val="000000" w:themeColor="text1"/>
          <w:sz w:val="32"/>
          <w:szCs w:val="32"/>
        </w:rPr>
        <w:t>just before</w:t>
      </w:r>
      <w:r w:rsidRPr="00500469">
        <w:rPr>
          <w:color w:val="000000" w:themeColor="text1"/>
          <w:sz w:val="32"/>
          <w:szCs w:val="32"/>
        </w:rPr>
        <w:t xml:space="preserve"> the blackout (day 1) or the 7-day average before the blackout (day 2 onward); the wholesale market itself is suspended. </w:t>
      </w:r>
    </w:p>
    <w:p w14:paraId="3D4F86A7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31024489">
          <v:rect id="_x0000_i1237" style="width:0;height:1.5pt" o:hralign="center" o:hrstd="t" o:hr="t" fillcolor="#a0a0a0" stroked="f"/>
        </w:pict>
      </w:r>
    </w:p>
    <w:p w14:paraId="2EED8777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16</w:t>
      </w:r>
    </w:p>
    <w:p w14:paraId="6972AF0E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Cumulative-price-threshold safeguard</w:t>
      </w:r>
      <w:r w:rsidRPr="00500469">
        <w:rPr>
          <w:color w:val="000000" w:themeColor="text1"/>
          <w:sz w:val="32"/>
          <w:szCs w:val="32"/>
        </w:rPr>
        <w:br/>
        <w:t xml:space="preserve">Lines 232-251 introduce a rule effective FY-2026: if spot prices ≥ 200 yen/kWh occur in 30 frames within 7 days, the surcharge ceiling is cut to </w:t>
      </w:r>
      <w:r w:rsidRPr="00500469">
        <w:rPr>
          <w:b/>
          <w:bCs/>
          <w:color w:val="000000" w:themeColor="text1"/>
          <w:sz w:val="32"/>
          <w:szCs w:val="32"/>
        </w:rPr>
        <w:t>100 yen/kWh</w:t>
      </w:r>
      <w:r w:rsidRPr="00500469">
        <w:rPr>
          <w:color w:val="000000" w:themeColor="text1"/>
          <w:sz w:val="32"/>
          <w:szCs w:val="32"/>
        </w:rPr>
        <w:t xml:space="preserve"> until the count falls back to zero. </w:t>
      </w:r>
    </w:p>
    <w:p w14:paraId="6FB28938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3F0C1B4E">
          <v:rect id="_x0000_i1238" style="width:0;height:1.5pt" o:hralign="center" o:hrstd="t" o:hr="t" fillcolor="#a0a0a0" stroked="f"/>
        </w:pict>
      </w:r>
    </w:p>
    <w:p w14:paraId="2F472115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17</w:t>
      </w:r>
    </w:p>
    <w:p w14:paraId="56CCE04B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Okinawa special case</w:t>
      </w:r>
      <w:r w:rsidRPr="00500469">
        <w:rPr>
          <w:color w:val="000000" w:themeColor="text1"/>
          <w:sz w:val="32"/>
          <w:szCs w:val="32"/>
        </w:rPr>
        <w:br/>
        <w:t xml:space="preserve">Because Okinawa is electrically isolated, its fee quotes the </w:t>
      </w:r>
      <w:r w:rsidRPr="00500469">
        <w:rPr>
          <w:b/>
          <w:bCs/>
          <w:color w:val="000000" w:themeColor="text1"/>
          <w:sz w:val="32"/>
          <w:szCs w:val="32"/>
        </w:rPr>
        <w:t>weighted average kWh price of the 20 MWh most expensive balancing bids</w:t>
      </w:r>
      <w:r w:rsidRPr="00500469">
        <w:rPr>
          <w:color w:val="000000" w:themeColor="text1"/>
          <w:sz w:val="32"/>
          <w:szCs w:val="32"/>
        </w:rPr>
        <w:t xml:space="preserve"> inside the island grid; kW-scarcity thresholds follow the same A–D logic but numeric A is 80 MW (= approx. 2 % of peak load). </w:t>
      </w:r>
    </w:p>
    <w:p w14:paraId="0CC589E5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4E804984">
          <v:rect id="_x0000_i1239" style="width:0;height:1.5pt" o:hralign="center" o:hrstd="t" o:hr="t" fillcolor="#a0a0a0" stroked="f"/>
        </w:pict>
      </w:r>
    </w:p>
    <w:p w14:paraId="1147D835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18</w:t>
      </w:r>
    </w:p>
    <w:p w14:paraId="0C3E1DB5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lastRenderedPageBreak/>
        <w:t>Disclosure obligations</w:t>
      </w:r>
      <w:r w:rsidRPr="00500469">
        <w:rPr>
          <w:color w:val="000000" w:themeColor="text1"/>
          <w:sz w:val="32"/>
          <w:szCs w:val="32"/>
        </w:rPr>
        <w:br/>
        <w:t xml:space="preserve">Table lists every item and the deadline: imbalance fee, marginal kWh price, OCCTO instruction volume, etc. must be posted </w:t>
      </w:r>
      <w:r w:rsidRPr="00500469">
        <w:rPr>
          <w:i/>
          <w:iCs/>
          <w:color w:val="000000" w:themeColor="text1"/>
          <w:sz w:val="32"/>
          <w:szCs w:val="32"/>
        </w:rPr>
        <w:t>within 30 minutes</w:t>
      </w:r>
      <w:r w:rsidRPr="00500469">
        <w:rPr>
          <w:color w:val="000000" w:themeColor="text1"/>
          <w:sz w:val="32"/>
          <w:szCs w:val="32"/>
        </w:rPr>
        <w:t xml:space="preserve"> after each frame; the kW-scarcity surcharge must be posted “promptly after gate-closure and before real-time.” </w:t>
      </w:r>
    </w:p>
    <w:p w14:paraId="460661ED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2A91200D">
          <v:rect id="_x0000_i1240" style="width:0;height:1.5pt" o:hralign="center" o:hrstd="t" o:hr="t" fillcolor="#a0a0a0" stroked="f"/>
        </w:pict>
      </w:r>
    </w:p>
    <w:p w14:paraId="7DE78B46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19</w:t>
      </w:r>
    </w:p>
    <w:p w14:paraId="36D6F5E4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Error-correction protocol</w:t>
      </w:r>
      <w:r w:rsidRPr="00500469">
        <w:rPr>
          <w:color w:val="000000" w:themeColor="text1"/>
          <w:sz w:val="32"/>
          <w:szCs w:val="32"/>
        </w:rPr>
        <w:br/>
        <w:t xml:space="preserve">If EGC discovers a unit-price error it must announce the affected area/date/frame within three hours and publish corrected numbers within one week; disclosure rules aim to avoid information asymmetry. </w:t>
      </w:r>
    </w:p>
    <w:p w14:paraId="6FA3F03C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1C87570F">
          <v:rect id="_x0000_i1241" style="width:0;height:1.5pt" o:hralign="center" o:hrstd="t" o:hr="t" fillcolor="#a0a0a0" stroked="f"/>
        </w:pict>
      </w:r>
    </w:p>
    <w:p w14:paraId="7F4427C7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20</w:t>
      </w:r>
    </w:p>
    <w:p w14:paraId="74B6F267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Reference – switch to wide-area reserve margin for the Index</w:t>
      </w:r>
      <w:r w:rsidRPr="00500469">
        <w:rPr>
          <w:color w:val="000000" w:themeColor="text1"/>
          <w:sz w:val="32"/>
          <w:szCs w:val="32"/>
        </w:rPr>
        <w:br/>
        <w:t xml:space="preserve">Explains that until FY-2023 the </w:t>
      </w:r>
      <w:r w:rsidRPr="00500469">
        <w:rPr>
          <w:i/>
          <w:iCs/>
          <w:color w:val="000000" w:themeColor="text1"/>
          <w:sz w:val="32"/>
          <w:szCs w:val="32"/>
        </w:rPr>
        <w:t>Supplementary-Fee Index</w:t>
      </w:r>
      <w:r w:rsidRPr="00500469">
        <w:rPr>
          <w:color w:val="000000" w:themeColor="text1"/>
          <w:sz w:val="32"/>
          <w:szCs w:val="32"/>
        </w:rPr>
        <w:t xml:space="preserve"> used gate-closure forecasts; from FY-2024 it instead directly references the </w:t>
      </w:r>
      <w:r w:rsidRPr="00500469">
        <w:rPr>
          <w:i/>
          <w:iCs/>
          <w:color w:val="000000" w:themeColor="text1"/>
          <w:sz w:val="32"/>
          <w:szCs w:val="32"/>
        </w:rPr>
        <w:t>wide-area reserve margin,</w:t>
      </w:r>
      <w:r w:rsidRPr="00500469">
        <w:rPr>
          <w:color w:val="000000" w:themeColor="text1"/>
          <w:sz w:val="32"/>
          <w:szCs w:val="32"/>
        </w:rPr>
        <w:t xml:space="preserve"> so the old gate-closure calculation is abolished. </w:t>
      </w:r>
    </w:p>
    <w:p w14:paraId="297E5607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0F23A71B">
          <v:rect id="_x0000_i1242" style="width:0;height:1.5pt" o:hralign="center" o:hrstd="t" o:hr="t" fillcolor="#a0a0a0" stroked="f"/>
        </w:pict>
      </w:r>
    </w:p>
    <w:p w14:paraId="6EB700B7" w14:textId="77777777" w:rsidR="00500469" w:rsidRPr="00500469" w:rsidRDefault="00500469" w:rsidP="00500469">
      <w:pPr>
        <w:rPr>
          <w:b/>
          <w:bCs/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Page 21</w:t>
      </w:r>
    </w:p>
    <w:p w14:paraId="7DA352D4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b/>
          <w:bCs/>
          <w:color w:val="000000" w:themeColor="text1"/>
          <w:sz w:val="32"/>
          <w:szCs w:val="32"/>
        </w:rPr>
        <w:t>Reference – treatment of emergency measures</w:t>
      </w:r>
      <w:r w:rsidRPr="00500469">
        <w:rPr>
          <w:color w:val="000000" w:themeColor="text1"/>
          <w:sz w:val="32"/>
          <w:szCs w:val="32"/>
        </w:rPr>
        <w:br/>
        <w:t xml:space="preserve">Table enumerates each tight-supply measure (pumped-storage switching, DR, voltage reduction, etc.) and tells how its cost or capacity is imputed inside the fee formula; obsolete </w:t>
      </w:r>
      <w:r w:rsidRPr="00500469">
        <w:rPr>
          <w:b/>
          <w:bCs/>
          <w:color w:val="000000" w:themeColor="text1"/>
          <w:sz w:val="32"/>
          <w:szCs w:val="32"/>
        </w:rPr>
        <w:t>Generator I′</w:t>
      </w:r>
      <w:r w:rsidRPr="00500469">
        <w:rPr>
          <w:color w:val="000000" w:themeColor="text1"/>
          <w:sz w:val="32"/>
          <w:szCs w:val="32"/>
        </w:rPr>
        <w:t xml:space="preserve"> and “self-generation” rows are struck because those programs end in FY-2023/24. </w:t>
      </w:r>
    </w:p>
    <w:p w14:paraId="7DAD9403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pict w14:anchorId="65CE6350">
          <v:rect id="_x0000_i1243" style="width:0;height:1.5pt" o:hralign="center" o:hrstd="t" o:hr="t" fillcolor="#a0a0a0" stroked="f"/>
        </w:pict>
      </w:r>
    </w:p>
    <w:p w14:paraId="071420D1" w14:textId="77777777" w:rsidR="00500469" w:rsidRPr="00500469" w:rsidRDefault="00500469" w:rsidP="00500469">
      <w:pPr>
        <w:rPr>
          <w:color w:val="000000" w:themeColor="text1"/>
          <w:sz w:val="32"/>
          <w:szCs w:val="32"/>
        </w:rPr>
      </w:pPr>
      <w:r w:rsidRPr="00500469">
        <w:rPr>
          <w:color w:val="000000" w:themeColor="text1"/>
          <w:sz w:val="32"/>
          <w:szCs w:val="32"/>
        </w:rPr>
        <w:lastRenderedPageBreak/>
        <w:t xml:space="preserve">This completes the full, </w:t>
      </w:r>
      <w:proofErr w:type="spellStart"/>
      <w:r w:rsidRPr="00500469">
        <w:rPr>
          <w:color w:val="000000" w:themeColor="text1"/>
          <w:sz w:val="32"/>
          <w:szCs w:val="32"/>
        </w:rPr>
        <w:t>unsummarised</w:t>
      </w:r>
      <w:proofErr w:type="spellEnd"/>
      <w:r w:rsidRPr="00500469">
        <w:rPr>
          <w:color w:val="000000" w:themeColor="text1"/>
          <w:sz w:val="32"/>
          <w:szCs w:val="32"/>
        </w:rPr>
        <w:t xml:space="preserve"> walk-through of every page presently contained in </w:t>
      </w:r>
      <w:r w:rsidRPr="00500469">
        <w:rPr>
          <w:i/>
          <w:iCs/>
          <w:color w:val="000000" w:themeColor="text1"/>
          <w:sz w:val="32"/>
          <w:szCs w:val="32"/>
        </w:rPr>
        <w:t>008 _04 _02.pdf</w:t>
      </w:r>
      <w:r w:rsidRPr="00500469">
        <w:rPr>
          <w:color w:val="000000" w:themeColor="text1"/>
          <w:sz w:val="32"/>
          <w:szCs w:val="32"/>
        </w:rPr>
        <w:t>. If you need deeper numeric detail on any formula or want the exact Japanese phrasing for a given paragraph, just tell me the page and line and I’ll quote it verbatim.</w:t>
      </w:r>
    </w:p>
    <w:p w14:paraId="15044C32" w14:textId="77777777" w:rsidR="00500469" w:rsidRPr="009851BE" w:rsidRDefault="00500469">
      <w:pPr>
        <w:rPr>
          <w:color w:val="000000" w:themeColor="text1"/>
          <w:sz w:val="32"/>
          <w:szCs w:val="32"/>
        </w:rPr>
      </w:pPr>
    </w:p>
    <w:sectPr w:rsidR="00500469" w:rsidRPr="00985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AFA"/>
    <w:multiLevelType w:val="multilevel"/>
    <w:tmpl w:val="D462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652AC"/>
    <w:multiLevelType w:val="multilevel"/>
    <w:tmpl w:val="9172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9019F"/>
    <w:multiLevelType w:val="multilevel"/>
    <w:tmpl w:val="B79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02A61"/>
    <w:multiLevelType w:val="multilevel"/>
    <w:tmpl w:val="F31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043B9"/>
    <w:multiLevelType w:val="multilevel"/>
    <w:tmpl w:val="C68E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713E3"/>
    <w:multiLevelType w:val="multilevel"/>
    <w:tmpl w:val="4D2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26218"/>
    <w:multiLevelType w:val="multilevel"/>
    <w:tmpl w:val="FF4E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A0025"/>
    <w:multiLevelType w:val="multilevel"/>
    <w:tmpl w:val="6060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81341"/>
    <w:multiLevelType w:val="multilevel"/>
    <w:tmpl w:val="9F864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C623D"/>
    <w:multiLevelType w:val="multilevel"/>
    <w:tmpl w:val="FD2C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13E9A"/>
    <w:multiLevelType w:val="multilevel"/>
    <w:tmpl w:val="C7A6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075482">
    <w:abstractNumId w:val="9"/>
  </w:num>
  <w:num w:numId="2" w16cid:durableId="451172756">
    <w:abstractNumId w:val="7"/>
  </w:num>
  <w:num w:numId="3" w16cid:durableId="371001336">
    <w:abstractNumId w:val="4"/>
  </w:num>
  <w:num w:numId="4" w16cid:durableId="1065031840">
    <w:abstractNumId w:val="0"/>
  </w:num>
  <w:num w:numId="5" w16cid:durableId="857544092">
    <w:abstractNumId w:val="0"/>
    <w:lvlOverride w:ilvl="1">
      <w:lvl w:ilvl="1">
        <w:numFmt w:val="decimal"/>
        <w:lvlText w:val="%2."/>
        <w:lvlJc w:val="left"/>
      </w:lvl>
    </w:lvlOverride>
  </w:num>
  <w:num w:numId="6" w16cid:durableId="1089275871">
    <w:abstractNumId w:val="6"/>
  </w:num>
  <w:num w:numId="7" w16cid:durableId="1308895024">
    <w:abstractNumId w:val="2"/>
  </w:num>
  <w:num w:numId="8" w16cid:durableId="840705065">
    <w:abstractNumId w:val="8"/>
  </w:num>
  <w:num w:numId="9" w16cid:durableId="1052384698">
    <w:abstractNumId w:val="1"/>
  </w:num>
  <w:num w:numId="10" w16cid:durableId="1872692822">
    <w:abstractNumId w:val="3"/>
  </w:num>
  <w:num w:numId="11" w16cid:durableId="1760371872">
    <w:abstractNumId w:val="10"/>
  </w:num>
  <w:num w:numId="12" w16cid:durableId="1329406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4C"/>
    <w:rsid w:val="000074EB"/>
    <w:rsid w:val="00500469"/>
    <w:rsid w:val="00505A66"/>
    <w:rsid w:val="006560E9"/>
    <w:rsid w:val="007C30E5"/>
    <w:rsid w:val="0081494C"/>
    <w:rsid w:val="009851BE"/>
    <w:rsid w:val="009C20C6"/>
    <w:rsid w:val="00BB0024"/>
    <w:rsid w:val="00CD093A"/>
    <w:rsid w:val="00E961EA"/>
    <w:rsid w:val="00EA20CC"/>
    <w:rsid w:val="00EA788B"/>
    <w:rsid w:val="00F3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0C83"/>
  <w15:chartTrackingRefBased/>
  <w15:docId w15:val="{E0471450-AF26-49A1-91AE-726FE320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94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093A"/>
    <w:rPr>
      <w:b/>
      <w:bCs/>
    </w:rPr>
  </w:style>
  <w:style w:type="character" w:styleId="Emphasis">
    <w:name w:val="Emphasis"/>
    <w:basedOn w:val="DefaultParagraphFont"/>
    <w:uiPriority w:val="20"/>
    <w:qFormat/>
    <w:rsid w:val="00CD093A"/>
    <w:rPr>
      <w:i/>
      <w:iCs/>
    </w:rPr>
  </w:style>
  <w:style w:type="character" w:styleId="Hyperlink">
    <w:name w:val="Hyperlink"/>
    <w:basedOn w:val="DefaultParagraphFont"/>
    <w:uiPriority w:val="99"/>
    <w:unhideWhenUsed/>
    <w:rsid w:val="005004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2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5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4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94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5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4386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4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3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26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30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3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2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0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8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49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3336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68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4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9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90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3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ccto.or.jp/iinkai/chouseiryoku/2024/files/chousei_102_01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3249</Words>
  <Characters>18520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Hanrahan</dc:creator>
  <cp:keywords/>
  <dc:description/>
  <cp:lastModifiedBy>Darragh Hanrahan</cp:lastModifiedBy>
  <cp:revision>2</cp:revision>
  <dcterms:created xsi:type="dcterms:W3CDTF">2025-06-12T06:29:00Z</dcterms:created>
  <dcterms:modified xsi:type="dcterms:W3CDTF">2025-06-12T06:29:00Z</dcterms:modified>
</cp:coreProperties>
</file>