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1682" w14:textId="02648503" w:rsidR="007C30E5" w:rsidRDefault="00996F8C">
      <w:pPr>
        <w:rPr>
          <w:sz w:val="36"/>
          <w:szCs w:val="36"/>
        </w:rPr>
      </w:pPr>
      <w:r>
        <w:rPr>
          <w:sz w:val="36"/>
          <w:szCs w:val="36"/>
        </w:rPr>
        <w:t xml:space="preserve">Japanese Energy Markets </w:t>
      </w:r>
    </w:p>
    <w:p w14:paraId="346B5E26" w14:textId="0CC77EDF" w:rsidR="00996F8C" w:rsidRDefault="00996F8C">
      <w:pPr>
        <w:rPr>
          <w:sz w:val="28"/>
          <w:szCs w:val="28"/>
        </w:rPr>
      </w:pPr>
    </w:p>
    <w:p w14:paraId="2860BC88" w14:textId="362A9F2C" w:rsidR="00996F8C" w:rsidRDefault="00996F8C">
      <w:pPr>
        <w:rPr>
          <w:sz w:val="28"/>
          <w:szCs w:val="28"/>
        </w:rPr>
      </w:pPr>
      <w:r>
        <w:rPr>
          <w:sz w:val="28"/>
          <w:szCs w:val="28"/>
        </w:rPr>
        <w:t xml:space="preserve">Contents </w:t>
      </w:r>
    </w:p>
    <w:p w14:paraId="1E866CCA" w14:textId="7FDD2090" w:rsidR="00996F8C" w:rsidRDefault="00996F8C">
      <w:pPr>
        <w:rPr>
          <w:sz w:val="28"/>
          <w:szCs w:val="28"/>
        </w:rPr>
      </w:pPr>
      <w:r>
        <w:rPr>
          <w:sz w:val="28"/>
          <w:szCs w:val="28"/>
        </w:rPr>
        <w:t xml:space="preserve">Energy Breakdown </w:t>
      </w:r>
    </w:p>
    <w:p w14:paraId="71780FDE" w14:textId="48E0BA64" w:rsidR="00996F8C" w:rsidRDefault="00996F8C">
      <w:pPr>
        <w:rPr>
          <w:sz w:val="28"/>
          <w:szCs w:val="28"/>
        </w:rPr>
      </w:pPr>
      <w:r>
        <w:rPr>
          <w:sz w:val="28"/>
          <w:szCs w:val="28"/>
        </w:rPr>
        <w:t xml:space="preserve">Market Structure </w:t>
      </w:r>
    </w:p>
    <w:p w14:paraId="1BC45646" w14:textId="7474CCCC" w:rsidR="00996F8C" w:rsidRDefault="00996F8C">
      <w:pPr>
        <w:rPr>
          <w:sz w:val="28"/>
          <w:szCs w:val="28"/>
        </w:rPr>
      </w:pPr>
      <w:r>
        <w:rPr>
          <w:sz w:val="28"/>
          <w:szCs w:val="28"/>
        </w:rPr>
        <w:t xml:space="preserve">Weather </w:t>
      </w:r>
    </w:p>
    <w:p w14:paraId="5102B822" w14:textId="4CE56A89" w:rsidR="00996F8C" w:rsidRDefault="00996F8C">
      <w:pPr>
        <w:rPr>
          <w:sz w:val="28"/>
          <w:szCs w:val="28"/>
        </w:rPr>
      </w:pPr>
      <w:r>
        <w:rPr>
          <w:sz w:val="28"/>
          <w:szCs w:val="28"/>
        </w:rPr>
        <w:t>Grid Structure Regional</w:t>
      </w:r>
    </w:p>
    <w:p w14:paraId="4131DC27" w14:textId="77777777" w:rsidR="00996F8C" w:rsidRDefault="00996F8C">
      <w:pPr>
        <w:rPr>
          <w:sz w:val="28"/>
          <w:szCs w:val="28"/>
        </w:rPr>
      </w:pPr>
    </w:p>
    <w:p w14:paraId="5B038254" w14:textId="62F21C22" w:rsidR="00996F8C" w:rsidRDefault="00AE7822">
      <w:pPr>
        <w:rPr>
          <w:sz w:val="28"/>
          <w:szCs w:val="28"/>
        </w:rPr>
      </w:pPr>
      <w:r>
        <w:rPr>
          <w:sz w:val="28"/>
          <w:szCs w:val="28"/>
        </w:rPr>
        <w:t xml:space="preserve">Resources </w:t>
      </w:r>
    </w:p>
    <w:p w14:paraId="4ECDC8D2" w14:textId="7BC23AE3" w:rsidR="00DC3B4D" w:rsidRDefault="00DC3B4D">
      <w:pPr>
        <w:rPr>
          <w:sz w:val="28"/>
          <w:szCs w:val="28"/>
        </w:rPr>
      </w:pPr>
      <w:r>
        <w:rPr>
          <w:sz w:val="28"/>
          <w:szCs w:val="28"/>
        </w:rPr>
        <w:t xml:space="preserve">EEX Futures / Options - </w:t>
      </w:r>
      <w:hyperlink r:id="rId5" w:history="1">
        <w:r w:rsidRPr="00583258">
          <w:rPr>
            <w:rStyle w:val="Hyperlink"/>
            <w:sz w:val="28"/>
            <w:szCs w:val="28"/>
          </w:rPr>
          <w:t>https://www.eex.com/en/downloads#%7B%22downloads-container_0%22%3A%7B%22searchTerm%22%3A%22japan%22%7D%7D</w:t>
        </w:r>
      </w:hyperlink>
      <w:r>
        <w:rPr>
          <w:sz w:val="28"/>
          <w:szCs w:val="28"/>
        </w:rPr>
        <w:t xml:space="preserve"> </w:t>
      </w:r>
    </w:p>
    <w:p w14:paraId="5F4DD66E" w14:textId="0458C289" w:rsidR="001953C5" w:rsidRDefault="001953C5">
      <w:pPr>
        <w:rPr>
          <w:sz w:val="28"/>
          <w:szCs w:val="28"/>
        </w:rPr>
      </w:pPr>
      <w:r>
        <w:rPr>
          <w:sz w:val="28"/>
          <w:szCs w:val="28"/>
        </w:rPr>
        <w:t xml:space="preserve">JPX - </w:t>
      </w:r>
      <w:hyperlink r:id="rId6" w:history="1">
        <w:r w:rsidRPr="00583258">
          <w:rPr>
            <w:rStyle w:val="Hyperlink"/>
            <w:sz w:val="28"/>
            <w:szCs w:val="28"/>
          </w:rPr>
          <w:t>https://clientportal.jpx.co.jp/ClientPortalEN/s/</w:t>
        </w:r>
      </w:hyperlink>
      <w:r>
        <w:rPr>
          <w:sz w:val="28"/>
          <w:szCs w:val="28"/>
        </w:rPr>
        <w:t xml:space="preserve"> </w:t>
      </w:r>
    </w:p>
    <w:p w14:paraId="688200DF" w14:textId="60CB5AA6" w:rsidR="00FB74A0" w:rsidRDefault="00430709">
      <w:pPr>
        <w:rPr>
          <w:sz w:val="28"/>
          <w:szCs w:val="28"/>
        </w:rPr>
      </w:pPr>
      <w:r>
        <w:rPr>
          <w:sz w:val="28"/>
          <w:szCs w:val="28"/>
        </w:rPr>
        <w:t xml:space="preserve">Wide Area Reserve - </w:t>
      </w:r>
      <w:hyperlink r:id="rId7" w:history="1">
        <w:r w:rsidRPr="00583258">
          <w:rPr>
            <w:rStyle w:val="Hyperlink"/>
            <w:sz w:val="28"/>
            <w:szCs w:val="28"/>
          </w:rPr>
          <w:t>https://web-kohyo.occto.or.jp/kks-web-public/</w:t>
        </w:r>
      </w:hyperlink>
      <w:r>
        <w:rPr>
          <w:sz w:val="28"/>
          <w:szCs w:val="28"/>
        </w:rPr>
        <w:t xml:space="preserve"> </w:t>
      </w:r>
    </w:p>
    <w:p w14:paraId="1261D015" w14:textId="38AE14CB" w:rsidR="006432E2" w:rsidRDefault="006432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Tepco</w:t>
      </w:r>
      <w:proofErr w:type="spellEnd"/>
      <w:r>
        <w:rPr>
          <w:sz w:val="28"/>
          <w:szCs w:val="28"/>
        </w:rPr>
        <w:t xml:space="preserve"> Forecasts - </w:t>
      </w:r>
      <w:hyperlink r:id="rId8" w:history="1">
        <w:r w:rsidRPr="00583258">
          <w:rPr>
            <w:rStyle w:val="Hyperlink"/>
            <w:sz w:val="28"/>
            <w:szCs w:val="28"/>
          </w:rPr>
          <w:t>https://www.tepco.co.jp/forecast/</w:t>
        </w:r>
      </w:hyperlink>
      <w:r>
        <w:rPr>
          <w:sz w:val="28"/>
          <w:szCs w:val="28"/>
        </w:rPr>
        <w:t xml:space="preserve"> </w:t>
      </w:r>
    </w:p>
    <w:p w14:paraId="4AAA0C02" w14:textId="4C5733E7" w:rsidR="000F3F0F" w:rsidRDefault="000F3F0F">
      <w:pPr>
        <w:rPr>
          <w:sz w:val="28"/>
          <w:szCs w:val="28"/>
        </w:rPr>
      </w:pPr>
      <w:r>
        <w:rPr>
          <w:sz w:val="28"/>
          <w:szCs w:val="28"/>
        </w:rPr>
        <w:t xml:space="preserve">Good Summary - </w:t>
      </w:r>
      <w:hyperlink r:id="rId9" w:history="1">
        <w:r w:rsidRPr="00583258">
          <w:rPr>
            <w:rStyle w:val="Hyperlink"/>
            <w:sz w:val="28"/>
            <w:szCs w:val="28"/>
          </w:rPr>
          <w:t>https://skippingstone.com/wp-content/uploads/2024/10/Japan-Market-Update-Webinar-2024-for-web.pdf</w:t>
        </w:r>
      </w:hyperlink>
      <w:r>
        <w:rPr>
          <w:sz w:val="28"/>
          <w:szCs w:val="28"/>
        </w:rPr>
        <w:t xml:space="preserve"> </w:t>
      </w:r>
    </w:p>
    <w:p w14:paraId="01C7CC07" w14:textId="7C071BC9" w:rsidR="000F3F0F" w:rsidRDefault="00FB74A0">
      <w:pPr>
        <w:rPr>
          <w:sz w:val="28"/>
          <w:szCs w:val="28"/>
        </w:rPr>
      </w:pPr>
      <w:r>
        <w:rPr>
          <w:sz w:val="28"/>
          <w:szCs w:val="28"/>
        </w:rPr>
        <w:t>Balancing Auctions -</w:t>
      </w:r>
      <w:hyperlink r:id="rId10" w:history="1">
        <w:r w:rsidRPr="00583258">
          <w:rPr>
            <w:rStyle w:val="Hyperlink"/>
            <w:sz w:val="28"/>
            <w:szCs w:val="28"/>
          </w:rPr>
          <w:t>https://www.openadr.org/assets/210422_DER_METI_Mr.%20SAKUMA.pdf#:~:text=kWh%20bid%20Bid%20is%20closed,ahead</w:t>
        </w:r>
      </w:hyperlink>
      <w:r>
        <w:rPr>
          <w:sz w:val="28"/>
          <w:szCs w:val="28"/>
        </w:rPr>
        <w:t xml:space="preserve"> </w:t>
      </w:r>
    </w:p>
    <w:p w14:paraId="4085B4AD" w14:textId="30C43ABE" w:rsidR="008E2F5B" w:rsidRDefault="008E2F5B">
      <w:pPr>
        <w:rPr>
          <w:sz w:val="28"/>
          <w:szCs w:val="28"/>
        </w:rPr>
      </w:pPr>
      <w:r>
        <w:rPr>
          <w:sz w:val="28"/>
          <w:szCs w:val="28"/>
        </w:rPr>
        <w:t xml:space="preserve">EPRX Balancing - </w:t>
      </w:r>
      <w:hyperlink r:id="rId11" w:history="1">
        <w:r w:rsidRPr="00583258">
          <w:rPr>
            <w:rStyle w:val="Hyperlink"/>
            <w:sz w:val="28"/>
            <w:szCs w:val="28"/>
          </w:rPr>
          <w:t>https://www.eprx.or.jp/</w:t>
        </w:r>
      </w:hyperlink>
      <w:r>
        <w:rPr>
          <w:sz w:val="28"/>
          <w:szCs w:val="28"/>
        </w:rPr>
        <w:t xml:space="preserve"> </w:t>
      </w:r>
    </w:p>
    <w:p w14:paraId="5D685152" w14:textId="77777777" w:rsidR="009435F5" w:rsidRDefault="00AE7822">
      <w:pPr>
        <w:rPr>
          <w:sz w:val="28"/>
          <w:szCs w:val="28"/>
        </w:rPr>
      </w:pPr>
      <w:r>
        <w:rPr>
          <w:sz w:val="28"/>
          <w:szCs w:val="28"/>
        </w:rPr>
        <w:t xml:space="preserve">Imbalance prices - </w:t>
      </w:r>
      <w:hyperlink r:id="rId12" w:history="1">
        <w:r w:rsidR="007A3C93" w:rsidRPr="00583258">
          <w:rPr>
            <w:rStyle w:val="Hyperlink"/>
            <w:sz w:val="28"/>
            <w:szCs w:val="28"/>
          </w:rPr>
          <w:t>https://www.imbalanceprices-cs.jp/</w:t>
        </w:r>
      </w:hyperlink>
      <w:r w:rsidR="007A3C93">
        <w:rPr>
          <w:sz w:val="28"/>
          <w:szCs w:val="28"/>
        </w:rPr>
        <w:t xml:space="preserve">   </w:t>
      </w:r>
    </w:p>
    <w:p w14:paraId="463FE4E2" w14:textId="19D978FC" w:rsidR="00996F8C" w:rsidRDefault="007A3C93" w:rsidP="009435F5">
      <w:pPr>
        <w:rPr>
          <w:sz w:val="28"/>
          <w:szCs w:val="28"/>
        </w:rPr>
      </w:pPr>
      <w:r>
        <w:rPr>
          <w:sz w:val="28"/>
          <w:szCs w:val="28"/>
        </w:rPr>
        <w:t xml:space="preserve">FAQ on imbalance </w:t>
      </w:r>
      <w:r w:rsidR="009435F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hyperlink r:id="rId13" w:history="1">
        <w:r w:rsidR="009435F5" w:rsidRPr="00583258">
          <w:rPr>
            <w:rStyle w:val="Hyperlink"/>
            <w:sz w:val="28"/>
            <w:szCs w:val="28"/>
          </w:rPr>
          <w:t>https://www.imbalanceprices-cs.jp/faq-inquiry</w:t>
        </w:r>
      </w:hyperlink>
      <w:r>
        <w:rPr>
          <w:sz w:val="28"/>
          <w:szCs w:val="28"/>
        </w:rPr>
        <w:t xml:space="preserve">  </w:t>
      </w:r>
    </w:p>
    <w:p w14:paraId="62FAC4FA" w14:textId="6DD586B2" w:rsidR="00E5575C" w:rsidRDefault="00E5575C" w:rsidP="009435F5">
      <w:pPr>
        <w:rPr>
          <w:sz w:val="28"/>
          <w:szCs w:val="28"/>
        </w:rPr>
      </w:pPr>
      <w:r>
        <w:rPr>
          <w:sz w:val="28"/>
          <w:szCs w:val="28"/>
        </w:rPr>
        <w:t xml:space="preserve">Renewables Map - </w:t>
      </w:r>
      <w:hyperlink r:id="rId14" w:history="1">
        <w:r w:rsidRPr="00583258">
          <w:rPr>
            <w:rStyle w:val="Hyperlink"/>
            <w:sz w:val="28"/>
            <w:szCs w:val="28"/>
          </w:rPr>
          <w:t>https://www.renewable-ei.org/en/activities/statistics/20200619.php?utm_source=chatgpt.com</w:t>
        </w:r>
      </w:hyperlink>
      <w:r>
        <w:rPr>
          <w:sz w:val="28"/>
          <w:szCs w:val="28"/>
        </w:rPr>
        <w:t xml:space="preserve"> </w:t>
      </w:r>
    </w:p>
    <w:p w14:paraId="5AC2E35C" w14:textId="77777777" w:rsidR="00996F8C" w:rsidRDefault="00996F8C">
      <w:pPr>
        <w:rPr>
          <w:sz w:val="28"/>
          <w:szCs w:val="28"/>
        </w:rPr>
      </w:pPr>
    </w:p>
    <w:p w14:paraId="078B8321" w14:textId="77777777" w:rsidR="008E2F5B" w:rsidRDefault="008E2F5B">
      <w:pPr>
        <w:rPr>
          <w:sz w:val="28"/>
          <w:szCs w:val="28"/>
        </w:rPr>
      </w:pPr>
    </w:p>
    <w:p w14:paraId="695D9056" w14:textId="77777777" w:rsidR="00996F8C" w:rsidRDefault="00996F8C">
      <w:pPr>
        <w:rPr>
          <w:sz w:val="28"/>
          <w:szCs w:val="28"/>
        </w:rPr>
      </w:pPr>
    </w:p>
    <w:p w14:paraId="088A7EBA" w14:textId="77777777" w:rsidR="00996F8C" w:rsidRDefault="00996F8C">
      <w:pPr>
        <w:rPr>
          <w:sz w:val="28"/>
          <w:szCs w:val="28"/>
        </w:rPr>
      </w:pPr>
    </w:p>
    <w:p w14:paraId="74D10DFC" w14:textId="77777777" w:rsidR="00996F8C" w:rsidRDefault="00996F8C">
      <w:pPr>
        <w:rPr>
          <w:sz w:val="28"/>
          <w:szCs w:val="28"/>
        </w:rPr>
      </w:pPr>
    </w:p>
    <w:p w14:paraId="462090BE" w14:textId="77777777" w:rsidR="00996F8C" w:rsidRDefault="00996F8C">
      <w:pPr>
        <w:rPr>
          <w:sz w:val="28"/>
          <w:szCs w:val="28"/>
        </w:rPr>
      </w:pPr>
    </w:p>
    <w:p w14:paraId="258B6678" w14:textId="77777777" w:rsidR="00996F8C" w:rsidRDefault="00996F8C">
      <w:pPr>
        <w:rPr>
          <w:sz w:val="28"/>
          <w:szCs w:val="28"/>
        </w:rPr>
      </w:pPr>
    </w:p>
    <w:p w14:paraId="02718765" w14:textId="77777777" w:rsidR="00996F8C" w:rsidRDefault="00996F8C">
      <w:pPr>
        <w:rPr>
          <w:sz w:val="28"/>
          <w:szCs w:val="28"/>
        </w:rPr>
      </w:pPr>
    </w:p>
    <w:p w14:paraId="0BA7F5F4" w14:textId="77777777" w:rsidR="00996F8C" w:rsidRDefault="00996F8C">
      <w:pPr>
        <w:rPr>
          <w:sz w:val="28"/>
          <w:szCs w:val="28"/>
        </w:rPr>
      </w:pPr>
    </w:p>
    <w:p w14:paraId="3DC6C1F5" w14:textId="77777777" w:rsidR="00996F8C" w:rsidRDefault="00996F8C">
      <w:pPr>
        <w:rPr>
          <w:sz w:val="28"/>
          <w:szCs w:val="28"/>
        </w:rPr>
      </w:pPr>
    </w:p>
    <w:p w14:paraId="15E21495" w14:textId="77777777" w:rsidR="00996F8C" w:rsidRDefault="00996F8C">
      <w:pPr>
        <w:rPr>
          <w:sz w:val="28"/>
          <w:szCs w:val="28"/>
        </w:rPr>
      </w:pPr>
    </w:p>
    <w:p w14:paraId="2CA6310F" w14:textId="77777777" w:rsidR="00996F8C" w:rsidRDefault="00996F8C">
      <w:pPr>
        <w:rPr>
          <w:sz w:val="28"/>
          <w:szCs w:val="28"/>
        </w:rPr>
      </w:pPr>
    </w:p>
    <w:p w14:paraId="7D2A1418" w14:textId="77777777" w:rsidR="00996F8C" w:rsidRDefault="00996F8C">
      <w:pPr>
        <w:rPr>
          <w:sz w:val="28"/>
          <w:szCs w:val="28"/>
        </w:rPr>
      </w:pPr>
    </w:p>
    <w:p w14:paraId="294A5ED8" w14:textId="77777777" w:rsidR="00996F8C" w:rsidRDefault="00996F8C">
      <w:pPr>
        <w:rPr>
          <w:sz w:val="28"/>
          <w:szCs w:val="28"/>
        </w:rPr>
      </w:pPr>
    </w:p>
    <w:p w14:paraId="256930D5" w14:textId="77777777" w:rsidR="00996F8C" w:rsidRDefault="00996F8C">
      <w:pPr>
        <w:rPr>
          <w:sz w:val="28"/>
          <w:szCs w:val="28"/>
        </w:rPr>
      </w:pPr>
    </w:p>
    <w:p w14:paraId="7208D74A" w14:textId="77777777" w:rsidR="00996F8C" w:rsidRDefault="00996F8C">
      <w:pPr>
        <w:rPr>
          <w:sz w:val="28"/>
          <w:szCs w:val="28"/>
        </w:rPr>
      </w:pPr>
    </w:p>
    <w:p w14:paraId="070697AF" w14:textId="77777777" w:rsidR="00996F8C" w:rsidRDefault="00996F8C">
      <w:pPr>
        <w:rPr>
          <w:sz w:val="28"/>
          <w:szCs w:val="28"/>
        </w:rPr>
      </w:pPr>
    </w:p>
    <w:p w14:paraId="4C69D0FA" w14:textId="06A442D2" w:rsidR="00996F8C" w:rsidRDefault="00996F8C">
      <w:pPr>
        <w:rPr>
          <w:sz w:val="24"/>
          <w:szCs w:val="24"/>
        </w:rPr>
      </w:pPr>
      <w:r w:rsidRPr="00E82974">
        <w:rPr>
          <w:b/>
          <w:bCs/>
          <w:sz w:val="28"/>
          <w:szCs w:val="28"/>
        </w:rPr>
        <w:t>Market Structure</w:t>
      </w:r>
      <w:r w:rsidRPr="00E82974">
        <w:rPr>
          <w:sz w:val="24"/>
          <w:szCs w:val="24"/>
        </w:rPr>
        <w:t xml:space="preserve"> </w:t>
      </w:r>
    </w:p>
    <w:p w14:paraId="389DE40B" w14:textId="77777777" w:rsidR="00F61DFF" w:rsidRPr="00F61DFF" w:rsidRDefault="00F61DFF" w:rsidP="00F61DFF">
      <w:pPr>
        <w:rPr>
          <w:b/>
          <w:bCs/>
          <w:sz w:val="24"/>
          <w:szCs w:val="24"/>
        </w:rPr>
      </w:pPr>
      <w:r w:rsidRPr="00F61DFF">
        <w:rPr>
          <w:b/>
          <w:bCs/>
          <w:sz w:val="24"/>
          <w:szCs w:val="24"/>
        </w:rPr>
        <w:t>1. Bilateral Forward &amp; PPA Markets</w:t>
      </w:r>
    </w:p>
    <w:p w14:paraId="1C4250C4" w14:textId="77777777" w:rsidR="00F61DFF" w:rsidRPr="00F61DFF" w:rsidRDefault="00F61DFF" w:rsidP="00F61DFF">
      <w:pPr>
        <w:numPr>
          <w:ilvl w:val="0"/>
          <w:numId w:val="39"/>
        </w:numPr>
        <w:rPr>
          <w:sz w:val="24"/>
          <w:szCs w:val="24"/>
        </w:rPr>
      </w:pPr>
      <w:r w:rsidRPr="00F61DFF">
        <w:rPr>
          <w:b/>
          <w:bCs/>
          <w:sz w:val="24"/>
          <w:szCs w:val="24"/>
        </w:rPr>
        <w:t>Power Purchase Agreements (PPAs)</w:t>
      </w:r>
      <w:r w:rsidRPr="00F61DFF">
        <w:rPr>
          <w:sz w:val="24"/>
          <w:szCs w:val="24"/>
        </w:rPr>
        <w:t xml:space="preserve">: Long-term bilateral contracts (5–20 years) specifying fixed or indexed prices for agreed MWh volumes—either pay-as-produced or baseload PPAs </w:t>
      </w:r>
      <w:hyperlink r:id="rId15" w:tgtFrame="_blank" w:history="1">
        <w:r w:rsidRPr="00F61DFF">
          <w:rPr>
            <w:rStyle w:val="Hyperlink"/>
            <w:sz w:val="24"/>
            <w:szCs w:val="24"/>
          </w:rPr>
          <w:t>Wikipedia</w:t>
        </w:r>
      </w:hyperlink>
      <w:r w:rsidRPr="00F61DFF">
        <w:rPr>
          <w:sz w:val="24"/>
          <w:szCs w:val="24"/>
        </w:rPr>
        <w:t>.</w:t>
      </w:r>
    </w:p>
    <w:p w14:paraId="5A81A91C" w14:textId="0FFBF341" w:rsidR="00F61DFF" w:rsidRPr="00F61DFF" w:rsidRDefault="00F61DFF" w:rsidP="00F61DFF">
      <w:pPr>
        <w:numPr>
          <w:ilvl w:val="0"/>
          <w:numId w:val="39"/>
        </w:numPr>
        <w:rPr>
          <w:sz w:val="24"/>
          <w:szCs w:val="24"/>
        </w:rPr>
      </w:pPr>
      <w:r w:rsidRPr="00F61DFF">
        <w:rPr>
          <w:b/>
          <w:bCs/>
          <w:sz w:val="24"/>
          <w:szCs w:val="24"/>
        </w:rPr>
        <w:t>Electricity Forward Agreements (EFAs)</w:t>
      </w:r>
      <w:r w:rsidRPr="00F61DFF">
        <w:rPr>
          <w:sz w:val="24"/>
          <w:szCs w:val="24"/>
        </w:rPr>
        <w:t xml:space="preserve">: Standardized calendar load profiles (EFA days/weeks) used OTC among traders to hedge specific load blocks </w:t>
      </w:r>
      <w:hyperlink r:id="rId16" w:tgtFrame="_blank" w:history="1">
        <w:r w:rsidRPr="00F61DFF">
          <w:rPr>
            <w:rStyle w:val="Hyperlink"/>
            <w:sz w:val="24"/>
            <w:szCs w:val="24"/>
          </w:rPr>
          <w:t>Wikipedia</w:t>
        </w:r>
      </w:hyperlink>
      <w:r w:rsidRPr="00F61DFF">
        <w:rPr>
          <w:sz w:val="24"/>
          <w:szCs w:val="24"/>
        </w:rPr>
        <w:t>.</w:t>
      </w:r>
    </w:p>
    <w:p w14:paraId="4021BAB5" w14:textId="77777777" w:rsidR="00996F8C" w:rsidRDefault="00996F8C">
      <w:pPr>
        <w:rPr>
          <w:sz w:val="24"/>
          <w:szCs w:val="24"/>
        </w:rPr>
      </w:pPr>
    </w:p>
    <w:p w14:paraId="093589F6" w14:textId="77950F50" w:rsidR="00F9416A" w:rsidRDefault="00996F8C">
      <w:pPr>
        <w:rPr>
          <w:b/>
          <w:bCs/>
          <w:sz w:val="24"/>
          <w:szCs w:val="24"/>
        </w:rPr>
      </w:pPr>
      <w:r w:rsidRPr="00996F8C">
        <w:rPr>
          <w:b/>
          <w:bCs/>
          <w:sz w:val="24"/>
          <w:szCs w:val="24"/>
        </w:rPr>
        <w:t>Futures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53"/>
        <w:gridCol w:w="1422"/>
        <w:gridCol w:w="1027"/>
        <w:gridCol w:w="1348"/>
        <w:gridCol w:w="1572"/>
        <w:gridCol w:w="2045"/>
      </w:tblGrid>
      <w:tr w:rsidR="0028282F" w:rsidRPr="00133ACB" w14:paraId="1C50C39F" w14:textId="77777777" w:rsidTr="00282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085CA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3B296B47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F0554EA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Areas</w:t>
            </w:r>
          </w:p>
        </w:tc>
        <w:tc>
          <w:tcPr>
            <w:tcW w:w="0" w:type="auto"/>
            <w:vAlign w:val="center"/>
            <w:hideMark/>
          </w:tcPr>
          <w:p w14:paraId="4A9771D8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F74755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Futures</w:t>
            </w:r>
          </w:p>
        </w:tc>
        <w:tc>
          <w:tcPr>
            <w:tcW w:w="0" w:type="auto"/>
            <w:vAlign w:val="center"/>
            <w:hideMark/>
          </w:tcPr>
          <w:p w14:paraId="5F7855E1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Contract Availability</w:t>
            </w:r>
          </w:p>
        </w:tc>
        <w:tc>
          <w:tcPr>
            <w:tcW w:w="0" w:type="auto"/>
            <w:vAlign w:val="center"/>
            <w:hideMark/>
          </w:tcPr>
          <w:p w14:paraId="268375F3" w14:textId="77777777" w:rsidR="00133ACB" w:rsidRPr="00133ACB" w:rsidRDefault="00133ACB" w:rsidP="0013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New Development</w:t>
            </w:r>
          </w:p>
        </w:tc>
      </w:tr>
      <w:tr w:rsidR="0028282F" w:rsidRPr="00133ACB" w14:paraId="25541856" w14:textId="77777777" w:rsidTr="00282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6428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EEX</w:t>
            </w:r>
          </w:p>
        </w:tc>
        <w:tc>
          <w:tcPr>
            <w:tcW w:w="0" w:type="auto"/>
            <w:vAlign w:val="center"/>
            <w:hideMark/>
          </w:tcPr>
          <w:p w14:paraId="3CA8319E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MW/lot</w:t>
            </w:r>
          </w:p>
        </w:tc>
        <w:tc>
          <w:tcPr>
            <w:tcW w:w="0" w:type="auto"/>
            <w:vAlign w:val="center"/>
            <w:hideMark/>
          </w:tcPr>
          <w:p w14:paraId="1B844122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Tokyo (East)Kansai (West)</w:t>
            </w:r>
          </w:p>
        </w:tc>
        <w:tc>
          <w:tcPr>
            <w:tcW w:w="0" w:type="auto"/>
            <w:vAlign w:val="center"/>
            <w:hideMark/>
          </w:tcPr>
          <w:p w14:paraId="3BC37AD0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Baseload</w:t>
            </w:r>
          </w:p>
        </w:tc>
        <w:tc>
          <w:tcPr>
            <w:tcW w:w="0" w:type="auto"/>
            <w:vAlign w:val="center"/>
            <w:hideMark/>
          </w:tcPr>
          <w:p w14:paraId="554B3FA6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Day, Weekend, Week, </w:t>
            </w: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Month, Quarter, Season, Year</w:t>
            </w:r>
          </w:p>
        </w:tc>
        <w:tc>
          <w:tcPr>
            <w:tcW w:w="0" w:type="auto"/>
            <w:vAlign w:val="center"/>
            <w:hideMark/>
          </w:tcPr>
          <w:p w14:paraId="4FB916D0" w14:textId="7DFAB18C" w:rsidR="00AC3A63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Daily (Tokyo only)</w:t>
            </w:r>
            <w:r w:rsidR="002828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042065" w:rsidRPr="000420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33 days ahead</w:t>
            </w:r>
          </w:p>
          <w:p w14:paraId="2C0722B1" w14:textId="1B2403F9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Weekly (Current + 4 weeks)</w:t>
            </w:r>
          </w:p>
          <w:p w14:paraId="64310859" w14:textId="481A1792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Monthly (Current + 9 months)</w:t>
            </w:r>
          </w:p>
          <w:p w14:paraId="0D9A95A0" w14:textId="7E6AD9C3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Quarterly (Next 7 </w:t>
            </w:r>
            <w:r w:rsidR="0028282F"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quarters) Seasonal</w:t>
            </w: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(Next 8 seasons)</w:t>
            </w:r>
          </w:p>
          <w:p w14:paraId="42D5A516" w14:textId="4FCD2F40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Yearly (Next 6 years)</w:t>
            </w:r>
          </w:p>
        </w:tc>
        <w:tc>
          <w:tcPr>
            <w:tcW w:w="0" w:type="auto"/>
            <w:vAlign w:val="center"/>
            <w:hideMark/>
          </w:tcPr>
          <w:p w14:paraId="037392D7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- Cascading from Yearly → Monthly &amp; Quarterly-</w:t>
            </w:r>
          </w:p>
          <w:p w14:paraId="192B1868" w14:textId="1DFA8E7D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Settles vs JEPX Baseload Index- </w:t>
            </w:r>
          </w:p>
        </w:tc>
      </w:tr>
      <w:tr w:rsidR="0028282F" w:rsidRPr="00133ACB" w14:paraId="06A5B8AB" w14:textId="77777777" w:rsidTr="00282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6AD1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EEX</w:t>
            </w:r>
          </w:p>
        </w:tc>
        <w:tc>
          <w:tcPr>
            <w:tcW w:w="0" w:type="auto"/>
            <w:vAlign w:val="center"/>
            <w:hideMark/>
          </w:tcPr>
          <w:p w14:paraId="10ACAA06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MW/lot</w:t>
            </w:r>
          </w:p>
        </w:tc>
        <w:tc>
          <w:tcPr>
            <w:tcW w:w="0" w:type="auto"/>
            <w:vAlign w:val="center"/>
            <w:hideMark/>
          </w:tcPr>
          <w:p w14:paraId="4B035057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Tokyo (East)Kansai (West)</w:t>
            </w:r>
          </w:p>
        </w:tc>
        <w:tc>
          <w:tcPr>
            <w:tcW w:w="0" w:type="auto"/>
            <w:vAlign w:val="center"/>
            <w:hideMark/>
          </w:tcPr>
          <w:p w14:paraId="592E013B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133A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Peakload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2164A" w14:textId="77777777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Day, Weekend, Week, Month, Quarter, Season, Year</w:t>
            </w:r>
          </w:p>
        </w:tc>
        <w:tc>
          <w:tcPr>
            <w:tcW w:w="0" w:type="auto"/>
            <w:vAlign w:val="center"/>
            <w:hideMark/>
          </w:tcPr>
          <w:p w14:paraId="4B6A0024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Weekly (Current + 4 weeks)</w:t>
            </w:r>
          </w:p>
          <w:p w14:paraId="1D55B985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Monthly (Current + 9 months)</w:t>
            </w:r>
          </w:p>
          <w:p w14:paraId="2AC5ADC4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Quarterly (Next 7 quarters)</w:t>
            </w:r>
          </w:p>
          <w:p w14:paraId="57307D03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Seasonal (Next 8 seasons)</w:t>
            </w:r>
          </w:p>
          <w:p w14:paraId="664DF743" w14:textId="7CA814BC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Yearly (Next 6 years)</w:t>
            </w:r>
          </w:p>
        </w:tc>
        <w:tc>
          <w:tcPr>
            <w:tcW w:w="0" w:type="auto"/>
            <w:vAlign w:val="center"/>
            <w:hideMark/>
          </w:tcPr>
          <w:p w14:paraId="6D6034DA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Peak hours only: 08:00–20:00, Mon–Fri- </w:t>
            </w:r>
          </w:p>
          <w:p w14:paraId="75AE860A" w14:textId="77777777" w:rsidR="003B3F47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Cash settled vs JEPX </w:t>
            </w:r>
          </w:p>
          <w:p w14:paraId="5813B222" w14:textId="1ED893E5" w:rsidR="00133ACB" w:rsidRPr="00133ACB" w:rsidRDefault="00133ACB" w:rsidP="0013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Peakload</w:t>
            </w:r>
            <w:proofErr w:type="spellEnd"/>
            <w:r w:rsidRPr="00133A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Index- Options available (Monthly Futures Options)- ECC + 2 Business Days for payment</w:t>
            </w:r>
          </w:p>
        </w:tc>
      </w:tr>
    </w:tbl>
    <w:p w14:paraId="0C01843E" w14:textId="77777777" w:rsidR="000B683C" w:rsidRDefault="000B683C">
      <w:pPr>
        <w:rPr>
          <w:sz w:val="24"/>
          <w:szCs w:val="24"/>
        </w:rPr>
      </w:pPr>
    </w:p>
    <w:p w14:paraId="5658914B" w14:textId="34A3D3CF" w:rsidR="00F9416A" w:rsidRPr="008F42F2" w:rsidRDefault="008F42F2">
      <w:pPr>
        <w:rPr>
          <w:sz w:val="24"/>
          <w:szCs w:val="24"/>
        </w:rPr>
      </w:pPr>
      <w:r w:rsidRPr="008F42F2">
        <w:rPr>
          <w:sz w:val="24"/>
          <w:szCs w:val="24"/>
        </w:rPr>
        <w:t>Settlement is purely financial: the floating price for each contract</w:t>
      </w:r>
      <w:r w:rsidR="00276660">
        <w:rPr>
          <w:sz w:val="24"/>
          <w:szCs w:val="24"/>
        </w:rPr>
        <w:t xml:space="preserve"> period</w:t>
      </w:r>
      <w:r w:rsidRPr="008F42F2">
        <w:rPr>
          <w:sz w:val="24"/>
          <w:szCs w:val="24"/>
        </w:rPr>
        <w:t xml:space="preserve"> is the arithmetic average of the half-hourly JEPX day-ahead auction prices over the delivery period</w:t>
      </w:r>
      <w:r>
        <w:rPr>
          <w:sz w:val="24"/>
          <w:szCs w:val="24"/>
        </w:rPr>
        <w:t>.</w:t>
      </w:r>
    </w:p>
    <w:p w14:paraId="1A441E32" w14:textId="77777777" w:rsidR="003C0438" w:rsidRDefault="003C0438">
      <w:pPr>
        <w:rPr>
          <w:b/>
          <w:bCs/>
          <w:sz w:val="24"/>
          <w:szCs w:val="24"/>
        </w:rPr>
      </w:pPr>
    </w:p>
    <w:p w14:paraId="3F879C0A" w14:textId="77777777" w:rsidR="003C0438" w:rsidRDefault="003C0438">
      <w:pPr>
        <w:rPr>
          <w:b/>
          <w:bCs/>
          <w:sz w:val="24"/>
          <w:szCs w:val="24"/>
        </w:rPr>
      </w:pPr>
    </w:p>
    <w:p w14:paraId="73AC8A93" w14:textId="77777777" w:rsidR="003C0438" w:rsidRDefault="003C0438">
      <w:pPr>
        <w:rPr>
          <w:b/>
          <w:bCs/>
          <w:sz w:val="24"/>
          <w:szCs w:val="24"/>
        </w:rPr>
      </w:pPr>
    </w:p>
    <w:p w14:paraId="53DA75B6" w14:textId="77777777" w:rsidR="003C0438" w:rsidRDefault="003C0438">
      <w:pPr>
        <w:rPr>
          <w:b/>
          <w:bCs/>
          <w:sz w:val="24"/>
          <w:szCs w:val="24"/>
        </w:rPr>
      </w:pPr>
    </w:p>
    <w:p w14:paraId="577C4638" w14:textId="77777777" w:rsidR="003C0438" w:rsidRDefault="003C0438">
      <w:pPr>
        <w:rPr>
          <w:b/>
          <w:bCs/>
          <w:sz w:val="24"/>
          <w:szCs w:val="24"/>
        </w:rPr>
      </w:pPr>
    </w:p>
    <w:p w14:paraId="1194AD80" w14:textId="7EE2A260" w:rsidR="00996F8C" w:rsidRDefault="003C0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60"/>
        <w:gridCol w:w="808"/>
        <w:gridCol w:w="934"/>
        <w:gridCol w:w="1048"/>
        <w:gridCol w:w="1033"/>
        <w:gridCol w:w="1357"/>
        <w:gridCol w:w="1726"/>
      </w:tblGrid>
      <w:tr w:rsidR="003C0438" w:rsidRPr="003C0438" w14:paraId="6EDC36D3" w14:textId="77777777" w:rsidTr="003C0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6D6BF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Venue</w:t>
            </w:r>
          </w:p>
        </w:tc>
        <w:tc>
          <w:tcPr>
            <w:tcW w:w="0" w:type="auto"/>
            <w:vAlign w:val="center"/>
            <w:hideMark/>
          </w:tcPr>
          <w:p w14:paraId="20B93F18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Underlying</w:t>
            </w:r>
          </w:p>
        </w:tc>
        <w:tc>
          <w:tcPr>
            <w:tcW w:w="0" w:type="auto"/>
            <w:vAlign w:val="center"/>
            <w:hideMark/>
          </w:tcPr>
          <w:p w14:paraId="7DB65029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Areas</w:t>
            </w:r>
          </w:p>
        </w:tc>
        <w:tc>
          <w:tcPr>
            <w:tcW w:w="0" w:type="auto"/>
            <w:vAlign w:val="center"/>
            <w:hideMark/>
          </w:tcPr>
          <w:p w14:paraId="562E29EE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0B852C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Exercise Style</w:t>
            </w:r>
          </w:p>
        </w:tc>
        <w:tc>
          <w:tcPr>
            <w:tcW w:w="0" w:type="auto"/>
            <w:vAlign w:val="center"/>
            <w:hideMark/>
          </w:tcPr>
          <w:p w14:paraId="0900D08A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Strike Price Step</w:t>
            </w:r>
          </w:p>
        </w:tc>
        <w:tc>
          <w:tcPr>
            <w:tcW w:w="0" w:type="auto"/>
            <w:vAlign w:val="center"/>
            <w:hideMark/>
          </w:tcPr>
          <w:p w14:paraId="7F4CF2A7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605FD88" w14:textId="77777777" w:rsidR="003C0438" w:rsidRPr="003C0438" w:rsidRDefault="003C0438" w:rsidP="003C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New Developments</w:t>
            </w:r>
          </w:p>
        </w:tc>
      </w:tr>
      <w:tr w:rsidR="003C0438" w:rsidRPr="003C0438" w14:paraId="52F7FAC2" w14:textId="77777777" w:rsidTr="003C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367D" w14:textId="77777777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EEX</w:t>
            </w:r>
          </w:p>
        </w:tc>
        <w:tc>
          <w:tcPr>
            <w:tcW w:w="0" w:type="auto"/>
            <w:vAlign w:val="center"/>
            <w:hideMark/>
          </w:tcPr>
          <w:p w14:paraId="01A71A61" w14:textId="77777777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Monthly Baseload Futures</w:t>
            </w:r>
          </w:p>
        </w:tc>
        <w:tc>
          <w:tcPr>
            <w:tcW w:w="0" w:type="auto"/>
            <w:vAlign w:val="center"/>
            <w:hideMark/>
          </w:tcPr>
          <w:p w14:paraId="42F59C1C" w14:textId="77777777" w:rsid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Tokyo (East)</w:t>
            </w:r>
          </w:p>
          <w:p w14:paraId="02AB9ADD" w14:textId="559EAA3C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Kansai (West)</w:t>
            </w:r>
          </w:p>
        </w:tc>
        <w:tc>
          <w:tcPr>
            <w:tcW w:w="0" w:type="auto"/>
            <w:vAlign w:val="center"/>
            <w:hideMark/>
          </w:tcPr>
          <w:p w14:paraId="0C60B66E" w14:textId="77777777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Call &amp; Put Options</w:t>
            </w:r>
          </w:p>
        </w:tc>
        <w:tc>
          <w:tcPr>
            <w:tcW w:w="0" w:type="auto"/>
            <w:vAlign w:val="center"/>
            <w:hideMark/>
          </w:tcPr>
          <w:p w14:paraId="75434407" w14:textId="372FEA7A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European Style</w:t>
            </w:r>
          </w:p>
        </w:tc>
        <w:tc>
          <w:tcPr>
            <w:tcW w:w="0" w:type="auto"/>
            <w:vAlign w:val="center"/>
            <w:hideMark/>
          </w:tcPr>
          <w:p w14:paraId="3095BC99" w14:textId="77777777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 yen/kWh</w:t>
            </w:r>
          </w:p>
        </w:tc>
        <w:tc>
          <w:tcPr>
            <w:tcW w:w="0" w:type="auto"/>
            <w:vAlign w:val="center"/>
            <w:hideMark/>
          </w:tcPr>
          <w:p w14:paraId="7B710448" w14:textId="77777777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 consecutive months</w:t>
            </w:r>
          </w:p>
        </w:tc>
        <w:tc>
          <w:tcPr>
            <w:tcW w:w="0" w:type="auto"/>
            <w:vAlign w:val="center"/>
            <w:hideMark/>
          </w:tcPr>
          <w:p w14:paraId="5C8784D1" w14:textId="77777777" w:rsid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tradable from Feb 3, 2025</w:t>
            </w:r>
          </w:p>
          <w:p w14:paraId="3C045F3D" w14:textId="77777777" w:rsid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Minimum price tick: 0.001 yen/kWh</w:t>
            </w:r>
          </w:p>
          <w:p w14:paraId="39BE4208" w14:textId="55FF3E42" w:rsidR="003C0438" w:rsidRPr="003C0438" w:rsidRDefault="003C0438" w:rsidP="003C0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C0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Options settle into futures if exercised</w:t>
            </w:r>
          </w:p>
        </w:tc>
      </w:tr>
    </w:tbl>
    <w:p w14:paraId="11322027" w14:textId="77777777" w:rsidR="00042065" w:rsidRDefault="00042065" w:rsidP="00042065">
      <w:pPr>
        <w:rPr>
          <w:b/>
          <w:bCs/>
          <w:sz w:val="24"/>
          <w:szCs w:val="24"/>
        </w:rPr>
      </w:pPr>
    </w:p>
    <w:p w14:paraId="2B08DEFB" w14:textId="04461F79" w:rsidR="00042065" w:rsidRPr="00042065" w:rsidRDefault="00042065" w:rsidP="00042065">
      <w:pPr>
        <w:rPr>
          <w:sz w:val="24"/>
          <w:szCs w:val="24"/>
        </w:rPr>
      </w:pPr>
      <w:r w:rsidRPr="00042065">
        <w:rPr>
          <w:b/>
          <w:bCs/>
          <w:sz w:val="24"/>
          <w:szCs w:val="24"/>
        </w:rPr>
        <w:t xml:space="preserve"> </w:t>
      </w:r>
      <w:r w:rsidRPr="00042065">
        <w:rPr>
          <w:sz w:val="24"/>
          <w:szCs w:val="24"/>
        </w:rPr>
        <w:t>Settlement and Premium Payment</w:t>
      </w:r>
    </w:p>
    <w:p w14:paraId="0E5F166F" w14:textId="77777777" w:rsidR="00042065" w:rsidRPr="00042065" w:rsidRDefault="00042065" w:rsidP="00042065">
      <w:pPr>
        <w:numPr>
          <w:ilvl w:val="0"/>
          <w:numId w:val="2"/>
        </w:numPr>
        <w:rPr>
          <w:sz w:val="24"/>
          <w:szCs w:val="24"/>
        </w:rPr>
      </w:pPr>
      <w:r w:rsidRPr="00042065">
        <w:rPr>
          <w:sz w:val="24"/>
          <w:szCs w:val="24"/>
        </w:rPr>
        <w:t>Final premium is paid on the next ECC business day after expiry.</w:t>
      </w:r>
    </w:p>
    <w:p w14:paraId="70EC4C3B" w14:textId="77777777" w:rsidR="00042065" w:rsidRPr="00042065" w:rsidRDefault="00042065" w:rsidP="00042065">
      <w:pPr>
        <w:numPr>
          <w:ilvl w:val="0"/>
          <w:numId w:val="2"/>
        </w:numPr>
        <w:rPr>
          <w:sz w:val="24"/>
          <w:szCs w:val="24"/>
        </w:rPr>
      </w:pPr>
      <w:r w:rsidRPr="00042065">
        <w:rPr>
          <w:sz w:val="24"/>
          <w:szCs w:val="24"/>
        </w:rPr>
        <w:t>Daily margining: Premiums are marked to market daily, and any changes in value are settled between participants.</w:t>
      </w:r>
    </w:p>
    <w:p w14:paraId="34355E35" w14:textId="77777777" w:rsidR="00042065" w:rsidRPr="00042065" w:rsidRDefault="00042065" w:rsidP="0004206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42065">
        <w:rPr>
          <w:sz w:val="24"/>
          <w:szCs w:val="24"/>
        </w:rPr>
        <w:t>Settlement involves allocation into a corresponding futures position at the strike price upon exercise</w:t>
      </w:r>
      <w:r w:rsidRPr="00042065">
        <w:rPr>
          <w:b/>
          <w:bCs/>
          <w:sz w:val="24"/>
          <w:szCs w:val="24"/>
        </w:rPr>
        <w:t>.</w:t>
      </w:r>
    </w:p>
    <w:p w14:paraId="7E6BEAF2" w14:textId="37125B5F" w:rsidR="00042065" w:rsidRPr="00042065" w:rsidRDefault="00042065" w:rsidP="00042065">
      <w:pPr>
        <w:rPr>
          <w:sz w:val="24"/>
          <w:szCs w:val="24"/>
        </w:rPr>
      </w:pPr>
      <w:r w:rsidRPr="00042065">
        <w:rPr>
          <w:sz w:val="24"/>
          <w:szCs w:val="24"/>
        </w:rPr>
        <w:t>Available Series</w:t>
      </w:r>
    </w:p>
    <w:p w14:paraId="0D214200" w14:textId="77777777" w:rsidR="00042065" w:rsidRPr="00042065" w:rsidRDefault="00042065" w:rsidP="00C923CE">
      <w:pPr>
        <w:rPr>
          <w:sz w:val="24"/>
          <w:szCs w:val="24"/>
        </w:rPr>
      </w:pPr>
      <w:r w:rsidRPr="00042065">
        <w:rPr>
          <w:sz w:val="24"/>
          <w:szCs w:val="24"/>
        </w:rPr>
        <w:t>Each maturity month includes at least 3 strike prices:</w:t>
      </w:r>
    </w:p>
    <w:p w14:paraId="0D818F4E" w14:textId="77777777" w:rsidR="00C923CE" w:rsidRDefault="00042065" w:rsidP="00C923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23CE">
        <w:rPr>
          <w:sz w:val="24"/>
          <w:szCs w:val="24"/>
        </w:rPr>
        <w:t>1 In-the-Money</w:t>
      </w:r>
    </w:p>
    <w:p w14:paraId="1179BB09" w14:textId="77777777" w:rsidR="00C923CE" w:rsidRDefault="00042065" w:rsidP="00C923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23CE">
        <w:rPr>
          <w:sz w:val="24"/>
          <w:szCs w:val="24"/>
        </w:rPr>
        <w:t>1 At-the-Money</w:t>
      </w:r>
    </w:p>
    <w:p w14:paraId="378E67DB" w14:textId="77777777" w:rsidR="00C923CE" w:rsidRDefault="00042065" w:rsidP="000420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23CE">
        <w:rPr>
          <w:sz w:val="24"/>
          <w:szCs w:val="24"/>
        </w:rPr>
        <w:t>1 Out-of-the-Money</w:t>
      </w:r>
    </w:p>
    <w:p w14:paraId="71E659F8" w14:textId="5992926D" w:rsidR="00042065" w:rsidRPr="00C923CE" w:rsidRDefault="00042065" w:rsidP="00C923CE">
      <w:pPr>
        <w:rPr>
          <w:sz w:val="24"/>
          <w:szCs w:val="24"/>
        </w:rPr>
      </w:pPr>
      <w:r w:rsidRPr="00C923CE">
        <w:rPr>
          <w:sz w:val="24"/>
          <w:szCs w:val="24"/>
        </w:rPr>
        <w:t>Underlying Assets</w:t>
      </w:r>
    </w:p>
    <w:p w14:paraId="2D1666CC" w14:textId="77777777" w:rsidR="00042065" w:rsidRPr="00042065" w:rsidRDefault="00042065" w:rsidP="00C923CE">
      <w:pPr>
        <w:rPr>
          <w:sz w:val="24"/>
          <w:szCs w:val="24"/>
        </w:rPr>
      </w:pPr>
      <w:r w:rsidRPr="00042065">
        <w:rPr>
          <w:sz w:val="24"/>
          <w:szCs w:val="24"/>
        </w:rPr>
        <w:t>Options are written on Baseload Monthly Futures for both:</w:t>
      </w:r>
    </w:p>
    <w:p w14:paraId="4F726292" w14:textId="77777777" w:rsidR="00042065" w:rsidRPr="00C923CE" w:rsidRDefault="00042065" w:rsidP="00C923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23CE">
        <w:rPr>
          <w:sz w:val="24"/>
          <w:szCs w:val="24"/>
        </w:rPr>
        <w:t>Tokyo Area</w:t>
      </w:r>
    </w:p>
    <w:p w14:paraId="723C594C" w14:textId="77777777" w:rsidR="00042065" w:rsidRPr="00C923CE" w:rsidRDefault="00042065" w:rsidP="00C923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23CE">
        <w:rPr>
          <w:sz w:val="24"/>
          <w:szCs w:val="24"/>
        </w:rPr>
        <w:t>Kansai Area</w:t>
      </w:r>
    </w:p>
    <w:p w14:paraId="103AA5C8" w14:textId="4C5DE854" w:rsidR="00042065" w:rsidRPr="00042065" w:rsidRDefault="00042065" w:rsidP="00042065">
      <w:pPr>
        <w:rPr>
          <w:sz w:val="24"/>
          <w:szCs w:val="24"/>
        </w:rPr>
      </w:pPr>
      <w:r w:rsidRPr="00042065">
        <w:rPr>
          <w:sz w:val="24"/>
          <w:szCs w:val="24"/>
        </w:rPr>
        <w:t>Pricing &amp; Trading Unit</w:t>
      </w:r>
    </w:p>
    <w:p w14:paraId="34F6B629" w14:textId="77777777" w:rsidR="00042065" w:rsidRPr="00042065" w:rsidRDefault="00042065" w:rsidP="00042065">
      <w:pPr>
        <w:numPr>
          <w:ilvl w:val="0"/>
          <w:numId w:val="5"/>
        </w:numPr>
        <w:rPr>
          <w:sz w:val="24"/>
          <w:szCs w:val="24"/>
        </w:rPr>
      </w:pPr>
      <w:r w:rsidRPr="00042065">
        <w:rPr>
          <w:sz w:val="24"/>
          <w:szCs w:val="24"/>
        </w:rPr>
        <w:t>Option price is quoted in JPY/kWh, precise to 0.001.</w:t>
      </w:r>
    </w:p>
    <w:p w14:paraId="77B707D3" w14:textId="77777777" w:rsidR="00042065" w:rsidRPr="00042065" w:rsidRDefault="00042065" w:rsidP="00042065">
      <w:pPr>
        <w:numPr>
          <w:ilvl w:val="0"/>
          <w:numId w:val="5"/>
        </w:numPr>
        <w:rPr>
          <w:sz w:val="24"/>
          <w:szCs w:val="24"/>
        </w:rPr>
      </w:pPr>
      <w:r w:rsidRPr="00042065">
        <w:rPr>
          <w:sz w:val="24"/>
          <w:szCs w:val="24"/>
        </w:rPr>
        <w:t>Minimum contract increment is based on 1 MW for the full delivery month of the underlying future.</w:t>
      </w:r>
    </w:p>
    <w:p w14:paraId="6E21745D" w14:textId="77777777" w:rsidR="00E82974" w:rsidRDefault="00E82974">
      <w:pPr>
        <w:rPr>
          <w:b/>
          <w:bCs/>
          <w:sz w:val="24"/>
          <w:szCs w:val="24"/>
        </w:rPr>
      </w:pPr>
    </w:p>
    <w:p w14:paraId="7FC187C1" w14:textId="77777777" w:rsidR="00BF7CE4" w:rsidRDefault="00BF7CE4">
      <w:pPr>
        <w:rPr>
          <w:b/>
          <w:bCs/>
          <w:sz w:val="24"/>
          <w:szCs w:val="24"/>
        </w:rPr>
      </w:pPr>
    </w:p>
    <w:p w14:paraId="1CF0B99E" w14:textId="5A4B5724" w:rsidR="00BF7CE4" w:rsidRDefault="00BF7C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Ahead</w:t>
      </w:r>
      <w:r w:rsidR="00071E89">
        <w:rPr>
          <w:b/>
          <w:bCs/>
          <w:sz w:val="24"/>
          <w:szCs w:val="24"/>
        </w:rPr>
        <w:t xml:space="preserve"> and Intraday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254"/>
        <w:gridCol w:w="1084"/>
        <w:gridCol w:w="1426"/>
        <w:gridCol w:w="1909"/>
        <w:gridCol w:w="2196"/>
      </w:tblGrid>
      <w:tr w:rsidR="00071E89" w:rsidRPr="00071E89" w14:paraId="490E9AC6" w14:textId="77777777" w:rsidTr="00071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21FB1" w14:textId="77777777" w:rsidR="00071E89" w:rsidRPr="00071E89" w:rsidRDefault="00071E89" w:rsidP="00071E89">
            <w:pPr>
              <w:rPr>
                <w:b/>
                <w:bCs/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lastRenderedPageBreak/>
              <w:t>Market</w:t>
            </w:r>
          </w:p>
        </w:tc>
        <w:tc>
          <w:tcPr>
            <w:tcW w:w="0" w:type="auto"/>
            <w:vAlign w:val="center"/>
            <w:hideMark/>
          </w:tcPr>
          <w:p w14:paraId="3BF6A7B6" w14:textId="77777777" w:rsidR="00071E89" w:rsidRPr="00071E89" w:rsidRDefault="00071E89" w:rsidP="00071E89">
            <w:pPr>
              <w:rPr>
                <w:b/>
                <w:bCs/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Areas Covered</w:t>
            </w:r>
          </w:p>
        </w:tc>
        <w:tc>
          <w:tcPr>
            <w:tcW w:w="0" w:type="auto"/>
            <w:vAlign w:val="center"/>
            <w:hideMark/>
          </w:tcPr>
          <w:p w14:paraId="008CC5DE" w14:textId="77777777" w:rsidR="00071E89" w:rsidRPr="00071E89" w:rsidRDefault="00071E89" w:rsidP="00071E89">
            <w:pPr>
              <w:rPr>
                <w:b/>
                <w:bCs/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Time Format</w:t>
            </w:r>
          </w:p>
        </w:tc>
        <w:tc>
          <w:tcPr>
            <w:tcW w:w="0" w:type="auto"/>
            <w:vAlign w:val="center"/>
            <w:hideMark/>
          </w:tcPr>
          <w:p w14:paraId="338F7379" w14:textId="77777777" w:rsidR="00071E89" w:rsidRPr="00071E89" w:rsidRDefault="00071E89" w:rsidP="00071E89">
            <w:pPr>
              <w:rPr>
                <w:b/>
                <w:bCs/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Trading Method</w:t>
            </w:r>
          </w:p>
        </w:tc>
        <w:tc>
          <w:tcPr>
            <w:tcW w:w="0" w:type="auto"/>
            <w:vAlign w:val="center"/>
            <w:hideMark/>
          </w:tcPr>
          <w:p w14:paraId="214DA7AD" w14:textId="77777777" w:rsidR="00071E89" w:rsidRPr="00071E89" w:rsidRDefault="00071E89" w:rsidP="00071E89">
            <w:pPr>
              <w:rPr>
                <w:b/>
                <w:bCs/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Matching &amp; Cutoff Times</w:t>
            </w:r>
          </w:p>
        </w:tc>
        <w:tc>
          <w:tcPr>
            <w:tcW w:w="0" w:type="auto"/>
            <w:vAlign w:val="center"/>
            <w:hideMark/>
          </w:tcPr>
          <w:p w14:paraId="3B265819" w14:textId="77777777" w:rsidR="00071E89" w:rsidRPr="00071E89" w:rsidRDefault="00071E89" w:rsidP="00071E89">
            <w:pPr>
              <w:rPr>
                <w:b/>
                <w:bCs/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Post-Trade Requirements</w:t>
            </w:r>
          </w:p>
        </w:tc>
      </w:tr>
      <w:tr w:rsidR="00071E89" w:rsidRPr="00071E89" w14:paraId="24F2983C" w14:textId="77777777" w:rsidTr="0007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7E70" w14:textId="22B200A0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Day-Ahead Spot Market</w:t>
            </w:r>
          </w:p>
        </w:tc>
        <w:tc>
          <w:tcPr>
            <w:tcW w:w="0" w:type="auto"/>
            <w:vAlign w:val="center"/>
            <w:hideMark/>
          </w:tcPr>
          <w:p w14:paraId="548366BA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9 Areas (Excludes Okinawa)</w:t>
            </w:r>
          </w:p>
        </w:tc>
        <w:tc>
          <w:tcPr>
            <w:tcW w:w="0" w:type="auto"/>
            <w:vAlign w:val="center"/>
            <w:hideMark/>
          </w:tcPr>
          <w:p w14:paraId="5008D7D1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48 slots of 30 min each per day</w:t>
            </w:r>
          </w:p>
        </w:tc>
        <w:tc>
          <w:tcPr>
            <w:tcW w:w="0" w:type="auto"/>
            <w:vAlign w:val="center"/>
            <w:hideMark/>
          </w:tcPr>
          <w:p w14:paraId="7E4C5C7E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Single-price blind auction</w:t>
            </w:r>
          </w:p>
        </w:tc>
        <w:tc>
          <w:tcPr>
            <w:tcW w:w="0" w:type="auto"/>
            <w:vAlign w:val="center"/>
            <w:hideMark/>
          </w:tcPr>
          <w:p w14:paraId="5285395F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- Bids open 10 days before- Final bids due 10:00 JST day before delivery- Matching once daily</w:t>
            </w:r>
          </w:p>
        </w:tc>
        <w:tc>
          <w:tcPr>
            <w:tcW w:w="0" w:type="auto"/>
            <w:vAlign w:val="center"/>
            <w:hideMark/>
          </w:tcPr>
          <w:p w14:paraId="5BF6C50E" w14:textId="31BD79F0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Reflected in Next-Day OCCTO scheduling</w:t>
            </w:r>
          </w:p>
        </w:tc>
      </w:tr>
      <w:tr w:rsidR="00071E89" w:rsidRPr="00071E89" w14:paraId="19A33103" w14:textId="77777777" w:rsidTr="00071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E9BA" w14:textId="1284ABFF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b/>
                <w:bCs/>
                <w:sz w:val="24"/>
                <w:szCs w:val="24"/>
              </w:rPr>
              <w:t>Intraday Market</w:t>
            </w:r>
          </w:p>
        </w:tc>
        <w:tc>
          <w:tcPr>
            <w:tcW w:w="0" w:type="auto"/>
            <w:vAlign w:val="center"/>
            <w:hideMark/>
          </w:tcPr>
          <w:p w14:paraId="2F013354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9 Areas (Excludes Okinawa)</w:t>
            </w:r>
          </w:p>
        </w:tc>
        <w:tc>
          <w:tcPr>
            <w:tcW w:w="0" w:type="auto"/>
            <w:vAlign w:val="center"/>
            <w:hideMark/>
          </w:tcPr>
          <w:p w14:paraId="5C1ADE2D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48 slots of 30 min each per day</w:t>
            </w:r>
          </w:p>
        </w:tc>
        <w:tc>
          <w:tcPr>
            <w:tcW w:w="0" w:type="auto"/>
            <w:vAlign w:val="center"/>
            <w:hideMark/>
          </w:tcPr>
          <w:p w14:paraId="0DCA5B30" w14:textId="1C18764C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 xml:space="preserve">Continuous trading </w:t>
            </w:r>
          </w:p>
        </w:tc>
        <w:tc>
          <w:tcPr>
            <w:tcW w:w="0" w:type="auto"/>
            <w:vAlign w:val="center"/>
            <w:hideMark/>
          </w:tcPr>
          <w:p w14:paraId="2718F710" w14:textId="77777777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- Opens 17:00 JST previous day- Closes 1 hour before each slot (e.g. 14:00–14:30 closes at 13:00)</w:t>
            </w:r>
          </w:p>
        </w:tc>
        <w:tc>
          <w:tcPr>
            <w:tcW w:w="0" w:type="auto"/>
            <w:vAlign w:val="center"/>
            <w:hideMark/>
          </w:tcPr>
          <w:p w14:paraId="03CAE441" w14:textId="6EF1EE5B" w:rsidR="00071E89" w:rsidRPr="00071E89" w:rsidRDefault="00071E89" w:rsidP="00071E89">
            <w:pPr>
              <w:rPr>
                <w:sz w:val="24"/>
                <w:szCs w:val="24"/>
              </w:rPr>
            </w:pPr>
            <w:r w:rsidRPr="00071E89">
              <w:rPr>
                <w:sz w:val="24"/>
                <w:szCs w:val="24"/>
              </w:rPr>
              <w:t>Update and resubmit Next-Day OCCTO schedule by 1 hour before delivery</w:t>
            </w:r>
          </w:p>
        </w:tc>
      </w:tr>
    </w:tbl>
    <w:p w14:paraId="74CC98F9" w14:textId="77777777" w:rsidR="00BF7CE4" w:rsidRDefault="00BF7CE4">
      <w:pPr>
        <w:rPr>
          <w:sz w:val="24"/>
          <w:szCs w:val="24"/>
        </w:rPr>
      </w:pPr>
    </w:p>
    <w:p w14:paraId="2C9E52C9" w14:textId="4EC18922" w:rsidR="00C838ED" w:rsidRDefault="00C838ED">
      <w:pPr>
        <w:rPr>
          <w:b/>
          <w:bCs/>
          <w:sz w:val="24"/>
          <w:szCs w:val="24"/>
        </w:rPr>
      </w:pPr>
      <w:r w:rsidRPr="00C838ED">
        <w:rPr>
          <w:b/>
          <w:bCs/>
          <w:sz w:val="24"/>
          <w:szCs w:val="24"/>
        </w:rPr>
        <w:t xml:space="preserve">Balancing </w:t>
      </w:r>
      <w:r>
        <w:rPr>
          <w:b/>
          <w:bCs/>
          <w:sz w:val="24"/>
          <w:szCs w:val="24"/>
        </w:rPr>
        <w:t>Market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359"/>
        <w:gridCol w:w="2097"/>
        <w:gridCol w:w="1483"/>
      </w:tblGrid>
      <w:tr w:rsidR="002255EF" w:rsidRPr="002255EF" w14:paraId="47BCF10A" w14:textId="77777777" w:rsidTr="00225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3934E" w14:textId="77777777" w:rsidR="002255EF" w:rsidRPr="002255EF" w:rsidRDefault="002255EF" w:rsidP="002255EF">
            <w:pPr>
              <w:rPr>
                <w:b/>
                <w:bCs/>
                <w:sz w:val="24"/>
                <w:szCs w:val="24"/>
              </w:rPr>
            </w:pPr>
            <w:r w:rsidRPr="002255EF">
              <w:rPr>
                <w:b/>
                <w:bCs/>
                <w:sz w:val="24"/>
                <w:szCs w:val="24"/>
              </w:rPr>
              <w:t>Japanese Expression</w:t>
            </w:r>
          </w:p>
        </w:tc>
        <w:tc>
          <w:tcPr>
            <w:tcW w:w="0" w:type="auto"/>
            <w:vAlign w:val="center"/>
            <w:hideMark/>
          </w:tcPr>
          <w:p w14:paraId="08B6EE08" w14:textId="77777777" w:rsidR="002255EF" w:rsidRPr="002255EF" w:rsidRDefault="002255EF" w:rsidP="002255EF">
            <w:pPr>
              <w:rPr>
                <w:b/>
                <w:bCs/>
                <w:sz w:val="24"/>
                <w:szCs w:val="24"/>
              </w:rPr>
            </w:pPr>
            <w:r w:rsidRPr="002255EF">
              <w:rPr>
                <w:b/>
                <w:bCs/>
                <w:sz w:val="24"/>
                <w:szCs w:val="24"/>
              </w:rPr>
              <w:t>English Description</w:t>
            </w:r>
          </w:p>
        </w:tc>
        <w:tc>
          <w:tcPr>
            <w:tcW w:w="0" w:type="auto"/>
            <w:vAlign w:val="center"/>
            <w:hideMark/>
          </w:tcPr>
          <w:p w14:paraId="6CD66273" w14:textId="77777777" w:rsidR="002255EF" w:rsidRPr="002255EF" w:rsidRDefault="002255EF" w:rsidP="002255EF">
            <w:pPr>
              <w:rPr>
                <w:b/>
                <w:bCs/>
                <w:sz w:val="24"/>
                <w:szCs w:val="24"/>
              </w:rPr>
            </w:pPr>
            <w:r w:rsidRPr="002255EF">
              <w:rPr>
                <w:b/>
                <w:bCs/>
                <w:sz w:val="24"/>
                <w:szCs w:val="24"/>
              </w:rPr>
              <w:t>Required Response Time</w:t>
            </w:r>
          </w:p>
        </w:tc>
        <w:tc>
          <w:tcPr>
            <w:tcW w:w="0" w:type="auto"/>
            <w:vAlign w:val="center"/>
            <w:hideMark/>
          </w:tcPr>
          <w:p w14:paraId="778BC2CC" w14:textId="77777777" w:rsidR="002255EF" w:rsidRPr="002255EF" w:rsidRDefault="002255EF" w:rsidP="002255EF">
            <w:pPr>
              <w:rPr>
                <w:b/>
                <w:bCs/>
                <w:sz w:val="24"/>
                <w:szCs w:val="24"/>
              </w:rPr>
            </w:pPr>
            <w:r w:rsidRPr="002255EF">
              <w:rPr>
                <w:b/>
                <w:bCs/>
                <w:sz w:val="24"/>
                <w:szCs w:val="24"/>
              </w:rPr>
              <w:t>Market Start</w:t>
            </w:r>
          </w:p>
        </w:tc>
      </w:tr>
      <w:tr w:rsidR="002255EF" w:rsidRPr="002255EF" w14:paraId="6004D07D" w14:textId="77777777" w:rsidTr="00225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D9E3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Balancing Capacity III (2)</w:t>
            </w:r>
          </w:p>
        </w:tc>
        <w:tc>
          <w:tcPr>
            <w:tcW w:w="0" w:type="auto"/>
            <w:vAlign w:val="center"/>
            <w:hideMark/>
          </w:tcPr>
          <w:p w14:paraId="2EEE975B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Replacement Reserve for FIT</w:t>
            </w:r>
          </w:p>
        </w:tc>
        <w:tc>
          <w:tcPr>
            <w:tcW w:w="0" w:type="auto"/>
            <w:vAlign w:val="center"/>
            <w:hideMark/>
          </w:tcPr>
          <w:p w14:paraId="12315940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45 minutes</w:t>
            </w:r>
          </w:p>
        </w:tc>
        <w:tc>
          <w:tcPr>
            <w:tcW w:w="0" w:type="auto"/>
            <w:vAlign w:val="center"/>
            <w:hideMark/>
          </w:tcPr>
          <w:p w14:paraId="0A39A1E7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Started April 2021</w:t>
            </w:r>
          </w:p>
        </w:tc>
      </w:tr>
      <w:tr w:rsidR="002255EF" w:rsidRPr="002255EF" w14:paraId="223685E4" w14:textId="77777777" w:rsidTr="00225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46BE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Balancing Capacity III (1)</w:t>
            </w:r>
          </w:p>
        </w:tc>
        <w:tc>
          <w:tcPr>
            <w:tcW w:w="0" w:type="auto"/>
            <w:vAlign w:val="center"/>
            <w:hideMark/>
          </w:tcPr>
          <w:p w14:paraId="4C09C01D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Replacement Reserve</w:t>
            </w:r>
          </w:p>
        </w:tc>
        <w:tc>
          <w:tcPr>
            <w:tcW w:w="0" w:type="auto"/>
            <w:vAlign w:val="center"/>
            <w:hideMark/>
          </w:tcPr>
          <w:p w14:paraId="2D1BF140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15 minutes</w:t>
            </w:r>
          </w:p>
        </w:tc>
        <w:tc>
          <w:tcPr>
            <w:tcW w:w="0" w:type="auto"/>
            <w:vAlign w:val="center"/>
            <w:hideMark/>
          </w:tcPr>
          <w:p w14:paraId="2403007D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Started April 2022</w:t>
            </w:r>
          </w:p>
        </w:tc>
      </w:tr>
      <w:tr w:rsidR="002255EF" w:rsidRPr="002255EF" w14:paraId="571B8D6F" w14:textId="77777777" w:rsidTr="00225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4470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Balancing Capacity II (2)</w:t>
            </w:r>
          </w:p>
        </w:tc>
        <w:tc>
          <w:tcPr>
            <w:tcW w:w="0" w:type="auto"/>
            <w:vAlign w:val="center"/>
            <w:hideMark/>
          </w:tcPr>
          <w:p w14:paraId="4B3D308A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Frequency Restoration Reserve</w:t>
            </w:r>
          </w:p>
        </w:tc>
        <w:tc>
          <w:tcPr>
            <w:tcW w:w="0" w:type="auto"/>
            <w:vAlign w:val="center"/>
            <w:hideMark/>
          </w:tcPr>
          <w:p w14:paraId="057BEC49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14:paraId="7E24714D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Started April 2024</w:t>
            </w:r>
          </w:p>
        </w:tc>
      </w:tr>
      <w:tr w:rsidR="002255EF" w:rsidRPr="002255EF" w14:paraId="3534D333" w14:textId="77777777" w:rsidTr="00225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BBE8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Balancing Capacity II (1)</w:t>
            </w:r>
          </w:p>
        </w:tc>
        <w:tc>
          <w:tcPr>
            <w:tcW w:w="0" w:type="auto"/>
            <w:vAlign w:val="center"/>
            <w:hideMark/>
          </w:tcPr>
          <w:p w14:paraId="44EE924A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Synchronized Frequency Restoration Reserve</w:t>
            </w:r>
          </w:p>
        </w:tc>
        <w:tc>
          <w:tcPr>
            <w:tcW w:w="0" w:type="auto"/>
            <w:vAlign w:val="center"/>
            <w:hideMark/>
          </w:tcPr>
          <w:p w14:paraId="0F6F0703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14:paraId="316CC7AC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—</w:t>
            </w:r>
          </w:p>
        </w:tc>
      </w:tr>
      <w:tr w:rsidR="002255EF" w:rsidRPr="002255EF" w14:paraId="70F49D0B" w14:textId="77777777" w:rsidTr="00225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0A78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Balancing Capacity I</w:t>
            </w:r>
          </w:p>
        </w:tc>
        <w:tc>
          <w:tcPr>
            <w:tcW w:w="0" w:type="auto"/>
            <w:vAlign w:val="center"/>
            <w:hideMark/>
          </w:tcPr>
          <w:p w14:paraId="2B796740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Frequency Containment Reserve (FCR)</w:t>
            </w:r>
          </w:p>
        </w:tc>
        <w:tc>
          <w:tcPr>
            <w:tcW w:w="0" w:type="auto"/>
            <w:vAlign w:val="center"/>
            <w:hideMark/>
          </w:tcPr>
          <w:p w14:paraId="6B7ACAEE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10 seconds</w:t>
            </w:r>
          </w:p>
        </w:tc>
        <w:tc>
          <w:tcPr>
            <w:tcW w:w="0" w:type="auto"/>
            <w:vAlign w:val="center"/>
            <w:hideMark/>
          </w:tcPr>
          <w:p w14:paraId="60C7EDA4" w14:textId="77777777" w:rsidR="002255EF" w:rsidRPr="002255EF" w:rsidRDefault="002255EF" w:rsidP="002255EF">
            <w:pPr>
              <w:rPr>
                <w:sz w:val="24"/>
                <w:szCs w:val="24"/>
              </w:rPr>
            </w:pPr>
            <w:r w:rsidRPr="002255EF">
              <w:rPr>
                <w:sz w:val="24"/>
                <w:szCs w:val="24"/>
              </w:rPr>
              <w:t>—</w:t>
            </w:r>
          </w:p>
        </w:tc>
      </w:tr>
    </w:tbl>
    <w:p w14:paraId="62CB5EB7" w14:textId="77777777" w:rsidR="002255EF" w:rsidRDefault="002255EF">
      <w:pPr>
        <w:rPr>
          <w:b/>
          <w:bCs/>
          <w:sz w:val="24"/>
          <w:szCs w:val="24"/>
        </w:rPr>
      </w:pPr>
    </w:p>
    <w:p w14:paraId="4F5327DE" w14:textId="77777777" w:rsidR="002255EF" w:rsidRDefault="002255EF">
      <w:pPr>
        <w:rPr>
          <w:b/>
          <w:bCs/>
          <w:sz w:val="24"/>
          <w:szCs w:val="24"/>
        </w:rPr>
      </w:pPr>
    </w:p>
    <w:p w14:paraId="1B09B3D3" w14:textId="77777777" w:rsidR="002255EF" w:rsidRDefault="002255EF">
      <w:pPr>
        <w:rPr>
          <w:b/>
          <w:bCs/>
          <w:sz w:val="24"/>
          <w:szCs w:val="24"/>
        </w:rPr>
      </w:pPr>
    </w:p>
    <w:p w14:paraId="6182A178" w14:textId="77777777" w:rsidR="004307E0" w:rsidRP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lastRenderedPageBreak/>
        <w:t>Under the current (April 2022–onward) Imbalance Unit Price Central Calculation System, the “imbalance fee” you pay for each 30-minute frame is determined in three steps:</w:t>
      </w:r>
    </w:p>
    <w:p w14:paraId="112F1C0B" w14:textId="77777777" w:rsidR="00EA34E3" w:rsidRDefault="004307E0" w:rsidP="004307E0">
      <w:pPr>
        <w:numPr>
          <w:ilvl w:val="0"/>
          <w:numId w:val="9"/>
        </w:numPr>
        <w:rPr>
          <w:sz w:val="24"/>
          <w:szCs w:val="24"/>
        </w:rPr>
      </w:pPr>
      <w:r w:rsidRPr="004307E0">
        <w:rPr>
          <w:sz w:val="24"/>
          <w:szCs w:val="24"/>
        </w:rPr>
        <w:t>Base price (marginal kWh price of adjustment capacity)</w:t>
      </w:r>
    </w:p>
    <w:p w14:paraId="6B795A5F" w14:textId="38657973" w:rsidR="004307E0" w:rsidRPr="004307E0" w:rsidRDefault="004307E0" w:rsidP="00EA34E3">
      <w:pPr>
        <w:rPr>
          <w:sz w:val="24"/>
          <w:szCs w:val="24"/>
        </w:rPr>
      </w:pPr>
      <w:r w:rsidRPr="004307E0">
        <w:rPr>
          <w:sz w:val="24"/>
          <w:szCs w:val="24"/>
        </w:rPr>
        <w:t xml:space="preserve">After the day-ahead and intraday markets have closed, TSOs/DSOs activate their procured “adjustment capacity” (both from the JEPX supply-demand adjustment market and any wide-area surplus-capacity contracts). For each frame and each area, the system quotes the marginal kWh price of the last unit of capacity brought online to resolve </w:t>
      </w:r>
      <w:r w:rsidR="00EA34E3" w:rsidRPr="004307E0">
        <w:rPr>
          <w:sz w:val="24"/>
          <w:szCs w:val="24"/>
        </w:rPr>
        <w:t>imbalances.</w:t>
      </w:r>
    </w:p>
    <w:p w14:paraId="298CF04A" w14:textId="77777777" w:rsidR="004307E0" w:rsidRPr="004307E0" w:rsidRDefault="004307E0" w:rsidP="004307E0">
      <w:pPr>
        <w:numPr>
          <w:ilvl w:val="0"/>
          <w:numId w:val="9"/>
        </w:numPr>
        <w:rPr>
          <w:sz w:val="24"/>
          <w:szCs w:val="24"/>
        </w:rPr>
      </w:pPr>
      <w:r w:rsidRPr="004307E0">
        <w:rPr>
          <w:sz w:val="24"/>
          <w:szCs w:val="24"/>
        </w:rPr>
        <w:t>Tightness surcharges</w:t>
      </w:r>
    </w:p>
    <w:p w14:paraId="1EEB1170" w14:textId="77777777" w:rsidR="004307E0" w:rsidRP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t>kW-tightness surcharge: If the “adjustment charge calculation index” (a kW-level tightness metric) falls below 10%, a kW tightness adjustment imbalance charge applies. In practice, that surcharge is currently capped at ¥200/kWh (provisionally through FY 2025; a future cap of ¥600/kWh has been legislated</w:t>
      </w:r>
      <w:proofErr w:type="gramStart"/>
      <w:r w:rsidRPr="004307E0">
        <w:rPr>
          <w:sz w:val="24"/>
          <w:szCs w:val="24"/>
        </w:rPr>
        <w:t>) .</w:t>
      </w:r>
      <w:proofErr w:type="gramEnd"/>
    </w:p>
    <w:p w14:paraId="3B08C543" w14:textId="54175301" w:rsid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t xml:space="preserve">kWh-tightness surcharge: Separately, if the weekly reserve-power rate (a kWh-level metric) is below 3%, a flat ¥80/kWh correction surcharge kicks in for all frames during that low-reserve </w:t>
      </w:r>
      <w:r w:rsidRPr="004307E0">
        <w:rPr>
          <w:sz w:val="24"/>
          <w:szCs w:val="24"/>
        </w:rPr>
        <w:t>week.</w:t>
      </w:r>
    </w:p>
    <w:p w14:paraId="3AE4D981" w14:textId="77777777" w:rsidR="004307E0" w:rsidRPr="004307E0" w:rsidRDefault="004307E0" w:rsidP="004307E0">
      <w:pPr>
        <w:rPr>
          <w:sz w:val="24"/>
          <w:szCs w:val="24"/>
        </w:rPr>
      </w:pPr>
    </w:p>
    <w:p w14:paraId="5A84716E" w14:textId="77777777" w:rsidR="004307E0" w:rsidRPr="004307E0" w:rsidRDefault="004307E0" w:rsidP="004307E0">
      <w:pPr>
        <w:numPr>
          <w:ilvl w:val="0"/>
          <w:numId w:val="9"/>
        </w:numPr>
        <w:rPr>
          <w:sz w:val="24"/>
          <w:szCs w:val="24"/>
        </w:rPr>
      </w:pPr>
      <w:r w:rsidRPr="004307E0">
        <w:rPr>
          <w:sz w:val="24"/>
          <w:szCs w:val="24"/>
        </w:rPr>
        <w:t>Final unit price = the highest of</w:t>
      </w:r>
    </w:p>
    <w:p w14:paraId="26007DDA" w14:textId="77777777" w:rsidR="004307E0" w:rsidRP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t>The limit kWh price of adjustment capacity,</w:t>
      </w:r>
    </w:p>
    <w:p w14:paraId="7BE8D574" w14:textId="77777777" w:rsidR="004307E0" w:rsidRP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t>The kW-tightness charge (if triggered),</w:t>
      </w:r>
    </w:p>
    <w:p w14:paraId="2E51CB5D" w14:textId="77777777" w:rsidR="004307E0" w:rsidRP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t>The kWh-tightness charge (if triggered).</w:t>
      </w:r>
    </w:p>
    <w:p w14:paraId="12F36AF5" w14:textId="77777777" w:rsidR="004307E0" w:rsidRPr="004307E0" w:rsidRDefault="004307E0" w:rsidP="004307E0">
      <w:pPr>
        <w:rPr>
          <w:sz w:val="24"/>
          <w:szCs w:val="24"/>
        </w:rPr>
      </w:pPr>
      <w:r w:rsidRPr="004307E0">
        <w:rPr>
          <w:sz w:val="24"/>
          <w:szCs w:val="24"/>
        </w:rPr>
        <w:t>Whichever of these three is greatest becomes the published imbalance fee unit price for that frame</w:t>
      </w:r>
    </w:p>
    <w:p w14:paraId="08BE6E90" w14:textId="77777777" w:rsidR="00C838ED" w:rsidRDefault="00C838ED">
      <w:pPr>
        <w:rPr>
          <w:b/>
          <w:bCs/>
          <w:sz w:val="24"/>
          <w:szCs w:val="24"/>
        </w:rPr>
      </w:pPr>
    </w:p>
    <w:p w14:paraId="0C230A64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Summary</w:t>
      </w:r>
    </w:p>
    <w:p w14:paraId="3752442B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Under the current (April 2022–onward) Imbalance Unit Price Central Calculation System, the imbalance</w:t>
      </w:r>
      <w:r w:rsidRPr="00032F36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032F36">
        <w:rPr>
          <w:b/>
          <w:bCs/>
          <w:sz w:val="24"/>
          <w:szCs w:val="24"/>
        </w:rPr>
        <w:t>fee unit price for each 30-minute interval is determined as the highest of three candidates: the marginal kWh price of dispatched adjustment capacity, a kW</w:t>
      </w:r>
      <w:r w:rsidRPr="00032F36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032F36">
        <w:rPr>
          <w:b/>
          <w:bCs/>
          <w:sz w:val="24"/>
          <w:szCs w:val="24"/>
        </w:rPr>
        <w:t xml:space="preserve">tightness surcharge calculated from a </w:t>
      </w:r>
      <w:r w:rsidRPr="00032F36">
        <w:rPr>
          <w:rFonts w:ascii="Aptos" w:hAnsi="Aptos" w:cs="Aptos"/>
          <w:b/>
          <w:bCs/>
          <w:sz w:val="24"/>
          <w:szCs w:val="24"/>
        </w:rPr>
        <w:t>“</w:t>
      </w:r>
      <w:r w:rsidRPr="00032F36">
        <w:rPr>
          <w:b/>
          <w:bCs/>
          <w:sz w:val="24"/>
          <w:szCs w:val="24"/>
        </w:rPr>
        <w:t>correction index,</w:t>
      </w:r>
      <w:r w:rsidRPr="00032F36">
        <w:rPr>
          <w:rFonts w:ascii="Aptos" w:hAnsi="Aptos" w:cs="Aptos"/>
          <w:b/>
          <w:bCs/>
          <w:sz w:val="24"/>
          <w:szCs w:val="24"/>
        </w:rPr>
        <w:t>”</w:t>
      </w:r>
      <w:r w:rsidRPr="00032F36">
        <w:rPr>
          <w:b/>
          <w:bCs/>
          <w:sz w:val="24"/>
          <w:szCs w:val="24"/>
        </w:rPr>
        <w:t xml:space="preserve"> and a kWh</w:t>
      </w:r>
      <w:r w:rsidRPr="00032F36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032F36">
        <w:rPr>
          <w:b/>
          <w:bCs/>
          <w:sz w:val="24"/>
          <w:szCs w:val="24"/>
        </w:rPr>
        <w:t>tightness surcharge during low</w:t>
      </w:r>
      <w:r w:rsidRPr="00032F36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032F36">
        <w:rPr>
          <w:b/>
          <w:bCs/>
          <w:sz w:val="24"/>
          <w:szCs w:val="24"/>
        </w:rPr>
        <w:t xml:space="preserve">reserve weeks </w:t>
      </w:r>
      <w:hyperlink r:id="rId17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 xml:space="preserve">. The kW surcharge follows a piecewise linear formula between thresholds at 10 % and 3 %, ramping up to an interim cap C = 200 ¥/kWh (with a future cap of 600 ¥/kWh), while the kWh surcharge is a flat 80 ¥/kWh whenever the weekly reserve rate falls below 3 % </w:t>
      </w:r>
      <w:hyperlink r:id="rId18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hyperlink r:id="rId19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 xml:space="preserve">. All three values are computed centrally and published every 30 minutes for each area, ensuring transparent price signals </w:t>
      </w:r>
      <w:hyperlink r:id="rId20" w:tgtFrame="_blank" w:history="1">
        <w:r w:rsidRPr="00032F36">
          <w:rPr>
            <w:rStyle w:val="Hyperlink"/>
            <w:b/>
            <w:bCs/>
            <w:sz w:val="24"/>
            <w:szCs w:val="24"/>
          </w:rPr>
          <w:t>emsc.meti.go.jp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6A0DF50B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lastRenderedPageBreak/>
        <w:pict w14:anchorId="348621AA">
          <v:rect id="_x0000_i1244" style="width:0;height:1.5pt" o:hralign="center" o:hrstd="t" o:hr="t" fillcolor="#a0a0a0" stroked="f"/>
        </w:pict>
      </w:r>
    </w:p>
    <w:p w14:paraId="347E9584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1. Fee Components</w:t>
      </w:r>
    </w:p>
    <w:p w14:paraId="773ABFB8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1.1 Marginal kWh Price</w:t>
      </w:r>
    </w:p>
    <w:p w14:paraId="23D9DCB9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 xml:space="preserve">The base unit price is the “limit kWh price” of the last increment of adjustment capacity dispatched in the wide-area balancing system, reflecting the marginal cost to correct real-time imbalances </w:t>
      </w:r>
      <w:hyperlink r:id="rId21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77F567D1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1.2 kW-Tightness Surcharge</w:t>
      </w:r>
    </w:p>
    <w:p w14:paraId="1C9CA920" w14:textId="77777777" w:rsidR="00032F36" w:rsidRPr="00032F36" w:rsidRDefault="00032F36" w:rsidP="00032F36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Correction Index (</w:t>
      </w:r>
      <w:proofErr w:type="spellStart"/>
      <w:r w:rsidRPr="00032F36">
        <w:rPr>
          <w:rFonts w:ascii="MS Gothic" w:eastAsia="MS Gothic" w:hAnsi="MS Gothic" w:cs="MS Gothic" w:hint="eastAsia"/>
          <w:b/>
          <w:bCs/>
          <w:sz w:val="24"/>
          <w:szCs w:val="24"/>
        </w:rPr>
        <w:t>補正料金算定インデックス</w:t>
      </w:r>
      <w:proofErr w:type="spellEnd"/>
      <w:r w:rsidRPr="00032F36">
        <w:rPr>
          <w:b/>
          <w:bCs/>
          <w:sz w:val="24"/>
          <w:szCs w:val="24"/>
        </w:rPr>
        <w:t>):</w:t>
      </w:r>
      <w:r w:rsidRPr="00032F36">
        <w:rPr>
          <w:b/>
          <w:bCs/>
          <w:sz w:val="24"/>
          <w:szCs w:val="24"/>
        </w:rPr>
        <w:br/>
        <w:t>Defined as</w:t>
      </w:r>
    </w:p>
    <w:p w14:paraId="4110EF31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Available up-reserve−</w:t>
      </w:r>
      <w:proofErr w:type="spellStart"/>
      <w:r w:rsidRPr="00032F36">
        <w:rPr>
          <w:b/>
          <w:bCs/>
          <w:sz w:val="24"/>
          <w:szCs w:val="24"/>
        </w:rPr>
        <w:t>DemandDemand</w:t>
      </w:r>
      <w:proofErr w:type="spellEnd"/>
      <w:r w:rsidRPr="00032F36">
        <w:rPr>
          <w:b/>
          <w:bCs/>
          <w:sz w:val="24"/>
          <w:szCs w:val="24"/>
        </w:rPr>
        <w:t xml:space="preserve"> \</w:t>
      </w:r>
      <w:proofErr w:type="gramStart"/>
      <w:r w:rsidRPr="00032F36">
        <w:rPr>
          <w:b/>
          <w:bCs/>
          <w:sz w:val="24"/>
          <w:szCs w:val="24"/>
        </w:rPr>
        <w:t>frac{</w:t>
      </w:r>
      <w:proofErr w:type="gramEnd"/>
      <w:r w:rsidRPr="00032F36">
        <w:rPr>
          <w:b/>
          <w:bCs/>
          <w:sz w:val="24"/>
          <w:szCs w:val="24"/>
        </w:rPr>
        <w:t>\</w:t>
      </w:r>
      <w:proofErr w:type="gramStart"/>
      <w:r w:rsidRPr="00032F36">
        <w:rPr>
          <w:b/>
          <w:bCs/>
          <w:sz w:val="24"/>
          <w:szCs w:val="24"/>
        </w:rPr>
        <w:t>text{</w:t>
      </w:r>
      <w:proofErr w:type="gramEnd"/>
      <w:r w:rsidRPr="00032F36">
        <w:rPr>
          <w:b/>
          <w:bCs/>
          <w:sz w:val="24"/>
          <w:szCs w:val="24"/>
        </w:rPr>
        <w:t>Available up-reserve} - \</w:t>
      </w:r>
      <w:proofErr w:type="gramStart"/>
      <w:r w:rsidRPr="00032F36">
        <w:rPr>
          <w:b/>
          <w:bCs/>
          <w:sz w:val="24"/>
          <w:szCs w:val="24"/>
        </w:rPr>
        <w:t>text{</w:t>
      </w:r>
      <w:proofErr w:type="gramEnd"/>
      <w:r w:rsidRPr="00032F36">
        <w:rPr>
          <w:b/>
          <w:bCs/>
          <w:sz w:val="24"/>
          <w:szCs w:val="24"/>
        </w:rPr>
        <w:t>Demand</w:t>
      </w:r>
      <w:proofErr w:type="gramStart"/>
      <w:r w:rsidRPr="00032F36">
        <w:rPr>
          <w:b/>
          <w:bCs/>
          <w:sz w:val="24"/>
          <w:szCs w:val="24"/>
        </w:rPr>
        <w:t>}}{</w:t>
      </w:r>
      <w:proofErr w:type="gramEnd"/>
      <w:r w:rsidRPr="00032F36">
        <w:rPr>
          <w:b/>
          <w:bCs/>
          <w:sz w:val="24"/>
          <w:szCs w:val="24"/>
        </w:rPr>
        <w:t>\</w:t>
      </w:r>
      <w:proofErr w:type="gramStart"/>
      <w:r w:rsidRPr="00032F36">
        <w:rPr>
          <w:b/>
          <w:bCs/>
          <w:sz w:val="24"/>
          <w:szCs w:val="24"/>
        </w:rPr>
        <w:t>text{</w:t>
      </w:r>
      <w:proofErr w:type="gramEnd"/>
      <w:r w:rsidRPr="00032F36">
        <w:rPr>
          <w:b/>
          <w:bCs/>
          <w:sz w:val="24"/>
          <w:szCs w:val="24"/>
        </w:rPr>
        <w:t>Demand</w:t>
      </w:r>
      <w:proofErr w:type="gramStart"/>
      <w:r w:rsidRPr="00032F36">
        <w:rPr>
          <w:b/>
          <w:bCs/>
          <w:sz w:val="24"/>
          <w:szCs w:val="24"/>
        </w:rPr>
        <w:t>}}</w:t>
      </w:r>
      <w:proofErr w:type="spellStart"/>
      <w:r w:rsidRPr="00032F36">
        <w:rPr>
          <w:b/>
          <w:bCs/>
          <w:sz w:val="24"/>
          <w:szCs w:val="24"/>
        </w:rPr>
        <w:t>DemandAvailable</w:t>
      </w:r>
      <w:proofErr w:type="spellEnd"/>
      <w:proofErr w:type="gramEnd"/>
      <w:r w:rsidRPr="00032F36">
        <w:rPr>
          <w:b/>
          <w:bCs/>
          <w:sz w:val="24"/>
          <w:szCs w:val="24"/>
        </w:rPr>
        <w:t> up-reserve−Demand</w:t>
      </w:r>
      <w:r w:rsidRPr="00032F36">
        <w:rPr>
          <w:rFonts w:ascii="Arial" w:hAnsi="Arial" w:cs="Arial"/>
          <w:b/>
          <w:bCs/>
          <w:sz w:val="24"/>
          <w:szCs w:val="24"/>
        </w:rPr>
        <w:t>​</w:t>
      </w:r>
      <w:r w:rsidRPr="00032F36">
        <w:rPr>
          <w:b/>
          <w:bCs/>
          <w:sz w:val="24"/>
          <w:szCs w:val="24"/>
        </w:rPr>
        <w:t xml:space="preserve"> </w:t>
      </w:r>
    </w:p>
    <w:p w14:paraId="41B4F7FA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 xml:space="preserve">at gate-close for each wide-area block </w:t>
      </w:r>
      <w:hyperlink r:id="rId22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569A0F1B" w14:textId="77777777" w:rsidR="00032F36" w:rsidRPr="00032F36" w:rsidRDefault="00032F36" w:rsidP="00032F36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Piecewise Linear Formula:</w:t>
      </w:r>
      <w:r w:rsidRPr="00032F36">
        <w:rPr>
          <w:b/>
          <w:bCs/>
          <w:sz w:val="24"/>
          <w:szCs w:val="24"/>
        </w:rPr>
        <w:br/>
        <w:t>A straight-line interpolation maps the index to a surcharge level, using key breakpoints:</w:t>
      </w:r>
    </w:p>
    <w:p w14:paraId="6F425E1D" w14:textId="77777777" w:rsidR="00032F36" w:rsidRPr="00032F36" w:rsidRDefault="00032F36" w:rsidP="00032F36">
      <w:pPr>
        <w:numPr>
          <w:ilvl w:val="1"/>
          <w:numId w:val="31"/>
        </w:num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A (3 %): Emergency warning level</w:t>
      </w:r>
    </w:p>
    <w:p w14:paraId="60218089" w14:textId="77777777" w:rsidR="00032F36" w:rsidRPr="00032F36" w:rsidRDefault="00032F36" w:rsidP="00032F36">
      <w:pPr>
        <w:numPr>
          <w:ilvl w:val="1"/>
          <w:numId w:val="31"/>
        </w:num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B (10 %): Initial activation of non-standard reserves</w:t>
      </w:r>
    </w:p>
    <w:p w14:paraId="004CE74F" w14:textId="77777777" w:rsidR="00032F36" w:rsidRPr="00032F36" w:rsidRDefault="00032F36" w:rsidP="00032F36">
      <w:pPr>
        <w:numPr>
          <w:ilvl w:val="1"/>
          <w:numId w:val="31"/>
        </w:num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 xml:space="preserve">C (200 ¥/kWh): Interim cap (to rise to 600 ¥/kWh after FY 2025) </w:t>
      </w:r>
      <w:hyperlink r:id="rId23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hyperlink r:id="rId24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  <w:r w:rsidRPr="00032F36">
        <w:rPr>
          <w:b/>
          <w:bCs/>
          <w:sz w:val="24"/>
          <w:szCs w:val="24"/>
        </w:rPr>
        <w:br/>
        <w:t xml:space="preserve">The surcharge begins above zero when the index falls below 10 % and increases linearly down to 3 %, reaching the cap C at or below that level </w:t>
      </w:r>
      <w:hyperlink r:id="rId25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21526584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1.3 kWh-Tightness Surcharge</w:t>
      </w:r>
    </w:p>
    <w:p w14:paraId="710D4C0C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 xml:space="preserve">When the weekly kWh-reserve rate drops below 3 %, a flat surcharge of 80 ¥/kWh is applied for every 30-minute interval in that week </w:t>
      </w:r>
      <w:hyperlink r:id="rId26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262B6172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pict w14:anchorId="18C64044">
          <v:rect id="_x0000_i1245" style="width:0;height:1.5pt" o:hralign="center" o:hrstd="t" o:hr="t" fillcolor="#a0a0a0" stroked="f"/>
        </w:pict>
      </w:r>
    </w:p>
    <w:p w14:paraId="69461A45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2. Final Unit Price Calculation</w:t>
      </w:r>
    </w:p>
    <w:p w14:paraId="416AAA53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Imbalance-fee unit price = max{</w:t>
      </w:r>
      <w:r w:rsidRPr="00032F36">
        <w:rPr>
          <w:b/>
          <w:bCs/>
          <w:sz w:val="24"/>
          <w:szCs w:val="24"/>
        </w:rPr>
        <w:br/>
        <w:t>  • Marginal kWh price,</w:t>
      </w:r>
      <w:r w:rsidRPr="00032F36">
        <w:rPr>
          <w:b/>
          <w:bCs/>
          <w:sz w:val="24"/>
          <w:szCs w:val="24"/>
        </w:rPr>
        <w:br/>
        <w:t>  • kW-tightness surcharge,</w:t>
      </w:r>
      <w:r w:rsidRPr="00032F36">
        <w:rPr>
          <w:b/>
          <w:bCs/>
          <w:sz w:val="24"/>
          <w:szCs w:val="24"/>
        </w:rPr>
        <w:br/>
        <w:t>  • kWh-tightness surcharge</w:t>
      </w:r>
      <w:r w:rsidRPr="00032F36">
        <w:rPr>
          <w:b/>
          <w:bCs/>
          <w:sz w:val="24"/>
          <w:szCs w:val="24"/>
        </w:rPr>
        <w:br/>
        <w:t xml:space="preserve">} </w:t>
      </w:r>
      <w:hyperlink r:id="rId27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34150327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pict w14:anchorId="089C2B73">
          <v:rect id="_x0000_i1246" style="width:0;height:1.5pt" o:hralign="center" o:hrstd="t" o:hr="t" fillcolor="#a0a0a0" stroked="f"/>
        </w:pict>
      </w:r>
    </w:p>
    <w:p w14:paraId="2526B035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3. Special Case: System Surplus</w:t>
      </w:r>
    </w:p>
    <w:p w14:paraId="5842AE34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lastRenderedPageBreak/>
        <w:t xml:space="preserve">If the system experiences a net surplus (e.g., renewable output curtailment), the imbalance fee for that interval is set to 0 ¥/kWh rather than any of the above values </w:t>
      </w:r>
      <w:hyperlink r:id="rId28" w:tgtFrame="_blank" w:history="1">
        <w:r w:rsidRPr="00032F36">
          <w:rPr>
            <w:rStyle w:val="Hyperlink"/>
            <w:b/>
            <w:bCs/>
            <w:sz w:val="24"/>
            <w:szCs w:val="24"/>
          </w:rPr>
          <w:t>egc.meti.go.jp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1121EFA3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pict w14:anchorId="6A3B9DD6">
          <v:rect id="_x0000_i1247" style="width:0;height:1.5pt" o:hralign="center" o:hrstd="t" o:hr="t" fillcolor="#a0a0a0" stroked="f"/>
        </w:pict>
      </w:r>
    </w:p>
    <w:p w14:paraId="5DF30586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>4. Regulatory Review</w:t>
      </w:r>
    </w:p>
    <w:p w14:paraId="4F27C031" w14:textId="77777777" w:rsidR="00032F36" w:rsidRPr="00032F36" w:rsidRDefault="00032F36" w:rsidP="00032F36">
      <w:pPr>
        <w:rPr>
          <w:b/>
          <w:bCs/>
          <w:sz w:val="24"/>
          <w:szCs w:val="24"/>
        </w:rPr>
      </w:pPr>
      <w:r w:rsidRPr="00032F36">
        <w:rPr>
          <w:b/>
          <w:bCs/>
          <w:sz w:val="24"/>
          <w:szCs w:val="24"/>
        </w:rPr>
        <w:t xml:space="preserve">METI periodically reviews these parameters and may adjust thresholds or caps based on evolving grid conditions and stakeholder input </w:t>
      </w:r>
      <w:hyperlink r:id="rId29" w:tgtFrame="_blank" w:history="1">
        <w:r w:rsidRPr="00032F36">
          <w:rPr>
            <w:rStyle w:val="Hyperlink"/>
            <w:b/>
            <w:bCs/>
            <w:sz w:val="24"/>
            <w:szCs w:val="24"/>
          </w:rPr>
          <w:t>emsc.meti.go.jp</w:t>
        </w:r>
      </w:hyperlink>
      <w:r w:rsidRPr="00032F36">
        <w:rPr>
          <w:b/>
          <w:bCs/>
          <w:sz w:val="24"/>
          <w:szCs w:val="24"/>
        </w:rPr>
        <w:t>.</w:t>
      </w:r>
    </w:p>
    <w:p w14:paraId="3764941E" w14:textId="77777777" w:rsidR="00032F36" w:rsidRPr="00C838ED" w:rsidRDefault="00032F36">
      <w:pPr>
        <w:rPr>
          <w:b/>
          <w:bCs/>
          <w:sz w:val="24"/>
          <w:szCs w:val="24"/>
        </w:rPr>
      </w:pPr>
    </w:p>
    <w:p w14:paraId="46AC2312" w14:textId="77777777" w:rsidR="00C838ED" w:rsidRDefault="00C838ED">
      <w:pPr>
        <w:rPr>
          <w:sz w:val="24"/>
          <w:szCs w:val="24"/>
        </w:rPr>
      </w:pPr>
    </w:p>
    <w:p w14:paraId="42C0AB9C" w14:textId="77777777" w:rsidR="005D6CB1" w:rsidRDefault="005D6CB1">
      <w:pPr>
        <w:rPr>
          <w:sz w:val="24"/>
          <w:szCs w:val="24"/>
        </w:rPr>
      </w:pPr>
    </w:p>
    <w:p w14:paraId="150BC106" w14:textId="77777777" w:rsidR="005D6CB1" w:rsidRDefault="005D6CB1">
      <w:pPr>
        <w:rPr>
          <w:sz w:val="24"/>
          <w:szCs w:val="24"/>
        </w:rPr>
      </w:pPr>
    </w:p>
    <w:p w14:paraId="26619E42" w14:textId="77777777" w:rsidR="005D6CB1" w:rsidRDefault="005D6CB1">
      <w:pPr>
        <w:rPr>
          <w:sz w:val="24"/>
          <w:szCs w:val="24"/>
        </w:rPr>
      </w:pPr>
    </w:p>
    <w:p w14:paraId="64A60A30" w14:textId="77777777" w:rsidR="005D6CB1" w:rsidRDefault="005D6CB1">
      <w:pPr>
        <w:rPr>
          <w:sz w:val="24"/>
          <w:szCs w:val="24"/>
        </w:rPr>
      </w:pPr>
    </w:p>
    <w:p w14:paraId="7FBDEC10" w14:textId="77777777" w:rsidR="005D6CB1" w:rsidRDefault="005D6CB1">
      <w:pPr>
        <w:rPr>
          <w:sz w:val="24"/>
          <w:szCs w:val="24"/>
        </w:rPr>
      </w:pPr>
    </w:p>
    <w:p w14:paraId="4CC56BFF" w14:textId="77777777" w:rsidR="005D6CB1" w:rsidRDefault="005D6CB1">
      <w:pPr>
        <w:rPr>
          <w:sz w:val="24"/>
          <w:szCs w:val="24"/>
        </w:rPr>
      </w:pPr>
    </w:p>
    <w:p w14:paraId="6F5372BD" w14:textId="77777777" w:rsidR="005D6CB1" w:rsidRDefault="005D6CB1">
      <w:pPr>
        <w:rPr>
          <w:sz w:val="24"/>
          <w:szCs w:val="24"/>
        </w:rPr>
      </w:pPr>
    </w:p>
    <w:p w14:paraId="2856D225" w14:textId="77777777" w:rsidR="005D6CB1" w:rsidRDefault="005D6CB1">
      <w:pPr>
        <w:rPr>
          <w:sz w:val="24"/>
          <w:szCs w:val="24"/>
        </w:rPr>
      </w:pPr>
    </w:p>
    <w:p w14:paraId="1EF92ED5" w14:textId="77777777" w:rsidR="005D6CB1" w:rsidRDefault="005D6CB1">
      <w:pPr>
        <w:rPr>
          <w:sz w:val="24"/>
          <w:szCs w:val="24"/>
        </w:rPr>
      </w:pPr>
    </w:p>
    <w:p w14:paraId="3460E802" w14:textId="77777777" w:rsidR="005D6CB1" w:rsidRDefault="005D6CB1">
      <w:pPr>
        <w:rPr>
          <w:sz w:val="24"/>
          <w:szCs w:val="24"/>
        </w:rPr>
      </w:pPr>
    </w:p>
    <w:p w14:paraId="23CF1AAA" w14:textId="77777777" w:rsidR="005D6CB1" w:rsidRDefault="005D6CB1">
      <w:pPr>
        <w:rPr>
          <w:sz w:val="24"/>
          <w:szCs w:val="24"/>
        </w:rPr>
      </w:pPr>
    </w:p>
    <w:p w14:paraId="0D7DC651" w14:textId="77777777" w:rsidR="005D6CB1" w:rsidRDefault="005D6CB1">
      <w:pPr>
        <w:rPr>
          <w:sz w:val="24"/>
          <w:szCs w:val="24"/>
        </w:rPr>
      </w:pPr>
    </w:p>
    <w:p w14:paraId="4F46AAD5" w14:textId="77777777" w:rsidR="005D6CB1" w:rsidRDefault="005D6CB1">
      <w:pPr>
        <w:rPr>
          <w:sz w:val="24"/>
          <w:szCs w:val="24"/>
        </w:rPr>
      </w:pPr>
    </w:p>
    <w:p w14:paraId="5F9A00C1" w14:textId="77777777" w:rsidR="005D6CB1" w:rsidRDefault="005D6CB1">
      <w:pPr>
        <w:rPr>
          <w:sz w:val="24"/>
          <w:szCs w:val="24"/>
        </w:rPr>
      </w:pPr>
    </w:p>
    <w:p w14:paraId="72F84019" w14:textId="77777777" w:rsidR="005D6CB1" w:rsidRDefault="005D6CB1">
      <w:pPr>
        <w:rPr>
          <w:sz w:val="24"/>
          <w:szCs w:val="24"/>
        </w:rPr>
      </w:pPr>
    </w:p>
    <w:p w14:paraId="3586C9BD" w14:textId="77777777" w:rsidR="005D6CB1" w:rsidRDefault="005D6CB1">
      <w:pPr>
        <w:rPr>
          <w:sz w:val="24"/>
          <w:szCs w:val="24"/>
        </w:rPr>
      </w:pPr>
    </w:p>
    <w:p w14:paraId="2B91FB0E" w14:textId="77777777" w:rsidR="005D6CB1" w:rsidRDefault="005D6CB1">
      <w:pPr>
        <w:rPr>
          <w:sz w:val="24"/>
          <w:szCs w:val="24"/>
        </w:rPr>
      </w:pPr>
    </w:p>
    <w:p w14:paraId="4835710B" w14:textId="44C4954E" w:rsidR="005D6CB1" w:rsidRDefault="005D6CB1">
      <w:pPr>
        <w:rPr>
          <w:b/>
          <w:bCs/>
          <w:sz w:val="28"/>
          <w:szCs w:val="28"/>
        </w:rPr>
      </w:pPr>
      <w:r w:rsidRPr="005D6CB1">
        <w:rPr>
          <w:b/>
          <w:bCs/>
          <w:sz w:val="28"/>
          <w:szCs w:val="28"/>
        </w:rPr>
        <w:t xml:space="preserve">Imbalance Features </w:t>
      </w:r>
    </w:p>
    <w:p w14:paraId="65E80316" w14:textId="77777777" w:rsidR="005D6CB1" w:rsidRPr="005D6CB1" w:rsidRDefault="005D6CB1" w:rsidP="005D6CB1">
      <w:pPr>
        <w:rPr>
          <w:sz w:val="24"/>
          <w:szCs w:val="24"/>
        </w:rPr>
      </w:pPr>
      <w:r w:rsidRPr="005D6CB1">
        <w:rPr>
          <w:sz w:val="24"/>
          <w:szCs w:val="24"/>
        </w:rPr>
        <w:t>1. Key Drivers of the Spot–Imbalance Spread</w:t>
      </w:r>
    </w:p>
    <w:p w14:paraId="10CB4F1E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Forecast Errors</w:t>
      </w:r>
    </w:p>
    <w:p w14:paraId="62A6F4F5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lastRenderedPageBreak/>
        <w:t>Load forecast error: if actual demand deviates from the day-ahead forecast, the TSO must procure balancing energy at penalized imbalance rates.</w:t>
      </w:r>
    </w:p>
    <w:p w14:paraId="3A104AA6" w14:textId="6F27217A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 xml:space="preserve">Renewables forecast error: especially solar/wind; </w:t>
      </w:r>
      <w:r>
        <w:rPr>
          <w:sz w:val="24"/>
          <w:szCs w:val="24"/>
        </w:rPr>
        <w:t>un-</w:t>
      </w:r>
      <w:r w:rsidRPr="005D6CB1">
        <w:rPr>
          <w:sz w:val="24"/>
          <w:szCs w:val="24"/>
        </w:rPr>
        <w:t>forecasted</w:t>
      </w:r>
      <w:r w:rsidRPr="005D6CB1">
        <w:rPr>
          <w:sz w:val="24"/>
          <w:szCs w:val="24"/>
        </w:rPr>
        <w:t xml:space="preserve"> drops or surges force intra-hour balancing.</w:t>
      </w:r>
    </w:p>
    <w:p w14:paraId="1E0C8E82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Unexpected Plant Outages</w:t>
      </w:r>
    </w:p>
    <w:p w14:paraId="62C3E0A6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Forced outages of large generators create scarcity, pushing imbalance prices above spot.</w:t>
      </w:r>
    </w:p>
    <w:p w14:paraId="0F8E2ED4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Transmission Constraints</w:t>
      </w:r>
    </w:p>
    <w:p w14:paraId="5CA72B6B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Bottlenecks between regions can limit TSO’s ability to share reserves, so locally the imbalance price may spike relative to the national spot price.</w:t>
      </w:r>
    </w:p>
    <w:p w14:paraId="14398EC0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Market Liquidity &amp; Participation</w:t>
      </w:r>
    </w:p>
    <w:p w14:paraId="7F261E48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Thin bidding in intraday or balancing auctions can amplify volatility: fewer offers to buy or sell imbalance energy widens the spread.</w:t>
      </w:r>
    </w:p>
    <w:p w14:paraId="7464BBBF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Regulatory Penalty Factors (α)</w:t>
      </w:r>
    </w:p>
    <w:p w14:paraId="57837783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By design, the imbalance fee applies a markup (for shortages) or markdown (for surpluses) relative to the spot price. Changes to α over time alter the average spread.</w:t>
      </w:r>
    </w:p>
    <w:p w14:paraId="698CB06F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Reserve Margin &amp; System Tightness</w:t>
      </w:r>
    </w:p>
    <w:p w14:paraId="555975FA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In periods of low available reserves (e.g., winter peak), the balancing market clears at a premium over spot.</w:t>
      </w:r>
    </w:p>
    <w:p w14:paraId="640FE7FC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Time-of-Day &amp; Seasonal Effects</w:t>
      </w:r>
    </w:p>
    <w:p w14:paraId="5143AB87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Peak hours and seasons (summer air-conditioning or winter heating) tend to have higher volatility, leading to larger spreads.</w:t>
      </w:r>
    </w:p>
    <w:p w14:paraId="2C1832FC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Intraday Adjustment Volumes</w:t>
      </w:r>
    </w:p>
    <w:p w14:paraId="3768B853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If a participant can self-balance in the intraday market (buying or selling ahead of gate-closure), this reduces their exposure to imbalance pricing. The overall level of net intraday trades versus day-ahead trades influences market-wide spreads.</w:t>
      </w:r>
    </w:p>
    <w:p w14:paraId="47742CA2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Price Caps &amp; Market Interventions</w:t>
      </w:r>
    </w:p>
    <w:p w14:paraId="4EE10C95" w14:textId="77777777" w:rsidR="005D6CB1" w:rsidRPr="005D6CB1" w:rsidRDefault="005D6CB1" w:rsidP="005D6CB1">
      <w:pPr>
        <w:numPr>
          <w:ilvl w:val="1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Temporary regulatory caps (like the ¥200/kWh cap imposed in 2021) can compress or distort the normal relationship between spot and imbalance prices.</w:t>
      </w:r>
    </w:p>
    <w:p w14:paraId="2AAC7FC8" w14:textId="77777777" w:rsidR="005D6CB1" w:rsidRPr="005D6CB1" w:rsidRDefault="005D6CB1" w:rsidP="005D6CB1">
      <w:pPr>
        <w:numPr>
          <w:ilvl w:val="0"/>
          <w:numId w:val="10"/>
        </w:numPr>
        <w:rPr>
          <w:sz w:val="24"/>
          <w:szCs w:val="24"/>
        </w:rPr>
      </w:pPr>
      <w:r w:rsidRPr="005D6CB1">
        <w:rPr>
          <w:sz w:val="24"/>
          <w:szCs w:val="24"/>
        </w:rPr>
        <w:t>Regulatory Changes &amp; Market Design Updates</w:t>
      </w:r>
    </w:p>
    <w:p w14:paraId="36AED25B" w14:textId="77777777" w:rsidR="005D6CB1" w:rsidRPr="005D6CB1" w:rsidRDefault="005D6CB1" w:rsidP="005D6CB1">
      <w:pPr>
        <w:numPr>
          <w:ilvl w:val="0"/>
          <w:numId w:val="11"/>
        </w:numPr>
        <w:rPr>
          <w:sz w:val="24"/>
          <w:szCs w:val="24"/>
        </w:rPr>
      </w:pPr>
      <w:r w:rsidRPr="005D6CB1">
        <w:rPr>
          <w:sz w:val="24"/>
          <w:szCs w:val="24"/>
        </w:rPr>
        <w:lastRenderedPageBreak/>
        <w:t>Introduction of new reserve products or changes in gate-closure rules can shift the supply-demand dynamics in balancing vs spot.</w:t>
      </w:r>
    </w:p>
    <w:p w14:paraId="6531B711" w14:textId="77777777" w:rsidR="005D6CB1" w:rsidRPr="005D6CB1" w:rsidRDefault="005D6CB1">
      <w:pPr>
        <w:rPr>
          <w:b/>
          <w:bCs/>
          <w:sz w:val="28"/>
          <w:szCs w:val="28"/>
        </w:rPr>
      </w:pPr>
    </w:p>
    <w:p w14:paraId="62BCB00D" w14:textId="77777777" w:rsidR="005D6CB1" w:rsidRDefault="005D6CB1">
      <w:pPr>
        <w:rPr>
          <w:sz w:val="24"/>
          <w:szCs w:val="24"/>
        </w:rPr>
      </w:pPr>
    </w:p>
    <w:p w14:paraId="2535A97E" w14:textId="77777777" w:rsidR="009D4A62" w:rsidRDefault="009D4A62">
      <w:pPr>
        <w:rPr>
          <w:sz w:val="24"/>
          <w:szCs w:val="24"/>
        </w:rPr>
      </w:pPr>
    </w:p>
    <w:p w14:paraId="141DDDB2" w14:textId="77777777" w:rsidR="009D4A62" w:rsidRDefault="009D4A62">
      <w:pPr>
        <w:rPr>
          <w:sz w:val="24"/>
          <w:szCs w:val="24"/>
        </w:rPr>
      </w:pPr>
    </w:p>
    <w:p w14:paraId="0F51ECAE" w14:textId="77777777" w:rsidR="009D4A62" w:rsidRDefault="009D4A62">
      <w:pPr>
        <w:rPr>
          <w:sz w:val="24"/>
          <w:szCs w:val="24"/>
        </w:rPr>
      </w:pPr>
    </w:p>
    <w:p w14:paraId="4F88B31C" w14:textId="77777777" w:rsidR="009D4A62" w:rsidRDefault="009D4A62">
      <w:pPr>
        <w:rPr>
          <w:sz w:val="24"/>
          <w:szCs w:val="24"/>
        </w:rPr>
      </w:pPr>
    </w:p>
    <w:p w14:paraId="64C41D46" w14:textId="77777777" w:rsidR="009D4A62" w:rsidRDefault="009D4A62">
      <w:pPr>
        <w:rPr>
          <w:sz w:val="24"/>
          <w:szCs w:val="24"/>
        </w:rPr>
      </w:pPr>
    </w:p>
    <w:p w14:paraId="7960095E" w14:textId="77777777" w:rsidR="009D4A62" w:rsidRDefault="009D4A62">
      <w:pPr>
        <w:rPr>
          <w:sz w:val="24"/>
          <w:szCs w:val="24"/>
        </w:rPr>
      </w:pPr>
    </w:p>
    <w:p w14:paraId="5F870860" w14:textId="77777777" w:rsidR="009D4A62" w:rsidRDefault="009D4A62">
      <w:pPr>
        <w:rPr>
          <w:sz w:val="24"/>
          <w:szCs w:val="24"/>
        </w:rPr>
      </w:pPr>
    </w:p>
    <w:p w14:paraId="2DB09ACD" w14:textId="77777777" w:rsidR="009D4A62" w:rsidRDefault="009D4A62">
      <w:pPr>
        <w:rPr>
          <w:sz w:val="24"/>
          <w:szCs w:val="24"/>
        </w:rPr>
      </w:pPr>
    </w:p>
    <w:p w14:paraId="190501F6" w14:textId="77777777" w:rsidR="009D4A62" w:rsidRDefault="009D4A62">
      <w:pPr>
        <w:rPr>
          <w:sz w:val="24"/>
          <w:szCs w:val="24"/>
        </w:rPr>
      </w:pPr>
    </w:p>
    <w:p w14:paraId="6F333260" w14:textId="77777777" w:rsidR="009D4A62" w:rsidRDefault="009D4A62">
      <w:pPr>
        <w:rPr>
          <w:sz w:val="24"/>
          <w:szCs w:val="24"/>
        </w:rPr>
      </w:pPr>
    </w:p>
    <w:p w14:paraId="6E4F8452" w14:textId="77777777" w:rsidR="009D4A62" w:rsidRDefault="009D4A62">
      <w:pPr>
        <w:rPr>
          <w:sz w:val="24"/>
          <w:szCs w:val="24"/>
        </w:rPr>
      </w:pPr>
    </w:p>
    <w:p w14:paraId="7DE7CFF3" w14:textId="77777777" w:rsidR="009D4A62" w:rsidRDefault="009D4A62">
      <w:pPr>
        <w:rPr>
          <w:sz w:val="24"/>
          <w:szCs w:val="24"/>
        </w:rPr>
      </w:pPr>
    </w:p>
    <w:p w14:paraId="41754B80" w14:textId="77777777" w:rsidR="009D4A62" w:rsidRDefault="009D4A62">
      <w:pPr>
        <w:rPr>
          <w:sz w:val="24"/>
          <w:szCs w:val="24"/>
        </w:rPr>
      </w:pPr>
    </w:p>
    <w:p w14:paraId="28BFCDA7" w14:textId="77777777" w:rsidR="009D4A62" w:rsidRDefault="009D4A62">
      <w:pPr>
        <w:rPr>
          <w:sz w:val="24"/>
          <w:szCs w:val="24"/>
        </w:rPr>
      </w:pPr>
    </w:p>
    <w:p w14:paraId="1DF7BCBE" w14:textId="77777777" w:rsidR="009D4A62" w:rsidRDefault="009D4A62">
      <w:pPr>
        <w:rPr>
          <w:sz w:val="24"/>
          <w:szCs w:val="24"/>
        </w:rPr>
      </w:pPr>
    </w:p>
    <w:p w14:paraId="4BE4FEE1" w14:textId="77777777" w:rsidR="009D4A62" w:rsidRDefault="009D4A62">
      <w:pPr>
        <w:rPr>
          <w:sz w:val="24"/>
          <w:szCs w:val="24"/>
        </w:rPr>
      </w:pPr>
    </w:p>
    <w:p w14:paraId="0F325FEE" w14:textId="77777777" w:rsidR="009D4A62" w:rsidRDefault="009D4A62">
      <w:pPr>
        <w:rPr>
          <w:sz w:val="24"/>
          <w:szCs w:val="24"/>
        </w:rPr>
      </w:pPr>
    </w:p>
    <w:p w14:paraId="290F4B0F" w14:textId="77777777" w:rsidR="009D4A62" w:rsidRDefault="009D4A62">
      <w:pPr>
        <w:rPr>
          <w:sz w:val="24"/>
          <w:szCs w:val="24"/>
        </w:rPr>
      </w:pPr>
    </w:p>
    <w:p w14:paraId="2899CCD8" w14:textId="77777777" w:rsidR="009D4A62" w:rsidRDefault="009D4A62">
      <w:pPr>
        <w:rPr>
          <w:sz w:val="24"/>
          <w:szCs w:val="24"/>
        </w:rPr>
      </w:pPr>
    </w:p>
    <w:p w14:paraId="4C9001C8" w14:textId="7466954A" w:rsidR="009D4A62" w:rsidRDefault="009D4A62">
      <w:p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495439C2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Summary</w:t>
      </w:r>
    </w:p>
    <w:p w14:paraId="3F38A80F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t>Japanese transmission and distribution operators (via OCCTO) and Tokyo Electric Power Company (TEPCO) publish a rich set of real-time and historical data covering:</w:t>
      </w:r>
    </w:p>
    <w:p w14:paraId="7B942674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Area- and block-level supply/demand</w:t>
      </w:r>
      <w:r w:rsidRPr="009D4A62">
        <w:rPr>
          <w:sz w:val="24"/>
          <w:szCs w:val="24"/>
        </w:rPr>
        <w:t xml:space="preserve"> (actual and forecast)</w:t>
      </w:r>
    </w:p>
    <w:p w14:paraId="7D943CA1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Unit-level generation</w:t>
      </w:r>
      <w:r w:rsidRPr="009D4A62">
        <w:rPr>
          <w:sz w:val="24"/>
          <w:szCs w:val="24"/>
        </w:rPr>
        <w:t xml:space="preserve"> and </w:t>
      </w:r>
      <w:r w:rsidRPr="009D4A62">
        <w:rPr>
          <w:b/>
          <w:bCs/>
          <w:sz w:val="24"/>
          <w:szCs w:val="24"/>
        </w:rPr>
        <w:t>FIT contract performance</w:t>
      </w:r>
    </w:p>
    <w:p w14:paraId="3AE6DC82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Renewable output forecasts and curtailment outlook</w:t>
      </w:r>
    </w:p>
    <w:p w14:paraId="45A62FFB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lastRenderedPageBreak/>
        <w:t>Grid congestion</w:t>
      </w:r>
      <w:r w:rsidRPr="009D4A62">
        <w:rPr>
          <w:sz w:val="24"/>
          <w:szCs w:val="24"/>
        </w:rPr>
        <w:t xml:space="preserve"> and </w:t>
      </w:r>
      <w:r w:rsidRPr="009D4A62">
        <w:rPr>
          <w:b/>
          <w:bCs/>
          <w:sz w:val="24"/>
          <w:szCs w:val="24"/>
        </w:rPr>
        <w:t>imbalance / adjustment capacity</w:t>
      </w:r>
    </w:p>
    <w:p w14:paraId="138B9856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Quality-of-supply metrics</w:t>
      </w:r>
      <w:r w:rsidRPr="009D4A62">
        <w:rPr>
          <w:sz w:val="24"/>
          <w:szCs w:val="24"/>
        </w:rPr>
        <w:t xml:space="preserve"> (frequency, voltage, outages)</w:t>
      </w:r>
    </w:p>
    <w:p w14:paraId="6D5FE126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Inter-regional flows</w:t>
      </w:r>
      <w:r w:rsidRPr="009D4A62">
        <w:rPr>
          <w:sz w:val="24"/>
          <w:szCs w:val="24"/>
        </w:rPr>
        <w:t xml:space="preserve"> and </w:t>
      </w:r>
      <w:r w:rsidRPr="009D4A62">
        <w:rPr>
          <w:b/>
          <w:bCs/>
          <w:sz w:val="24"/>
          <w:szCs w:val="24"/>
        </w:rPr>
        <w:t>capacity-market auction results</w:t>
      </w:r>
    </w:p>
    <w:p w14:paraId="124D5AB4" w14:textId="77777777" w:rsidR="009D4A62" w:rsidRPr="009D4A62" w:rsidRDefault="009D4A62" w:rsidP="009D4A62">
      <w:pPr>
        <w:numPr>
          <w:ilvl w:val="0"/>
          <w:numId w:val="12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Market price data</w:t>
      </w:r>
      <w:r w:rsidRPr="009D4A62">
        <w:rPr>
          <w:sz w:val="24"/>
          <w:szCs w:val="24"/>
        </w:rPr>
        <w:t xml:space="preserve"> from JEPX (day-ahead, intraday, spot) and, for derivatives, EEX.</w:t>
      </w:r>
    </w:p>
    <w:p w14:paraId="3C9D7472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t>TEPCO’s “</w:t>
      </w:r>
      <w:proofErr w:type="spellStart"/>
      <w:r w:rsidRPr="009D4A62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9D4A62">
        <w:rPr>
          <w:sz w:val="24"/>
          <w:szCs w:val="24"/>
        </w:rPr>
        <w:t>” site in particular aggregates and disseminates many of these variables for the Tokyo area and beyond.</w:t>
      </w:r>
    </w:p>
    <w:p w14:paraId="7F891712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pict w14:anchorId="309404FB">
          <v:rect id="_x0000_i1049" style="width:0;height:1.5pt" o:hralign="center" o:hrstd="t" o:hr="t" fillcolor="#a0a0a0" stroked="f"/>
        </w:pict>
      </w:r>
    </w:p>
    <w:p w14:paraId="49470FB0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 TEPCO “</w:t>
      </w: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でんき予報</w:t>
      </w:r>
      <w:proofErr w:type="spellEnd"/>
      <w:r w:rsidRPr="009D4A62">
        <w:rPr>
          <w:b/>
          <w:bCs/>
          <w:sz w:val="24"/>
          <w:szCs w:val="24"/>
        </w:rPr>
        <w:t>” Data Portal</w:t>
      </w:r>
    </w:p>
    <w:p w14:paraId="4631C068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t>TEPCO’s “</w:t>
      </w:r>
      <w:proofErr w:type="spellStart"/>
      <w:r w:rsidRPr="009D4A62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9D4A62">
        <w:rPr>
          <w:sz w:val="24"/>
          <w:szCs w:val="24"/>
        </w:rPr>
        <w:t>” (Electricity Forecast) portal publishes the following datasets for its service area – all downloadable as CSV and updated at 30-minute or hourly intervals:</w:t>
      </w:r>
    </w:p>
    <w:p w14:paraId="7DAF3E14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1.1 Area Supply-Demand Performance</w:t>
      </w:r>
    </w:p>
    <w:p w14:paraId="46ED7F79" w14:textId="77777777" w:rsidR="009D4A62" w:rsidRPr="009D4A62" w:rsidRDefault="009D4A62" w:rsidP="009D4A62">
      <w:pPr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エリア需給実績データ</w:t>
      </w:r>
      <w:proofErr w:type="spellEnd"/>
      <w:r w:rsidRPr="009D4A62">
        <w:rPr>
          <w:sz w:val="24"/>
          <w:szCs w:val="24"/>
        </w:rPr>
        <w:t xml:space="preserve"> (“Area supply-demand actuals”)</w:t>
      </w:r>
      <w:proofErr w:type="gramEnd"/>
      <w:r w:rsidRPr="009D4A62">
        <w:rPr>
          <w:sz w:val="24"/>
          <w:szCs w:val="24"/>
        </w:rPr>
        <w:t xml:space="preserve">: 30 min averages of demand (sum of generator outputs at the transmission point) and total available supply within the TEPCO zone, published within one hour of the interval’s close. </w:t>
      </w:r>
      <w:hyperlink r:id="rId30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  <w:hyperlink r:id="rId31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204028B0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1.2 Unit-Level Generation Performance</w:t>
      </w:r>
    </w:p>
    <w:p w14:paraId="5865B8B6" w14:textId="77777777" w:rsidR="009D4A62" w:rsidRPr="009D4A62" w:rsidRDefault="009D4A62" w:rsidP="009D4A62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ユニット別発電実績データ</w:t>
      </w:r>
      <w:proofErr w:type="spellEnd"/>
      <w:r w:rsidRPr="009D4A62">
        <w:rPr>
          <w:sz w:val="24"/>
          <w:szCs w:val="24"/>
        </w:rPr>
        <w:t xml:space="preserve"> (“Generation by unit”): output records for each thermal, hydro, nuclear, and other generator, including small-scale and VPP units. </w:t>
      </w:r>
      <w:hyperlink r:id="rId32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516BF09D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1.3 FIT Special-Contract Generator Performance</w:t>
      </w:r>
    </w:p>
    <w:p w14:paraId="34FA905A" w14:textId="77777777" w:rsidR="009D4A62" w:rsidRPr="009D4A62" w:rsidRDefault="009D4A62" w:rsidP="009D4A62">
      <w:pPr>
        <w:numPr>
          <w:ilvl w:val="0"/>
          <w:numId w:val="15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FIT</w:t>
      </w: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特例契約者の発電計画の実績データ</w:t>
      </w:r>
      <w:proofErr w:type="spellEnd"/>
      <w:r w:rsidRPr="009D4A62">
        <w:rPr>
          <w:sz w:val="24"/>
          <w:szCs w:val="24"/>
        </w:rPr>
        <w:t xml:space="preserve"> (“FIT</w:t>
      </w:r>
      <w:r w:rsidRPr="009D4A62">
        <w:rPr>
          <w:rFonts w:ascii="Cambria Math" w:hAnsi="Cambria Math" w:cs="Cambria Math"/>
          <w:sz w:val="24"/>
          <w:szCs w:val="24"/>
        </w:rPr>
        <w:t>‐</w:t>
      </w:r>
      <w:r w:rsidRPr="009D4A62">
        <w:rPr>
          <w:sz w:val="24"/>
          <w:szCs w:val="24"/>
        </w:rPr>
        <w:t>special contract generation actuals</w:t>
      </w:r>
      <w:r w:rsidRPr="009D4A62">
        <w:rPr>
          <w:rFonts w:ascii="Aptos" w:hAnsi="Aptos" w:cs="Aptos"/>
          <w:sz w:val="24"/>
          <w:szCs w:val="24"/>
        </w:rPr>
        <w:t>”</w:t>
      </w:r>
      <w:r w:rsidRPr="009D4A62">
        <w:rPr>
          <w:sz w:val="24"/>
          <w:szCs w:val="24"/>
        </w:rPr>
        <w:t xml:space="preserve">): performance data for renewable generators under FIT special conditions. </w:t>
      </w:r>
      <w:hyperlink r:id="rId33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0B8093F5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1.4 Renewable Curtailment Outlook</w:t>
      </w:r>
    </w:p>
    <w:p w14:paraId="5EB8C783" w14:textId="77777777" w:rsidR="009D4A62" w:rsidRPr="009D4A62" w:rsidRDefault="009D4A62" w:rsidP="009D4A62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再生可能エネルギー出力制御見通し</w:t>
      </w:r>
      <w:proofErr w:type="spellEnd"/>
      <w:r w:rsidRPr="009D4A62">
        <w:rPr>
          <w:sz w:val="24"/>
          <w:szCs w:val="24"/>
        </w:rPr>
        <w:t xml:space="preserve">: forecast of necessary renewable output curtailments for system balancing. </w:t>
      </w:r>
      <w:hyperlink r:id="rId34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71CADE8E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1.5 Grid Congestion Information</w:t>
      </w:r>
    </w:p>
    <w:p w14:paraId="0EC8D1FE" w14:textId="77777777" w:rsidR="009D4A62" w:rsidRPr="009D4A62" w:rsidRDefault="009D4A62" w:rsidP="009D4A62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系統混雑情報</w:t>
      </w:r>
      <w:proofErr w:type="spellEnd"/>
      <w:r w:rsidRPr="009D4A62">
        <w:rPr>
          <w:sz w:val="24"/>
          <w:szCs w:val="24"/>
        </w:rPr>
        <w:t xml:space="preserve">: congestion alerts and status on major transmission corridors within the area. </w:t>
      </w:r>
      <w:hyperlink r:id="rId35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492CC009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1.6 Imbalance Charges &amp; Adjustment Capacity</w:t>
      </w:r>
    </w:p>
    <w:p w14:paraId="54CFED0A" w14:textId="77777777" w:rsidR="009D4A62" w:rsidRPr="009D4A62" w:rsidRDefault="009D4A62" w:rsidP="009D4A62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インバランス料金に関する情報公表</w:t>
      </w:r>
      <w:proofErr w:type="spellEnd"/>
      <w:r w:rsidRPr="009D4A62">
        <w:rPr>
          <w:sz w:val="24"/>
          <w:szCs w:val="24"/>
        </w:rPr>
        <w:t>:</w:t>
      </w:r>
    </w:p>
    <w:p w14:paraId="47C57552" w14:textId="77777777" w:rsidR="009D4A62" w:rsidRPr="009D4A62" w:rsidRDefault="009D4A62" w:rsidP="009D4A62">
      <w:pPr>
        <w:numPr>
          <w:ilvl w:val="1"/>
          <w:numId w:val="18"/>
        </w:numPr>
        <w:rPr>
          <w:sz w:val="24"/>
          <w:szCs w:val="24"/>
        </w:rPr>
      </w:pPr>
      <w:r w:rsidRPr="009D4A62">
        <w:rPr>
          <w:sz w:val="24"/>
          <w:szCs w:val="24"/>
        </w:rPr>
        <w:t>Area demand vs. forecast, BG (balancing group) plan totals, and actuals</w:t>
      </w:r>
    </w:p>
    <w:p w14:paraId="7D3298B6" w14:textId="77777777" w:rsidR="009D4A62" w:rsidRPr="009D4A62" w:rsidRDefault="009D4A62" w:rsidP="009D4A62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lastRenderedPageBreak/>
        <w:t>調整力に関する情報</w:t>
      </w:r>
      <w:proofErr w:type="spellEnd"/>
      <w:r w:rsidRPr="009D4A62">
        <w:rPr>
          <w:sz w:val="24"/>
          <w:szCs w:val="24"/>
        </w:rPr>
        <w:t xml:space="preserve"> (“Adjustment capacity”): volumes of reserve or balancing energy procured</w:t>
      </w:r>
    </w:p>
    <w:p w14:paraId="19197ABA" w14:textId="77777777" w:rsidR="009D4A62" w:rsidRPr="009D4A62" w:rsidRDefault="009D4A62" w:rsidP="009D4A62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広域需給調整に関する情報</w:t>
      </w:r>
      <w:proofErr w:type="spellEnd"/>
      <w:r w:rsidRPr="009D4A62">
        <w:rPr>
          <w:sz w:val="24"/>
          <w:szCs w:val="24"/>
        </w:rPr>
        <w:t xml:space="preserve"> (“Wide-area balancing”): cross-regional balancing instructions</w:t>
      </w:r>
    </w:p>
    <w:p w14:paraId="0185E7BF" w14:textId="77777777" w:rsidR="009D4A62" w:rsidRPr="009D4A62" w:rsidRDefault="009D4A62" w:rsidP="009D4A62">
      <w:pPr>
        <w:numPr>
          <w:ilvl w:val="1"/>
          <w:numId w:val="18"/>
        </w:numPr>
        <w:rPr>
          <w:sz w:val="24"/>
          <w:szCs w:val="24"/>
        </w:rPr>
      </w:pPr>
      <w:r w:rsidRPr="009D4A62">
        <w:rPr>
          <w:sz w:val="24"/>
          <w:szCs w:val="24"/>
        </w:rPr>
        <w:t xml:space="preserve">Imbalance charge announcements and pricing. </w:t>
      </w:r>
      <w:hyperlink r:id="rId36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09184A61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1.7 System Usage &amp; Forecast</w:t>
      </w:r>
    </w:p>
    <w:p w14:paraId="03EA235D" w14:textId="77777777" w:rsidR="009D4A62" w:rsidRPr="009D4A62" w:rsidRDefault="009D4A62" w:rsidP="009D4A62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D4A62">
        <w:rPr>
          <w:rFonts w:ascii="MS Gothic" w:eastAsia="MS Gothic" w:hAnsi="MS Gothic" w:cs="MS Gothic" w:hint="eastAsia"/>
          <w:b/>
          <w:bCs/>
          <w:sz w:val="24"/>
          <w:szCs w:val="24"/>
        </w:rPr>
        <w:t>電力使用状況データ</w:t>
      </w:r>
      <w:proofErr w:type="spellEnd"/>
      <w:r w:rsidRPr="009D4A62">
        <w:rPr>
          <w:sz w:val="24"/>
          <w:szCs w:val="24"/>
        </w:rPr>
        <w:t xml:space="preserve"> (Electricity usage status): hourly system peak supply capacity, predicted maximum demand, and actual usage, with update times. </w:t>
      </w:r>
      <w:hyperlink r:id="rId37" w:tgtFrame="_blank" w:history="1">
        <w:r w:rsidRPr="009D4A62">
          <w:rPr>
            <w:rStyle w:val="Hyperlink"/>
            <w:sz w:val="24"/>
            <w:szCs w:val="24"/>
          </w:rPr>
          <w:t>tepco.co.jp</w:t>
        </w:r>
      </w:hyperlink>
    </w:p>
    <w:p w14:paraId="485B67A3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pict w14:anchorId="398FDBE3">
          <v:rect id="_x0000_i1050" style="width:0;height:1.5pt" o:hralign="center" o:hrstd="t" o:hr="t" fillcolor="#a0a0a0" stroked="f"/>
        </w:pict>
      </w:r>
    </w:p>
    <w:p w14:paraId="75A3A6ED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2. OCCTO-Published System Data</w:t>
      </w:r>
    </w:p>
    <w:p w14:paraId="2247B801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t>The Organization of Cross-regional Coordination of Transmission Operators (OCCTO) aggregates data from all ten regional TSOs and publishes:</w:t>
      </w:r>
    </w:p>
    <w:p w14:paraId="346AB30A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2.1 Quality of Supply Metrics</w:t>
      </w:r>
    </w:p>
    <w:p w14:paraId="7C6354B4" w14:textId="77777777" w:rsidR="009D4A62" w:rsidRPr="009D4A62" w:rsidRDefault="009D4A62" w:rsidP="009D4A62">
      <w:pPr>
        <w:numPr>
          <w:ilvl w:val="0"/>
          <w:numId w:val="20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Frequency</w:t>
      </w:r>
      <w:r w:rsidRPr="009D4A62">
        <w:rPr>
          <w:sz w:val="24"/>
          <w:szCs w:val="24"/>
        </w:rPr>
        <w:t>: time-kept ratio within control band for synchronized regions (50 Hz east / 60 Hz west)</w:t>
      </w:r>
    </w:p>
    <w:p w14:paraId="09B587F0" w14:textId="77777777" w:rsidR="009D4A62" w:rsidRPr="009D4A62" w:rsidRDefault="009D4A62" w:rsidP="009D4A62">
      <w:pPr>
        <w:numPr>
          <w:ilvl w:val="0"/>
          <w:numId w:val="20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Voltage</w:t>
      </w:r>
      <w:r w:rsidRPr="009D4A62">
        <w:rPr>
          <w:sz w:val="24"/>
          <w:szCs w:val="24"/>
        </w:rPr>
        <w:t>: counts of deviations beyond statutory limits at 100 V/200 V points</w:t>
      </w:r>
    </w:p>
    <w:p w14:paraId="142CB01F" w14:textId="77777777" w:rsidR="009D4A62" w:rsidRPr="009D4A62" w:rsidRDefault="009D4A62" w:rsidP="009D4A62">
      <w:pPr>
        <w:numPr>
          <w:ilvl w:val="0"/>
          <w:numId w:val="20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Interruptions</w:t>
      </w:r>
      <w:r w:rsidRPr="009D4A62">
        <w:rPr>
          <w:sz w:val="24"/>
          <w:szCs w:val="24"/>
        </w:rPr>
        <w:t>: number, duration, and regional breakdown of supply interruptions</w:t>
      </w:r>
      <w:r w:rsidRPr="009D4A62">
        <w:rPr>
          <w:sz w:val="24"/>
          <w:szCs w:val="24"/>
        </w:rPr>
        <w:br/>
        <w:t xml:space="preserve">→ Aggregated in their annual “Quality of Electricity Supply” report. </w:t>
      </w:r>
      <w:hyperlink r:id="rId38" w:tgtFrame="_blank" w:history="1">
        <w:r w:rsidRPr="009D4A62">
          <w:rPr>
            <w:rStyle w:val="Hyperlink"/>
            <w:sz w:val="24"/>
            <w:szCs w:val="24"/>
          </w:rPr>
          <w:t>OCCTO</w:t>
        </w:r>
      </w:hyperlink>
      <w:hyperlink r:id="rId39" w:tgtFrame="_blank" w:history="1">
        <w:r w:rsidRPr="009D4A62">
          <w:rPr>
            <w:rStyle w:val="Hyperlink"/>
            <w:sz w:val="24"/>
            <w:szCs w:val="24"/>
          </w:rPr>
          <w:t>OCCTO</w:t>
        </w:r>
      </w:hyperlink>
    </w:p>
    <w:p w14:paraId="116D5601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2.2 Inter-Regional Power Flows</w:t>
      </w:r>
    </w:p>
    <w:p w14:paraId="2A891571" w14:textId="77777777" w:rsidR="009D4A62" w:rsidRPr="009D4A62" w:rsidRDefault="009D4A62" w:rsidP="009D4A62">
      <w:pPr>
        <w:numPr>
          <w:ilvl w:val="0"/>
          <w:numId w:val="21"/>
        </w:numPr>
        <w:rPr>
          <w:sz w:val="24"/>
          <w:szCs w:val="24"/>
        </w:rPr>
      </w:pPr>
      <w:r w:rsidRPr="009D4A62">
        <w:rPr>
          <w:sz w:val="24"/>
          <w:szCs w:val="24"/>
        </w:rPr>
        <w:t xml:space="preserve">Monthly data on energy flows (GWh) across major interconnections (e.g. Hokkaido–Honshu DC links), with historical time series back to 2016. </w:t>
      </w:r>
      <w:hyperlink r:id="rId40" w:tgtFrame="_blank" w:history="1">
        <w:r w:rsidRPr="009D4A62">
          <w:rPr>
            <w:rStyle w:val="Hyperlink"/>
            <w:sz w:val="24"/>
            <w:szCs w:val="24"/>
          </w:rPr>
          <w:t>Renewable Energy Institute</w:t>
        </w:r>
      </w:hyperlink>
    </w:p>
    <w:p w14:paraId="680868EA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2.3 Capacity Market Auction Results</w:t>
      </w:r>
    </w:p>
    <w:p w14:paraId="25ADC32F" w14:textId="77777777" w:rsidR="009D4A62" w:rsidRPr="009D4A62" w:rsidRDefault="009D4A62" w:rsidP="009D4A62">
      <w:pPr>
        <w:numPr>
          <w:ilvl w:val="0"/>
          <w:numId w:val="22"/>
        </w:numPr>
        <w:rPr>
          <w:sz w:val="24"/>
          <w:szCs w:val="24"/>
        </w:rPr>
      </w:pPr>
      <w:r w:rsidRPr="009D4A62">
        <w:rPr>
          <w:sz w:val="24"/>
          <w:szCs w:val="24"/>
        </w:rPr>
        <w:t xml:space="preserve">OCCTO leads Japan’s capacity-market, publishing auction schedules, clearing prices, awarded capacity and any adjustments to market fundamentals. </w:t>
      </w:r>
      <w:hyperlink r:id="rId41" w:tgtFrame="_blank" w:history="1">
        <w:r w:rsidRPr="009D4A62">
          <w:rPr>
            <w:rStyle w:val="Hyperlink"/>
            <w:sz w:val="24"/>
            <w:szCs w:val="24"/>
          </w:rPr>
          <w:t>OCCTO</w:t>
        </w:r>
      </w:hyperlink>
    </w:p>
    <w:p w14:paraId="1625A450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pict w14:anchorId="5EF370F9">
          <v:rect id="_x0000_i1051" style="width:0;height:1.5pt" o:hralign="center" o:hrstd="t" o:hr="t" fillcolor="#a0a0a0" stroked="f"/>
        </w:pict>
      </w:r>
    </w:p>
    <w:p w14:paraId="3D1D5A6B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3. Market Price &amp; Volume Data</w:t>
      </w:r>
    </w:p>
    <w:p w14:paraId="2A228E0B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3.1 JEPX Day-Ahead, Intraday &amp; Forward Markets</w:t>
      </w:r>
    </w:p>
    <w:p w14:paraId="0AB0074D" w14:textId="77777777" w:rsidR="009D4A62" w:rsidRPr="009D4A62" w:rsidRDefault="009D4A62" w:rsidP="009D4A62">
      <w:pPr>
        <w:numPr>
          <w:ilvl w:val="0"/>
          <w:numId w:val="23"/>
        </w:num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Prices</w:t>
      </w:r>
      <w:r w:rsidRPr="009D4A62">
        <w:rPr>
          <w:sz w:val="24"/>
          <w:szCs w:val="24"/>
        </w:rPr>
        <w:t xml:space="preserve"> (¥/kWh) and </w:t>
      </w:r>
      <w:r w:rsidRPr="009D4A62">
        <w:rPr>
          <w:b/>
          <w:bCs/>
          <w:sz w:val="24"/>
          <w:szCs w:val="24"/>
        </w:rPr>
        <w:t>volumes</w:t>
      </w:r>
      <w:r w:rsidRPr="009D4A62">
        <w:rPr>
          <w:sz w:val="24"/>
          <w:szCs w:val="24"/>
        </w:rPr>
        <w:t xml:space="preserve"> (MWh) by </w:t>
      </w:r>
      <w:proofErr w:type="gramStart"/>
      <w:r w:rsidRPr="009D4A62">
        <w:rPr>
          <w:sz w:val="24"/>
          <w:szCs w:val="24"/>
        </w:rPr>
        <w:t>time-code</w:t>
      </w:r>
      <w:proofErr w:type="gramEnd"/>
      <w:r w:rsidRPr="009D4A62">
        <w:rPr>
          <w:sz w:val="24"/>
          <w:szCs w:val="24"/>
        </w:rPr>
        <w:t xml:space="preserve"> for system and area prices, block orders, and contracted block orders</w:t>
      </w:r>
    </w:p>
    <w:p w14:paraId="1E14DD81" w14:textId="77777777" w:rsidR="009D4A62" w:rsidRPr="009D4A62" w:rsidRDefault="009D4A62" w:rsidP="009D4A62">
      <w:pPr>
        <w:numPr>
          <w:ilvl w:val="0"/>
          <w:numId w:val="23"/>
        </w:numPr>
        <w:rPr>
          <w:sz w:val="24"/>
          <w:szCs w:val="24"/>
        </w:rPr>
      </w:pPr>
      <w:r w:rsidRPr="009D4A62">
        <w:rPr>
          <w:sz w:val="24"/>
          <w:szCs w:val="24"/>
        </w:rPr>
        <w:lastRenderedPageBreak/>
        <w:t xml:space="preserve">Downloadable table and graph interface for Day-Ahead, Intraday, and Forward markets. </w:t>
      </w:r>
      <w:hyperlink r:id="rId42" w:tgtFrame="_blank" w:history="1">
        <w:r w:rsidRPr="009D4A62">
          <w:rPr>
            <w:rStyle w:val="Hyperlink"/>
            <w:sz w:val="24"/>
            <w:szCs w:val="24"/>
          </w:rPr>
          <w:t>jepx.jp</w:t>
        </w:r>
      </w:hyperlink>
    </w:p>
    <w:p w14:paraId="2182711C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3.2 JEPX Spot Market (Daily)</w:t>
      </w:r>
    </w:p>
    <w:p w14:paraId="243A1172" w14:textId="77777777" w:rsidR="009D4A62" w:rsidRPr="009D4A62" w:rsidRDefault="009D4A62" w:rsidP="009D4A62">
      <w:pPr>
        <w:numPr>
          <w:ilvl w:val="0"/>
          <w:numId w:val="24"/>
        </w:numPr>
        <w:rPr>
          <w:sz w:val="24"/>
          <w:szCs w:val="24"/>
        </w:rPr>
      </w:pPr>
      <w:r w:rsidRPr="009D4A62">
        <w:rPr>
          <w:sz w:val="24"/>
          <w:szCs w:val="24"/>
        </w:rPr>
        <w:t>30-minute spot prices (¥/kWh) for each of the ten service areas</w:t>
      </w:r>
    </w:p>
    <w:p w14:paraId="62BC06D2" w14:textId="77777777" w:rsidR="009D4A62" w:rsidRPr="009D4A62" w:rsidRDefault="009D4A62" w:rsidP="009D4A62">
      <w:pPr>
        <w:numPr>
          <w:ilvl w:val="0"/>
          <w:numId w:val="24"/>
        </w:numPr>
        <w:rPr>
          <w:sz w:val="24"/>
          <w:szCs w:val="24"/>
        </w:rPr>
      </w:pPr>
      <w:r w:rsidRPr="009D4A62">
        <w:rPr>
          <w:sz w:val="24"/>
          <w:szCs w:val="24"/>
        </w:rPr>
        <w:t xml:space="preserve">Daily, weekly, monthly and annual averages available. </w:t>
      </w:r>
      <w:hyperlink r:id="rId43" w:tgtFrame="_blank" w:history="1">
        <w:r w:rsidRPr="009D4A62">
          <w:rPr>
            <w:rStyle w:val="Hyperlink"/>
            <w:sz w:val="24"/>
            <w:szCs w:val="24"/>
          </w:rPr>
          <w:t>JEPX Information</w:t>
        </w:r>
      </w:hyperlink>
    </w:p>
    <w:p w14:paraId="625EA045" w14:textId="77777777" w:rsidR="009D4A62" w:rsidRPr="009D4A62" w:rsidRDefault="009D4A62" w:rsidP="009D4A62">
      <w:pPr>
        <w:rPr>
          <w:b/>
          <w:bCs/>
          <w:sz w:val="24"/>
          <w:szCs w:val="24"/>
        </w:rPr>
      </w:pPr>
      <w:r w:rsidRPr="009D4A62">
        <w:rPr>
          <w:b/>
          <w:bCs/>
          <w:sz w:val="24"/>
          <w:szCs w:val="24"/>
        </w:rPr>
        <w:t>3.3 EEX Japanese Power Derivatives Order-Book</w:t>
      </w:r>
    </w:p>
    <w:p w14:paraId="63376C2D" w14:textId="77777777" w:rsidR="009D4A62" w:rsidRPr="009D4A62" w:rsidRDefault="009D4A62" w:rsidP="009D4A62">
      <w:pPr>
        <w:numPr>
          <w:ilvl w:val="0"/>
          <w:numId w:val="25"/>
        </w:numPr>
        <w:rPr>
          <w:sz w:val="24"/>
          <w:szCs w:val="24"/>
        </w:rPr>
      </w:pPr>
      <w:r w:rsidRPr="009D4A62">
        <w:rPr>
          <w:sz w:val="24"/>
          <w:szCs w:val="24"/>
        </w:rPr>
        <w:t xml:space="preserve">Since April 2025, real-time order-book data and Base Month Options for Japanese power derivatives (settled on average JEPX spot prices for Tokyo &amp; Kansai). </w:t>
      </w:r>
      <w:hyperlink r:id="rId44" w:tgtFrame="_blank" w:history="1">
        <w:r w:rsidRPr="009D4A62">
          <w:rPr>
            <w:rStyle w:val="Hyperlink"/>
            <w:sz w:val="24"/>
            <w:szCs w:val="24"/>
          </w:rPr>
          <w:t>EEX</w:t>
        </w:r>
      </w:hyperlink>
    </w:p>
    <w:p w14:paraId="603DF6E0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sz w:val="24"/>
          <w:szCs w:val="24"/>
        </w:rPr>
        <w:pict w14:anchorId="3C41F4AC">
          <v:rect id="_x0000_i1052" style="width:0;height:1.5pt" o:hralign="center" o:hrstd="t" o:hr="t" fillcolor="#a0a0a0" stroked="f"/>
        </w:pict>
      </w:r>
    </w:p>
    <w:p w14:paraId="4434EB3B" w14:textId="77777777" w:rsidR="009D4A62" w:rsidRPr="009D4A62" w:rsidRDefault="009D4A62" w:rsidP="009D4A62">
      <w:pPr>
        <w:rPr>
          <w:sz w:val="24"/>
          <w:szCs w:val="24"/>
        </w:rPr>
      </w:pPr>
      <w:r w:rsidRPr="009D4A62">
        <w:rPr>
          <w:b/>
          <w:bCs/>
          <w:sz w:val="24"/>
          <w:szCs w:val="24"/>
        </w:rPr>
        <w:t>In short</w:t>
      </w:r>
      <w:r w:rsidRPr="009D4A62">
        <w:rPr>
          <w:sz w:val="24"/>
          <w:szCs w:val="24"/>
        </w:rPr>
        <w:t>, beyond the demand/supply time series you already have, Japan’s TSOs and market operators publish detailed generation, balancing, quality, flow, capacity auction, and price data – all crucial for market analysis, forecasting, and trading.</w:t>
      </w:r>
    </w:p>
    <w:p w14:paraId="4FF4CAB0" w14:textId="77777777" w:rsidR="009D4A62" w:rsidRDefault="009D4A62">
      <w:pPr>
        <w:rPr>
          <w:sz w:val="24"/>
          <w:szCs w:val="24"/>
        </w:rPr>
      </w:pPr>
    </w:p>
    <w:p w14:paraId="5F4BDBD1" w14:textId="77777777" w:rsidR="001D1D23" w:rsidRDefault="001D1D23">
      <w:pPr>
        <w:rPr>
          <w:sz w:val="24"/>
          <w:szCs w:val="24"/>
        </w:rPr>
      </w:pPr>
    </w:p>
    <w:p w14:paraId="4273B041" w14:textId="68044005" w:rsidR="001D1D23" w:rsidRDefault="001D1D23">
      <w:pPr>
        <w:rPr>
          <w:sz w:val="24"/>
          <w:szCs w:val="24"/>
        </w:rPr>
      </w:pPr>
      <w:r>
        <w:rPr>
          <w:sz w:val="24"/>
          <w:szCs w:val="24"/>
        </w:rPr>
        <w:t xml:space="preserve">MORE DATA </w:t>
      </w:r>
    </w:p>
    <w:p w14:paraId="0B0044B8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t xml:space="preserve">Below is an overview showing that </w:t>
      </w:r>
      <w:r w:rsidRPr="001D1D23">
        <w:rPr>
          <w:b/>
          <w:bCs/>
          <w:sz w:val="24"/>
          <w:szCs w:val="24"/>
        </w:rPr>
        <w:t>all ten regional utilities</w:t>
      </w:r>
      <w:r w:rsidRPr="001D1D23">
        <w:rPr>
          <w:sz w:val="24"/>
          <w:szCs w:val="24"/>
        </w:rPr>
        <w:t xml:space="preserve"> in Japan publish real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>time (and often historical) supply</w:t>
      </w:r>
      <w:r w:rsidRPr="001D1D23">
        <w:rPr>
          <w:rFonts w:ascii="Aptos" w:hAnsi="Aptos" w:cs="Aptos"/>
          <w:sz w:val="24"/>
          <w:szCs w:val="24"/>
        </w:rPr>
        <w:t>–</w:t>
      </w:r>
      <w:r w:rsidRPr="001D1D23">
        <w:rPr>
          <w:sz w:val="24"/>
          <w:szCs w:val="24"/>
        </w:rPr>
        <w:t>demand data for their service areas, much like TEPCO</w:t>
      </w:r>
      <w:r w:rsidRPr="001D1D23">
        <w:rPr>
          <w:rFonts w:ascii="Aptos" w:hAnsi="Aptos" w:cs="Aptos"/>
          <w:sz w:val="24"/>
          <w:szCs w:val="24"/>
        </w:rPr>
        <w:t>’</w:t>
      </w:r>
      <w:r w:rsidRPr="001D1D23">
        <w:rPr>
          <w:sz w:val="24"/>
          <w:szCs w:val="24"/>
        </w:rPr>
        <w:t xml:space="preserve">s </w:t>
      </w:r>
      <w:r w:rsidRPr="001D1D23">
        <w:rPr>
          <w:rFonts w:ascii="Aptos" w:hAnsi="Aptos" w:cs="Aptos"/>
          <w:sz w:val="24"/>
          <w:szCs w:val="24"/>
        </w:rPr>
        <w:t>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1D1D23">
        <w:rPr>
          <w:sz w:val="24"/>
          <w:szCs w:val="24"/>
        </w:rPr>
        <w:t>.” Each company offers a web portal with downloadable CSVs and graphical dashboards, typically updated every 30 minutes to one hour.</w:t>
      </w:r>
    </w:p>
    <w:p w14:paraId="245908A2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5F983C44">
          <v:rect id="_x0000_i1117" style="width:0;height:1.5pt" o:hralign="center" o:hrstd="t" o:hr="t" fillcolor="#a0a0a0" stroked="f"/>
        </w:pict>
      </w:r>
    </w:p>
    <w:p w14:paraId="06ACF4C3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1. Hokkaido Electric Power (HEPCO)</w:t>
      </w:r>
    </w:p>
    <w:p w14:paraId="3436A260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t>HEPCO provides its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北海道エリアの需給実績</w:t>
      </w:r>
      <w:proofErr w:type="spellEnd"/>
      <w:r w:rsidRPr="001D1D23">
        <w:rPr>
          <w:sz w:val="24"/>
          <w:szCs w:val="24"/>
        </w:rPr>
        <w:t xml:space="preserve">” page on 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ほくでんネットワーク</w:t>
      </w:r>
      <w:proofErr w:type="spellEnd"/>
      <w:r w:rsidRPr="001D1D23">
        <w:rPr>
          <w:sz w:val="24"/>
          <w:szCs w:val="24"/>
        </w:rPr>
        <w:t>, where you can view and download 30-minute average demand and available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 xml:space="preserve">supply data going back several years in CSV format </w:t>
      </w:r>
      <w:hyperlink r:id="rId45" w:tgtFrame="_blank" w:history="1">
        <w:proofErr w:type="spellStart"/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北海道電力</w:t>
        </w:r>
        <w:proofErr w:type="spellEnd"/>
      </w:hyperlink>
      <w:hyperlink r:id="rId46" w:tgtFrame="_blank" w:history="1">
        <w:r w:rsidRPr="001D1D23">
          <w:rPr>
            <w:rStyle w:val="Hyperlink"/>
            <w:sz w:val="24"/>
            <w:szCs w:val="24"/>
          </w:rPr>
          <w:t>denkiyoho.hepco.co.jp</w:t>
        </w:r>
      </w:hyperlink>
      <w:r w:rsidRPr="001D1D23">
        <w:rPr>
          <w:sz w:val="24"/>
          <w:szCs w:val="24"/>
        </w:rPr>
        <w:t>.</w:t>
      </w:r>
    </w:p>
    <w:p w14:paraId="2F0005EE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6E4CF808">
          <v:rect id="_x0000_i1118" style="width:0;height:1.5pt" o:hralign="center" o:hrstd="t" o:hr="t" fillcolor="#a0a0a0" stroked="f"/>
        </w:pict>
      </w:r>
    </w:p>
    <w:p w14:paraId="2EF0591F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2. Tohoku Electric Power (TOHOKU)</w:t>
      </w:r>
    </w:p>
    <w:p w14:paraId="5597D60C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東北電力</w:t>
      </w:r>
      <w:proofErr w:type="spellEnd"/>
      <w:r w:rsidRPr="001D1D23">
        <w:rPr>
          <w:sz w:val="24"/>
          <w:szCs w:val="24"/>
        </w:rPr>
        <w:t xml:space="preserve"> publishes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エリア需給実績</w:t>
      </w:r>
      <w:proofErr w:type="spellEnd"/>
      <w:r w:rsidRPr="001D1D23">
        <w:rPr>
          <w:sz w:val="24"/>
          <w:szCs w:val="24"/>
        </w:rPr>
        <w:t>” with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速報値</w:t>
      </w:r>
      <w:proofErr w:type="spellEnd"/>
      <w:r w:rsidRPr="001D1D23">
        <w:rPr>
          <w:sz w:val="24"/>
          <w:szCs w:val="24"/>
        </w:rPr>
        <w:t xml:space="preserve"> (provisional values) including estimated corrections, accessible on their </w:t>
      </w:r>
      <w:proofErr w:type="spellStart"/>
      <w:r w:rsidRPr="001D1D23">
        <w:rPr>
          <w:sz w:val="24"/>
          <w:szCs w:val="24"/>
        </w:rPr>
        <w:t>Setsuden</w:t>
      </w:r>
      <w:proofErr w:type="spellEnd"/>
      <w:r w:rsidRPr="001D1D23">
        <w:rPr>
          <w:sz w:val="24"/>
          <w:szCs w:val="24"/>
        </w:rPr>
        <w:t xml:space="preserve"> portal. Data are downloadable as daily CSVs covering up to the current month </w:t>
      </w:r>
      <w:hyperlink r:id="rId47" w:tgtFrame="_blank" w:history="1">
        <w:r w:rsidRPr="001D1D23">
          <w:rPr>
            <w:rStyle w:val="Hyperlink"/>
            <w:sz w:val="24"/>
            <w:szCs w:val="24"/>
          </w:rPr>
          <w:t>setsuden.nw.tohoku-epco.co.jp</w:t>
        </w:r>
      </w:hyperlink>
      <w:hyperlink r:id="rId48" w:tgtFrame="_blank" w:history="1">
        <w:r w:rsidRPr="001D1D23">
          <w:rPr>
            <w:rStyle w:val="Hyperlink"/>
            <w:sz w:val="24"/>
            <w:szCs w:val="24"/>
          </w:rPr>
          <w:t>setsuden.nw.tohoku-epco.co.jp</w:t>
        </w:r>
      </w:hyperlink>
      <w:r w:rsidRPr="001D1D23">
        <w:rPr>
          <w:sz w:val="24"/>
          <w:szCs w:val="24"/>
        </w:rPr>
        <w:t>.</w:t>
      </w:r>
    </w:p>
    <w:p w14:paraId="3CFB77C1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19D44A5D">
          <v:rect id="_x0000_i1119" style="width:0;height:1.5pt" o:hralign="center" o:hrstd="t" o:hr="t" fillcolor="#a0a0a0" stroked="f"/>
        </w:pict>
      </w:r>
    </w:p>
    <w:p w14:paraId="162E0873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3. Chubu Electric Power (CHUDEN)</w:t>
      </w:r>
    </w:p>
    <w:p w14:paraId="7F06D560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lastRenderedPageBreak/>
        <w:t>中部電力パワーグリッド</w:t>
      </w:r>
      <w:proofErr w:type="spellEnd"/>
      <w:r w:rsidRPr="001D1D23">
        <w:rPr>
          <w:sz w:val="24"/>
          <w:szCs w:val="24"/>
        </w:rPr>
        <w:t>’s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1D1D23">
        <w:rPr>
          <w:sz w:val="24"/>
          <w:szCs w:val="24"/>
        </w:rPr>
        <w:t>” site shows demand, supply, peak forecasts, unit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 xml:space="preserve">level generation, and curtailment outlooks for the Chubu region, updated at 30-minute intervals, with CSV download links </w:t>
      </w:r>
      <w:hyperlink r:id="rId49" w:tgtFrame="_blank" w:history="1">
        <w:proofErr w:type="spellStart"/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中部電力パワーグリッド</w:t>
        </w:r>
      </w:hyperlink>
      <w:hyperlink r:id="rId50" w:tgtFrame="_blank" w:history="1"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中部電力パワーグリッド</w:t>
        </w:r>
        <w:proofErr w:type="spellEnd"/>
      </w:hyperlink>
      <w:r w:rsidRPr="001D1D23">
        <w:rPr>
          <w:sz w:val="24"/>
          <w:szCs w:val="24"/>
        </w:rPr>
        <w:t>.</w:t>
      </w:r>
    </w:p>
    <w:p w14:paraId="4434CD85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00358437">
          <v:rect id="_x0000_i1120" style="width:0;height:1.5pt" o:hralign="center" o:hrstd="t" o:hr="t" fillcolor="#a0a0a0" stroked="f"/>
        </w:pict>
      </w:r>
    </w:p>
    <w:p w14:paraId="38BD34B8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4. Hokuriku Electric Power (RIKUDEN)</w:t>
      </w:r>
    </w:p>
    <w:p w14:paraId="4D9C42AC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北陸電力送配電</w:t>
      </w:r>
      <w:proofErr w:type="spellEnd"/>
      <w:r w:rsidRPr="001D1D23">
        <w:rPr>
          <w:sz w:val="24"/>
          <w:szCs w:val="24"/>
        </w:rPr>
        <w:t>’s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北陸エリア需給実績</w:t>
      </w:r>
      <w:proofErr w:type="spellEnd"/>
      <w:r w:rsidRPr="001D1D23">
        <w:rPr>
          <w:sz w:val="24"/>
          <w:szCs w:val="24"/>
        </w:rPr>
        <w:t xml:space="preserve">” offers 30-minute supply–demand graphs and CSV downloads for the Hokuriku block, with provisional figures that are revised as needed </w:t>
      </w:r>
      <w:hyperlink r:id="rId51" w:tgtFrame="_blank" w:history="1">
        <w:proofErr w:type="spellStart"/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北陸電力株式会社</w:t>
        </w:r>
      </w:hyperlink>
      <w:hyperlink r:id="rId52" w:tgtFrame="_blank" w:history="1"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北陸電力株式会社</w:t>
        </w:r>
        <w:proofErr w:type="spellEnd"/>
      </w:hyperlink>
      <w:r w:rsidRPr="001D1D23">
        <w:rPr>
          <w:sz w:val="24"/>
          <w:szCs w:val="24"/>
        </w:rPr>
        <w:t>.</w:t>
      </w:r>
    </w:p>
    <w:p w14:paraId="7EB6936D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201DEED3">
          <v:rect id="_x0000_i1121" style="width:0;height:1.5pt" o:hralign="center" o:hrstd="t" o:hr="t" fillcolor="#a0a0a0" stroked="f"/>
        </w:pict>
      </w:r>
    </w:p>
    <w:p w14:paraId="3D42BFB9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5. Kansai Electric Power Transmission &amp; Distribution (KANDEN</w:t>
      </w:r>
      <w:r w:rsidRPr="001D1D23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1D1D23">
        <w:rPr>
          <w:b/>
          <w:bCs/>
          <w:sz w:val="24"/>
          <w:szCs w:val="24"/>
        </w:rPr>
        <w:t>TD)</w:t>
      </w:r>
    </w:p>
    <w:p w14:paraId="44C1F140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関西電力送配電</w:t>
      </w:r>
      <w:proofErr w:type="spellEnd"/>
      <w:r w:rsidRPr="001D1D23">
        <w:rPr>
          <w:sz w:val="24"/>
          <w:szCs w:val="24"/>
        </w:rPr>
        <w:t>’s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1D1D23">
        <w:rPr>
          <w:sz w:val="24"/>
          <w:szCs w:val="24"/>
        </w:rPr>
        <w:t>” publishes the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関西エリアの需給実績</w:t>
      </w:r>
      <w:proofErr w:type="spellEnd"/>
      <w:r w:rsidRPr="001D1D23">
        <w:rPr>
          <w:sz w:val="24"/>
          <w:szCs w:val="24"/>
        </w:rPr>
        <w:t>” dashboard, featuring stacked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 xml:space="preserve">area graphs by fuel type and a CSV download section for historical data </w:t>
      </w:r>
      <w:hyperlink r:id="rId53" w:tgtFrame="_blank" w:history="1">
        <w:r w:rsidRPr="001D1D23">
          <w:rPr>
            <w:rStyle w:val="Hyperlink"/>
            <w:sz w:val="24"/>
            <w:szCs w:val="24"/>
          </w:rPr>
          <w:t>kansai-td.co.jp</w:t>
        </w:r>
      </w:hyperlink>
      <w:hyperlink r:id="rId54" w:tgtFrame="_blank" w:history="1">
        <w:r w:rsidRPr="001D1D23">
          <w:rPr>
            <w:rStyle w:val="Hyperlink"/>
            <w:sz w:val="24"/>
            <w:szCs w:val="24"/>
          </w:rPr>
          <w:t>kansai-td.co.jp</w:t>
        </w:r>
      </w:hyperlink>
      <w:r w:rsidRPr="001D1D23">
        <w:rPr>
          <w:sz w:val="24"/>
          <w:szCs w:val="24"/>
        </w:rPr>
        <w:t>.</w:t>
      </w:r>
    </w:p>
    <w:p w14:paraId="5F51044E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375FDB03">
          <v:rect id="_x0000_i1122" style="width:0;height:1.5pt" o:hralign="center" o:hrstd="t" o:hr="t" fillcolor="#a0a0a0" stroked="f"/>
        </w:pict>
      </w:r>
    </w:p>
    <w:p w14:paraId="421F1F4B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6. Chugoku Electric Power Network (ENERGIA)</w:t>
      </w:r>
    </w:p>
    <w:p w14:paraId="3F005CDC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中国電力ネットワーク</w:t>
      </w:r>
      <w:proofErr w:type="spellEnd"/>
      <w:r w:rsidRPr="001D1D23">
        <w:rPr>
          <w:sz w:val="24"/>
          <w:szCs w:val="24"/>
        </w:rPr>
        <w:t>’s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供給区域の需給実績</w:t>
      </w:r>
      <w:proofErr w:type="spellEnd"/>
      <w:r w:rsidRPr="001D1D23">
        <w:rPr>
          <w:sz w:val="24"/>
          <w:szCs w:val="24"/>
        </w:rPr>
        <w:t xml:space="preserve">” page provides 30-minute interval supply–demand figures, downloadable by date, under OCCTO guidelines </w:t>
      </w:r>
      <w:hyperlink r:id="rId55" w:tgtFrame="_blank" w:history="1">
        <w:proofErr w:type="spellStart"/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中国電力</w:t>
        </w:r>
      </w:hyperlink>
      <w:hyperlink r:id="rId56" w:tgtFrame="_blank" w:history="1"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中国電力</w:t>
        </w:r>
        <w:proofErr w:type="spellEnd"/>
      </w:hyperlink>
      <w:r w:rsidRPr="001D1D23">
        <w:rPr>
          <w:sz w:val="24"/>
          <w:szCs w:val="24"/>
        </w:rPr>
        <w:t>.</w:t>
      </w:r>
    </w:p>
    <w:p w14:paraId="0BF72AE2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7361D974">
          <v:rect id="_x0000_i1123" style="width:0;height:1.5pt" o:hralign="center" o:hrstd="t" o:hr="t" fillcolor="#a0a0a0" stroked="f"/>
        </w:pict>
      </w:r>
    </w:p>
    <w:p w14:paraId="2434D41B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7. Shikoku Electric Power Transmission &amp; Distribution (YONDEN)</w:t>
      </w:r>
    </w:p>
    <w:p w14:paraId="19B9C589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四国電力送配電</w:t>
      </w:r>
      <w:proofErr w:type="spellEnd"/>
      <w:r w:rsidRPr="001D1D23">
        <w:rPr>
          <w:sz w:val="24"/>
          <w:szCs w:val="24"/>
        </w:rPr>
        <w:t xml:space="preserve"> publishes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需給実績</w:t>
      </w:r>
      <w:proofErr w:type="spellEnd"/>
      <w:r w:rsidRPr="001D1D23">
        <w:rPr>
          <w:sz w:val="24"/>
          <w:szCs w:val="24"/>
        </w:rPr>
        <w:t>” with up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>to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 xml:space="preserve">date 30-minute data, interactive graphs, and CSV downloads for the Shikoku region </w:t>
      </w:r>
      <w:hyperlink r:id="rId57" w:tgtFrame="_blank" w:history="1">
        <w:proofErr w:type="spellStart"/>
        <w:r w:rsidRPr="001D1D23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四国電力</w:t>
        </w:r>
        <w:proofErr w:type="spellEnd"/>
      </w:hyperlink>
      <w:r w:rsidRPr="001D1D23">
        <w:rPr>
          <w:sz w:val="24"/>
          <w:szCs w:val="24"/>
        </w:rPr>
        <w:t>.</w:t>
      </w:r>
    </w:p>
    <w:p w14:paraId="06DBD551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0BE02F67">
          <v:rect id="_x0000_i1124" style="width:0;height:1.5pt" o:hralign="center" o:hrstd="t" o:hr="t" fillcolor="#a0a0a0" stroked="f"/>
        </w:pict>
      </w:r>
    </w:p>
    <w:p w14:paraId="3A932EE9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8. Kyushu Electric Power Transmission &amp; Distribution (KYUDEN)</w:t>
      </w:r>
    </w:p>
    <w:p w14:paraId="3B7B7A1C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九州電力送配電</w:t>
      </w:r>
      <w:proofErr w:type="spellEnd"/>
      <w:r w:rsidRPr="001D1D23">
        <w:rPr>
          <w:sz w:val="24"/>
          <w:szCs w:val="24"/>
        </w:rPr>
        <w:t>’s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エリア需給実績データ</w:t>
      </w:r>
      <w:proofErr w:type="spellEnd"/>
      <w:r w:rsidRPr="001D1D23">
        <w:rPr>
          <w:sz w:val="24"/>
          <w:szCs w:val="24"/>
        </w:rPr>
        <w:t>” portal offers provisional 30-minute supply–demand statistics (with post-month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>end revisions), alongside generation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>by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 xml:space="preserve">fuel breakdowns </w:t>
      </w:r>
      <w:hyperlink r:id="rId58" w:tgtFrame="_blank" w:history="1">
        <w:r w:rsidRPr="001D1D23">
          <w:rPr>
            <w:rStyle w:val="Hyperlink"/>
            <w:sz w:val="24"/>
            <w:szCs w:val="24"/>
          </w:rPr>
          <w:t>kyuden.co.jp</w:t>
        </w:r>
      </w:hyperlink>
      <w:r w:rsidRPr="001D1D23">
        <w:rPr>
          <w:sz w:val="24"/>
          <w:szCs w:val="24"/>
        </w:rPr>
        <w:t>.</w:t>
      </w:r>
    </w:p>
    <w:p w14:paraId="0B08595E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pict w14:anchorId="32874A6D">
          <v:rect id="_x0000_i1125" style="width:0;height:1.5pt" o:hralign="center" o:hrstd="t" o:hr="t" fillcolor="#a0a0a0" stroked="f"/>
        </w:pict>
      </w:r>
    </w:p>
    <w:p w14:paraId="5A5932C7" w14:textId="77777777" w:rsidR="001D1D23" w:rsidRPr="001D1D23" w:rsidRDefault="001D1D23" w:rsidP="001D1D23">
      <w:pPr>
        <w:rPr>
          <w:b/>
          <w:bCs/>
          <w:sz w:val="24"/>
          <w:szCs w:val="24"/>
        </w:rPr>
      </w:pPr>
      <w:r w:rsidRPr="001D1D23">
        <w:rPr>
          <w:b/>
          <w:bCs/>
          <w:sz w:val="24"/>
          <w:szCs w:val="24"/>
        </w:rPr>
        <w:t>9. Okinawa Electric Power (OKIDEN)</w:t>
      </w:r>
    </w:p>
    <w:p w14:paraId="2AFDEF03" w14:textId="77777777" w:rsidR="001D1D23" w:rsidRPr="001D1D23" w:rsidRDefault="001D1D23" w:rsidP="001D1D23">
      <w:pPr>
        <w:rPr>
          <w:sz w:val="24"/>
          <w:szCs w:val="24"/>
        </w:rPr>
      </w:pP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沖縄電力</w:t>
      </w:r>
      <w:proofErr w:type="spellEnd"/>
      <w:r w:rsidRPr="001D1D23">
        <w:rPr>
          <w:sz w:val="24"/>
          <w:szCs w:val="24"/>
        </w:rPr>
        <w:t xml:space="preserve"> publishes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需給関連情報</w:t>
      </w:r>
      <w:proofErr w:type="spellEnd"/>
      <w:r w:rsidRPr="001D1D23">
        <w:rPr>
          <w:sz w:val="24"/>
          <w:szCs w:val="24"/>
        </w:rPr>
        <w:t xml:space="preserve">” where you can download annual CSV files of past supply–demand performance (2016 onward), with a legacy download format for pre-2024 data </w:t>
      </w:r>
      <w:hyperlink r:id="rId59" w:tgtFrame="_blank" w:history="1">
        <w:r w:rsidRPr="001D1D23">
          <w:rPr>
            <w:rStyle w:val="Hyperlink"/>
            <w:sz w:val="24"/>
            <w:szCs w:val="24"/>
          </w:rPr>
          <w:t>okiden.co.jp</w:t>
        </w:r>
      </w:hyperlink>
      <w:r w:rsidRPr="001D1D23">
        <w:rPr>
          <w:sz w:val="24"/>
          <w:szCs w:val="24"/>
        </w:rPr>
        <w:t>.</w:t>
      </w:r>
    </w:p>
    <w:p w14:paraId="6AC6FD16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lastRenderedPageBreak/>
        <w:pict w14:anchorId="0B3F006E">
          <v:rect id="_x0000_i1126" style="width:0;height:1.5pt" o:hralign="center" o:hrstd="t" o:hr="t" fillcolor="#a0a0a0" stroked="f"/>
        </w:pict>
      </w:r>
    </w:p>
    <w:p w14:paraId="6EE81B44" w14:textId="77777777" w:rsidR="001D1D23" w:rsidRPr="001D1D23" w:rsidRDefault="001D1D23" w:rsidP="001D1D23">
      <w:pPr>
        <w:rPr>
          <w:sz w:val="24"/>
          <w:szCs w:val="24"/>
        </w:rPr>
      </w:pPr>
      <w:r w:rsidRPr="001D1D23">
        <w:rPr>
          <w:sz w:val="24"/>
          <w:szCs w:val="24"/>
        </w:rPr>
        <w:t xml:space="preserve">In </w:t>
      </w:r>
      <w:r w:rsidRPr="001D1D23">
        <w:rPr>
          <w:b/>
          <w:bCs/>
          <w:sz w:val="24"/>
          <w:szCs w:val="24"/>
        </w:rPr>
        <w:t>every</w:t>
      </w:r>
      <w:r w:rsidRPr="001D1D23">
        <w:rPr>
          <w:sz w:val="24"/>
          <w:szCs w:val="24"/>
        </w:rPr>
        <w:t xml:space="preserve"> regional jurisdiction—from Hokkaido down to Okinawa—utilities maintain portals akin to TEPCO’s “</w:t>
      </w:r>
      <w:proofErr w:type="spellStart"/>
      <w:r w:rsidRPr="001D1D23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1D1D23">
        <w:rPr>
          <w:sz w:val="24"/>
          <w:szCs w:val="24"/>
        </w:rPr>
        <w:t>,” offering both graphical dashboards and CSV downloads of their area’s real</w:t>
      </w:r>
      <w:r w:rsidRPr="001D1D23">
        <w:rPr>
          <w:rFonts w:ascii="Cambria Math" w:hAnsi="Cambria Math" w:cs="Cambria Math"/>
          <w:sz w:val="24"/>
          <w:szCs w:val="24"/>
        </w:rPr>
        <w:t>‐</w:t>
      </w:r>
      <w:r w:rsidRPr="001D1D23">
        <w:rPr>
          <w:sz w:val="24"/>
          <w:szCs w:val="24"/>
        </w:rPr>
        <w:t>time and historical supply</w:t>
      </w:r>
      <w:r w:rsidRPr="001D1D23">
        <w:rPr>
          <w:rFonts w:ascii="Aptos" w:hAnsi="Aptos" w:cs="Aptos"/>
          <w:sz w:val="24"/>
          <w:szCs w:val="24"/>
        </w:rPr>
        <w:t>–</w:t>
      </w:r>
      <w:r w:rsidRPr="001D1D23">
        <w:rPr>
          <w:sz w:val="24"/>
          <w:szCs w:val="24"/>
        </w:rPr>
        <w:t>demand data.</w:t>
      </w:r>
    </w:p>
    <w:p w14:paraId="02CD45ED" w14:textId="77777777" w:rsidR="001D1D23" w:rsidRDefault="001D1D23">
      <w:pPr>
        <w:rPr>
          <w:sz w:val="24"/>
          <w:szCs w:val="24"/>
        </w:rPr>
      </w:pPr>
    </w:p>
    <w:p w14:paraId="676ABF3E" w14:textId="77777777" w:rsidR="000B59AF" w:rsidRDefault="000B59AF">
      <w:pPr>
        <w:rPr>
          <w:sz w:val="24"/>
          <w:szCs w:val="24"/>
        </w:rPr>
      </w:pPr>
    </w:p>
    <w:p w14:paraId="3FAF7CAE" w14:textId="3D71713D" w:rsidR="000B59AF" w:rsidRDefault="000B59AF">
      <w:pPr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Data </w:t>
      </w:r>
    </w:p>
    <w:p w14:paraId="536D815D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t>Below is a survey of additional network-operation datasets—beyond simple supply/demand time series—that Japanese TSOs and OCCTO publish, especially around congestion management, line utilization, system headroom, and related operational planning.</w:t>
      </w:r>
    </w:p>
    <w:p w14:paraId="2B08B683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t>Japan’s grid operators expose a rich set of short-term, mid-term and long-term data on congestion and network usage. You can track real-time output curtailments, forecasted power flows and headroom on major corridors, “non-firm” connection congestion rules, mid-/long-term congestion outlooks, inter-area line-utilization plans, detailed meter-level exchanges, and even the standards and Web APIs for automated retrieval.</w:t>
      </w:r>
    </w:p>
    <w:p w14:paraId="084E7E62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pict w14:anchorId="09CDEDF7">
          <v:rect id="_x0000_i1198" style="width:0;height:1.5pt" o:hralign="center" o:hrstd="t" o:hr="t" fillcolor="#a0a0a0" stroked="f"/>
        </w:pict>
      </w:r>
    </w:p>
    <w:p w14:paraId="46533152" w14:textId="77777777" w:rsidR="000B59AF" w:rsidRPr="000B59AF" w:rsidRDefault="000B59AF" w:rsidP="000B59AF">
      <w:pPr>
        <w:rPr>
          <w:b/>
          <w:bCs/>
          <w:sz w:val="24"/>
          <w:szCs w:val="24"/>
        </w:rPr>
      </w:pPr>
      <w:r w:rsidRPr="000B59AF">
        <w:rPr>
          <w:b/>
          <w:bCs/>
          <w:sz w:val="24"/>
          <w:szCs w:val="24"/>
        </w:rPr>
        <w:t>1. Short-Term Congestion Management &amp; Output Curtailment</w:t>
      </w:r>
    </w:p>
    <w:p w14:paraId="0097E7B7" w14:textId="77777777" w:rsidR="000B59AF" w:rsidRPr="000B59AF" w:rsidRDefault="000B59AF" w:rsidP="000B59AF">
      <w:pPr>
        <w:numPr>
          <w:ilvl w:val="0"/>
          <w:numId w:val="26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TEPCO’s “</w:t>
      </w:r>
      <w:proofErr w:type="spellStart"/>
      <w:r w:rsidRPr="000B59AF">
        <w:rPr>
          <w:rFonts w:ascii="MS Gothic" w:eastAsia="MS Gothic" w:hAnsi="MS Gothic" w:cs="MS Gothic" w:hint="eastAsia"/>
          <w:b/>
          <w:bCs/>
          <w:sz w:val="24"/>
          <w:szCs w:val="24"/>
        </w:rPr>
        <w:t>系統混雑による出力制御の実施状況</w:t>
      </w:r>
      <w:proofErr w:type="spellEnd"/>
      <w:r w:rsidRPr="000B59AF">
        <w:rPr>
          <w:b/>
          <w:bCs/>
          <w:sz w:val="24"/>
          <w:szCs w:val="24"/>
        </w:rPr>
        <w:t>”</w:t>
      </w:r>
      <w:r w:rsidRPr="000B59AF">
        <w:rPr>
          <w:sz w:val="24"/>
          <w:szCs w:val="24"/>
        </w:rPr>
        <w:br/>
        <w:t>Tokyo Electric publishes CSVs and PDFs showing every 30-minute interval in which congestion triggered output control on generators under its jurisdiction—both provisional (“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速報</w:t>
      </w:r>
      <w:proofErr w:type="spellEnd"/>
      <w:r w:rsidRPr="000B59AF">
        <w:rPr>
          <w:sz w:val="24"/>
          <w:szCs w:val="24"/>
        </w:rPr>
        <w:t>”) and final (“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確報</w:t>
      </w:r>
      <w:proofErr w:type="spellEnd"/>
      <w:r w:rsidRPr="000B59AF">
        <w:rPr>
          <w:sz w:val="24"/>
          <w:szCs w:val="24"/>
        </w:rPr>
        <w:t xml:space="preserve">”) figures for 2024 onward. </w:t>
      </w:r>
      <w:hyperlink r:id="rId60" w:tgtFrame="_blank" w:history="1">
        <w:r w:rsidRPr="000B59AF">
          <w:rPr>
            <w:rStyle w:val="Hyperlink"/>
            <w:sz w:val="24"/>
            <w:szCs w:val="24"/>
          </w:rPr>
          <w:t>TEPCO</w:t>
        </w:r>
      </w:hyperlink>
    </w:p>
    <w:p w14:paraId="5EA1118C" w14:textId="77777777" w:rsidR="000B59AF" w:rsidRPr="000B59AF" w:rsidRDefault="000B59AF" w:rsidP="000B59AF">
      <w:pPr>
        <w:numPr>
          <w:ilvl w:val="0"/>
          <w:numId w:val="26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Hokkaido Electric’s “</w:t>
      </w:r>
      <w:proofErr w:type="spellStart"/>
      <w:r w:rsidRPr="000B59AF">
        <w:rPr>
          <w:rFonts w:ascii="MS Gothic" w:eastAsia="MS Gothic" w:hAnsi="MS Gothic" w:cs="MS Gothic" w:hint="eastAsia"/>
          <w:b/>
          <w:bCs/>
          <w:sz w:val="24"/>
          <w:szCs w:val="24"/>
        </w:rPr>
        <w:t>混雑系統に関する情報</w:t>
      </w:r>
      <w:proofErr w:type="spellEnd"/>
      <w:r w:rsidRPr="000B59AF">
        <w:rPr>
          <w:b/>
          <w:bCs/>
          <w:sz w:val="24"/>
          <w:szCs w:val="24"/>
        </w:rPr>
        <w:t>”</w:t>
      </w:r>
      <w:r w:rsidRPr="000B59AF">
        <w:rPr>
          <w:sz w:val="24"/>
          <w:szCs w:val="24"/>
        </w:rPr>
        <w:br/>
        <w:t xml:space="preserve">HEPCO’s portal includes both real-time congestion alerts and mid-/long-term outlooks for which local circuits may face capacity limits, with downloadable CSVs. </w:t>
      </w:r>
      <w:hyperlink r:id="rId61" w:tgtFrame="_blank" w:history="1">
        <w:proofErr w:type="spellStart"/>
        <w:r w:rsidRPr="000B59AF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北海道電力</w:t>
        </w:r>
        <w:proofErr w:type="spellEnd"/>
      </w:hyperlink>
    </w:p>
    <w:p w14:paraId="642B1F4B" w14:textId="77777777" w:rsidR="000B59AF" w:rsidRPr="000B59AF" w:rsidRDefault="000B59AF" w:rsidP="000B59AF">
      <w:pPr>
        <w:numPr>
          <w:ilvl w:val="0"/>
          <w:numId w:val="26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Congestion Management Rules (First-Come, First-Served)</w:t>
      </w:r>
      <w:r w:rsidRPr="000B59AF">
        <w:rPr>
          <w:sz w:val="24"/>
          <w:szCs w:val="24"/>
        </w:rPr>
        <w:br/>
        <w:t xml:space="preserve">Under current ANRE policy, non-firm connections are curtailed on a “first-come, first-served” basis when lines congest, meaning later entrants face curtailment before incumbents—a practice described in </w:t>
      </w:r>
      <w:proofErr w:type="spellStart"/>
      <w:proofErr w:type="gramStart"/>
      <w:r w:rsidRPr="000B59AF">
        <w:rPr>
          <w:sz w:val="24"/>
          <w:szCs w:val="24"/>
        </w:rPr>
        <w:t>re:global’s</w:t>
      </w:r>
      <w:proofErr w:type="spellEnd"/>
      <w:proofErr w:type="gramEnd"/>
      <w:r w:rsidRPr="000B59AF">
        <w:rPr>
          <w:sz w:val="24"/>
          <w:szCs w:val="24"/>
        </w:rPr>
        <w:t xml:space="preserve"> overview of Japanese grid rules. </w:t>
      </w:r>
      <w:hyperlink r:id="rId62" w:tgtFrame="_blank" w:history="1">
        <w:proofErr w:type="spellStart"/>
        <w:r w:rsidRPr="000B59AF">
          <w:rPr>
            <w:rStyle w:val="Hyperlink"/>
            <w:sz w:val="24"/>
            <w:szCs w:val="24"/>
          </w:rPr>
          <w:t>REGlobal</w:t>
        </w:r>
        <w:proofErr w:type="spellEnd"/>
      </w:hyperlink>
    </w:p>
    <w:p w14:paraId="655C7A14" w14:textId="77777777" w:rsidR="000B59AF" w:rsidRPr="000B59AF" w:rsidRDefault="000B59AF" w:rsidP="000B59AF">
      <w:pPr>
        <w:numPr>
          <w:ilvl w:val="0"/>
          <w:numId w:val="26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OCCTO “Non-Firm Connection” Congestion Management</w:t>
      </w:r>
      <w:r w:rsidRPr="000B59AF">
        <w:rPr>
          <w:sz w:val="24"/>
          <w:szCs w:val="24"/>
        </w:rPr>
        <w:br/>
        <w:t>OCCTO’s official rules lay out how congestion is managed on both backbone (“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基幹系統</w:t>
      </w:r>
      <w:proofErr w:type="spellEnd"/>
      <w:r w:rsidRPr="000B59AF">
        <w:rPr>
          <w:sz w:val="24"/>
          <w:szCs w:val="24"/>
        </w:rPr>
        <w:t xml:space="preserve">”) and local lines, defining applicable circuits, generation types, and control order. </w:t>
      </w:r>
      <w:hyperlink r:id="rId63" w:tgtFrame="_blank" w:history="1">
        <w:r w:rsidRPr="000B59AF">
          <w:rPr>
            <w:rStyle w:val="Hyperlink"/>
            <w:sz w:val="24"/>
            <w:szCs w:val="24"/>
          </w:rPr>
          <w:t>OCCTO</w:t>
        </w:r>
      </w:hyperlink>
    </w:p>
    <w:p w14:paraId="27C43872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pict w14:anchorId="3C2EC172">
          <v:rect id="_x0000_i1199" style="width:0;height:1.5pt" o:hralign="center" o:hrstd="t" o:hr="t" fillcolor="#a0a0a0" stroked="f"/>
        </w:pict>
      </w:r>
    </w:p>
    <w:p w14:paraId="2DB62576" w14:textId="77777777" w:rsidR="000B59AF" w:rsidRPr="000B59AF" w:rsidRDefault="000B59AF" w:rsidP="000B59AF">
      <w:pPr>
        <w:rPr>
          <w:b/>
          <w:bCs/>
          <w:sz w:val="24"/>
          <w:szCs w:val="24"/>
        </w:rPr>
      </w:pPr>
      <w:r w:rsidRPr="000B59AF">
        <w:rPr>
          <w:b/>
          <w:bCs/>
          <w:sz w:val="24"/>
          <w:szCs w:val="24"/>
        </w:rPr>
        <w:lastRenderedPageBreak/>
        <w:t>2. System Headroom &amp; Predicted Flows</w:t>
      </w:r>
    </w:p>
    <w:p w14:paraId="3FC7F49D" w14:textId="77777777" w:rsidR="000B59AF" w:rsidRPr="000B59AF" w:rsidRDefault="000B59AF" w:rsidP="000B59AF">
      <w:pPr>
        <w:numPr>
          <w:ilvl w:val="0"/>
          <w:numId w:val="27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TEPCO’s “</w:t>
      </w:r>
      <w:proofErr w:type="spellStart"/>
      <w:r w:rsidRPr="000B59AF">
        <w:rPr>
          <w:rFonts w:ascii="MS Gothic" w:eastAsia="MS Gothic" w:hAnsi="MS Gothic" w:cs="MS Gothic" w:hint="eastAsia"/>
          <w:b/>
          <w:bCs/>
          <w:sz w:val="24"/>
          <w:szCs w:val="24"/>
        </w:rPr>
        <w:t>系統の空き容量等に関する情報</w:t>
      </w:r>
      <w:proofErr w:type="spellEnd"/>
      <w:r w:rsidRPr="000B59AF">
        <w:rPr>
          <w:b/>
          <w:bCs/>
          <w:sz w:val="24"/>
          <w:szCs w:val="24"/>
        </w:rPr>
        <w:t>” &amp; “</w:t>
      </w:r>
      <w:proofErr w:type="spellStart"/>
      <w:r w:rsidRPr="000B59AF">
        <w:rPr>
          <w:rFonts w:ascii="MS Gothic" w:eastAsia="MS Gothic" w:hAnsi="MS Gothic" w:cs="MS Gothic" w:hint="eastAsia"/>
          <w:b/>
          <w:bCs/>
          <w:sz w:val="24"/>
          <w:szCs w:val="24"/>
        </w:rPr>
        <w:t>予想潮流</w:t>
      </w:r>
      <w:proofErr w:type="spellEnd"/>
      <w:r w:rsidRPr="000B59AF">
        <w:rPr>
          <w:b/>
          <w:bCs/>
          <w:sz w:val="24"/>
          <w:szCs w:val="24"/>
        </w:rPr>
        <w:t>”</w:t>
      </w:r>
      <w:r w:rsidRPr="000B59AF">
        <w:rPr>
          <w:sz w:val="24"/>
          <w:szCs w:val="24"/>
        </w:rPr>
        <w:br/>
        <w:t>Alongside demand/supply, TEPCO publishes predicted power flows on major transmission corridors (“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予想潮流</w:t>
      </w:r>
      <w:proofErr w:type="spellEnd"/>
      <w:r w:rsidRPr="000B59AF">
        <w:rPr>
          <w:sz w:val="24"/>
          <w:szCs w:val="24"/>
        </w:rPr>
        <w:t xml:space="preserve">”) and remaining headroom or available capacity on each line—data paused only during maintenance windows. </w:t>
      </w:r>
      <w:hyperlink r:id="rId64" w:tgtFrame="_blank" w:history="1">
        <w:r w:rsidRPr="000B59AF">
          <w:rPr>
            <w:rStyle w:val="Hyperlink"/>
            <w:sz w:val="24"/>
            <w:szCs w:val="24"/>
          </w:rPr>
          <w:t>TEPCO</w:t>
        </w:r>
      </w:hyperlink>
    </w:p>
    <w:p w14:paraId="74FFEF38" w14:textId="77777777" w:rsidR="000B59AF" w:rsidRPr="000B59AF" w:rsidRDefault="000B59AF" w:rsidP="000B59AF">
      <w:pPr>
        <w:numPr>
          <w:ilvl w:val="0"/>
          <w:numId w:val="27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Hokkaido’s System Configuration &amp; Flow Forecasts</w:t>
      </w:r>
      <w:r w:rsidRPr="000B59AF">
        <w:rPr>
          <w:sz w:val="24"/>
          <w:szCs w:val="24"/>
        </w:rPr>
        <w:br/>
        <w:t xml:space="preserve">HEPCO also offers periodic updates to its system topology and expected flows—vital for generators planning output and for retailers managing imbalance exposure. </w:t>
      </w:r>
      <w:hyperlink r:id="rId65" w:tgtFrame="_blank" w:history="1">
        <w:proofErr w:type="spellStart"/>
        <w:r w:rsidRPr="000B59AF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北海道電力</w:t>
        </w:r>
        <w:proofErr w:type="spellEnd"/>
      </w:hyperlink>
    </w:p>
    <w:p w14:paraId="19891C6D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pict w14:anchorId="68C00C67">
          <v:rect id="_x0000_i1200" style="width:0;height:1.5pt" o:hralign="center" o:hrstd="t" o:hr="t" fillcolor="#a0a0a0" stroked="f"/>
        </w:pict>
      </w:r>
    </w:p>
    <w:p w14:paraId="3C14366C" w14:textId="77777777" w:rsidR="000B59AF" w:rsidRPr="000B59AF" w:rsidRDefault="000B59AF" w:rsidP="000B59AF">
      <w:pPr>
        <w:rPr>
          <w:b/>
          <w:bCs/>
          <w:sz w:val="24"/>
          <w:szCs w:val="24"/>
        </w:rPr>
      </w:pPr>
      <w:r w:rsidRPr="000B59AF">
        <w:rPr>
          <w:b/>
          <w:bCs/>
          <w:sz w:val="24"/>
          <w:szCs w:val="24"/>
        </w:rPr>
        <w:t>3. Mid- &amp; Long-Term Congestion Outlook</w:t>
      </w:r>
    </w:p>
    <w:p w14:paraId="6E78A93E" w14:textId="77777777" w:rsidR="000B59AF" w:rsidRPr="000B59AF" w:rsidRDefault="000B59AF" w:rsidP="000B59AF">
      <w:pPr>
        <w:numPr>
          <w:ilvl w:val="0"/>
          <w:numId w:val="28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Kyushu Electric’s 2029 Congestion Forecast</w:t>
      </w:r>
      <w:r w:rsidRPr="000B59AF">
        <w:rPr>
          <w:sz w:val="24"/>
          <w:szCs w:val="24"/>
        </w:rPr>
        <w:br/>
        <w:t>KYUDEN-TD publishes a 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中長期見通し</w:t>
      </w:r>
      <w:proofErr w:type="spellEnd"/>
      <w:r w:rsidRPr="000B59AF">
        <w:rPr>
          <w:sz w:val="24"/>
          <w:szCs w:val="24"/>
        </w:rPr>
        <w:t xml:space="preserve">” showing that, under current reinforcement plans submitted to OCCTO, no significant congestion is projected through FY 2029 on core lines. </w:t>
      </w:r>
      <w:hyperlink r:id="rId66" w:tgtFrame="_blank" w:history="1">
        <w:r w:rsidRPr="000B59AF">
          <w:rPr>
            <w:rStyle w:val="Hyperlink"/>
            <w:sz w:val="24"/>
            <w:szCs w:val="24"/>
          </w:rPr>
          <w:t>kyuden.co.jp</w:t>
        </w:r>
      </w:hyperlink>
    </w:p>
    <w:p w14:paraId="2601B1D3" w14:textId="77777777" w:rsidR="000B59AF" w:rsidRPr="000B59AF" w:rsidRDefault="000B59AF" w:rsidP="000B59AF">
      <w:pPr>
        <w:numPr>
          <w:ilvl w:val="0"/>
          <w:numId w:val="28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OCCTO’s Wide-Area System Planning Documents</w:t>
      </w:r>
      <w:r w:rsidRPr="000B59AF">
        <w:rPr>
          <w:sz w:val="24"/>
          <w:szCs w:val="24"/>
        </w:rPr>
        <w:br/>
        <w:t>OCCTO’s 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広域系統整備計画</w:t>
      </w:r>
      <w:proofErr w:type="spellEnd"/>
      <w:r w:rsidRPr="000B59AF">
        <w:rPr>
          <w:sz w:val="24"/>
          <w:szCs w:val="24"/>
        </w:rPr>
        <w:t xml:space="preserve">” series examines future congestion hotspots, system reinforcement needs, and cost-benefit analyses for new interconnections. </w:t>
      </w:r>
      <w:hyperlink r:id="rId67" w:tgtFrame="_blank" w:history="1">
        <w:r w:rsidRPr="000B59AF">
          <w:rPr>
            <w:rStyle w:val="Hyperlink"/>
            <w:sz w:val="24"/>
            <w:szCs w:val="24"/>
          </w:rPr>
          <w:t>OCCTO</w:t>
        </w:r>
      </w:hyperlink>
    </w:p>
    <w:p w14:paraId="2A0FC0B3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pict w14:anchorId="2AA8AB07">
          <v:rect id="_x0000_i1201" style="width:0;height:1.5pt" o:hralign="center" o:hrstd="t" o:hr="t" fillcolor="#a0a0a0" stroked="f"/>
        </w:pict>
      </w:r>
    </w:p>
    <w:p w14:paraId="39604CB9" w14:textId="77777777" w:rsidR="000B59AF" w:rsidRPr="000B59AF" w:rsidRDefault="000B59AF" w:rsidP="000B59AF">
      <w:pPr>
        <w:rPr>
          <w:b/>
          <w:bCs/>
          <w:sz w:val="24"/>
          <w:szCs w:val="24"/>
        </w:rPr>
      </w:pPr>
      <w:r w:rsidRPr="000B59AF">
        <w:rPr>
          <w:b/>
          <w:bCs/>
          <w:sz w:val="24"/>
          <w:szCs w:val="24"/>
        </w:rPr>
        <w:t>4. Transmission Line Utilization &amp; Inter-Area Plans</w:t>
      </w:r>
    </w:p>
    <w:p w14:paraId="3E6C29CD" w14:textId="77777777" w:rsidR="000B59AF" w:rsidRPr="000B59AF" w:rsidRDefault="000B59AF" w:rsidP="000B59AF">
      <w:pPr>
        <w:numPr>
          <w:ilvl w:val="0"/>
          <w:numId w:val="29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OCCTO “</w:t>
      </w:r>
      <w:proofErr w:type="spellStart"/>
      <w:r w:rsidRPr="000B59AF">
        <w:rPr>
          <w:rFonts w:ascii="MS Gothic" w:eastAsia="MS Gothic" w:hAnsi="MS Gothic" w:cs="MS Gothic" w:hint="eastAsia"/>
          <w:b/>
          <w:bCs/>
          <w:sz w:val="24"/>
          <w:szCs w:val="24"/>
        </w:rPr>
        <w:t>連系線利用計画</w:t>
      </w:r>
      <w:proofErr w:type="spellEnd"/>
      <w:r w:rsidRPr="000B59AF">
        <w:rPr>
          <w:b/>
          <w:bCs/>
          <w:sz w:val="24"/>
          <w:szCs w:val="24"/>
        </w:rPr>
        <w:t>” &amp; Web API Spec</w:t>
      </w:r>
      <w:r w:rsidRPr="000B59AF">
        <w:rPr>
          <w:sz w:val="24"/>
          <w:szCs w:val="24"/>
        </w:rPr>
        <w:br/>
        <w:t>Through its system interface specs, OCCTO provides both CSV and Web API access for planned maintenance (“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作業停止計画</w:t>
      </w:r>
      <w:proofErr w:type="spellEnd"/>
      <w:r w:rsidRPr="000B59AF">
        <w:rPr>
          <w:sz w:val="24"/>
          <w:szCs w:val="24"/>
        </w:rPr>
        <w:t xml:space="preserve">”), inter-area line-usage plans, and real-time line-loading data exchanged among TSOs and power producers. </w:t>
      </w:r>
      <w:hyperlink r:id="rId68" w:tgtFrame="_blank" w:history="1">
        <w:r w:rsidRPr="000B59AF">
          <w:rPr>
            <w:rStyle w:val="Hyperlink"/>
            <w:sz w:val="24"/>
            <w:szCs w:val="24"/>
          </w:rPr>
          <w:t>OCCTO</w:t>
        </w:r>
      </w:hyperlink>
    </w:p>
    <w:p w14:paraId="568C7A15" w14:textId="77777777" w:rsidR="000B59AF" w:rsidRPr="000B59AF" w:rsidRDefault="000B59AF" w:rsidP="000B59AF">
      <w:pPr>
        <w:numPr>
          <w:ilvl w:val="0"/>
          <w:numId w:val="29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Detailed 30-Minute Meter Exchanges</w:t>
      </w:r>
      <w:r w:rsidRPr="000B59AF">
        <w:rPr>
          <w:sz w:val="24"/>
          <w:szCs w:val="24"/>
        </w:rPr>
        <w:br/>
        <w:t>Under its “30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分電力量</w:t>
      </w:r>
      <w:proofErr w:type="spellEnd"/>
      <w:r w:rsidRPr="000B59AF">
        <w:rPr>
          <w:sz w:val="24"/>
          <w:szCs w:val="24"/>
        </w:rPr>
        <w:t xml:space="preserve">” standard, each TSO supplies retailers and generators with half-hourly import/export volumes and confirmed usage—essential for settlements and imbalance calculations. </w:t>
      </w:r>
      <w:hyperlink r:id="rId69" w:tgtFrame="_blank" w:history="1">
        <w:r w:rsidRPr="000B59AF">
          <w:rPr>
            <w:rStyle w:val="Hyperlink"/>
            <w:sz w:val="24"/>
            <w:szCs w:val="24"/>
          </w:rPr>
          <w:t>OCCTO</w:t>
        </w:r>
      </w:hyperlink>
    </w:p>
    <w:p w14:paraId="663464F3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pict w14:anchorId="23B5FCB1">
          <v:rect id="_x0000_i1202" style="width:0;height:1.5pt" o:hralign="center" o:hrstd="t" o:hr="t" fillcolor="#a0a0a0" stroked="f"/>
        </w:pict>
      </w:r>
    </w:p>
    <w:p w14:paraId="031198A5" w14:textId="77777777" w:rsidR="000B59AF" w:rsidRPr="000B59AF" w:rsidRDefault="000B59AF" w:rsidP="000B59AF">
      <w:pPr>
        <w:rPr>
          <w:b/>
          <w:bCs/>
          <w:sz w:val="24"/>
          <w:szCs w:val="24"/>
        </w:rPr>
      </w:pPr>
      <w:r w:rsidRPr="000B59AF">
        <w:rPr>
          <w:b/>
          <w:bCs/>
          <w:sz w:val="24"/>
          <w:szCs w:val="24"/>
        </w:rPr>
        <w:t>5. Protocols &amp; Automated Data Access</w:t>
      </w:r>
    </w:p>
    <w:p w14:paraId="5519A7AA" w14:textId="77777777" w:rsidR="000B59AF" w:rsidRPr="000B59AF" w:rsidRDefault="000B59AF" w:rsidP="000B59AF">
      <w:pPr>
        <w:numPr>
          <w:ilvl w:val="0"/>
          <w:numId w:val="30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Business-Protocol Standards for Generation Plans</w:t>
      </w:r>
      <w:r w:rsidRPr="000B59AF">
        <w:rPr>
          <w:sz w:val="24"/>
          <w:szCs w:val="24"/>
        </w:rPr>
        <w:br/>
        <w:t>OCCTO publishes EDI-based XML/CSV format standards (“</w:t>
      </w:r>
      <w:proofErr w:type="spellStart"/>
      <w:r w:rsidRPr="000B59AF">
        <w:rPr>
          <w:rFonts w:ascii="MS Gothic" w:eastAsia="MS Gothic" w:hAnsi="MS Gothic" w:cs="MS Gothic" w:hint="eastAsia"/>
          <w:sz w:val="24"/>
          <w:szCs w:val="24"/>
        </w:rPr>
        <w:t>発電計画等受領業務ビジネスプロトコル</w:t>
      </w:r>
      <w:proofErr w:type="spellEnd"/>
      <w:r w:rsidRPr="000B59AF">
        <w:rPr>
          <w:sz w:val="24"/>
          <w:szCs w:val="24"/>
        </w:rPr>
        <w:t xml:space="preserve">”) so that generators and aggregators can automatically submit their output plans and receive feedback. </w:t>
      </w:r>
      <w:hyperlink r:id="rId70" w:tgtFrame="_blank" w:history="1">
        <w:r w:rsidRPr="000B59AF">
          <w:rPr>
            <w:rStyle w:val="Hyperlink"/>
            <w:sz w:val="24"/>
            <w:szCs w:val="24"/>
          </w:rPr>
          <w:t>OCCTO</w:t>
        </w:r>
      </w:hyperlink>
    </w:p>
    <w:p w14:paraId="544207AA" w14:textId="77777777" w:rsidR="000B59AF" w:rsidRPr="000B59AF" w:rsidRDefault="000B59AF" w:rsidP="000B59AF">
      <w:pPr>
        <w:numPr>
          <w:ilvl w:val="0"/>
          <w:numId w:val="30"/>
        </w:num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lastRenderedPageBreak/>
        <w:t>OCCTO Web API Endpoints</w:t>
      </w:r>
      <w:r w:rsidRPr="000B59AF">
        <w:rPr>
          <w:sz w:val="24"/>
          <w:szCs w:val="24"/>
        </w:rPr>
        <w:br/>
        <w:t xml:space="preserve">Beyond manual CSV download, OCCTO’s Web API spec details how to programmatically retrieve congestion info, reserve-rate block notifications, line-loading forecasts, and more—enabling automated dashboards. </w:t>
      </w:r>
      <w:hyperlink r:id="rId71" w:tgtFrame="_blank" w:history="1">
        <w:r w:rsidRPr="000B59AF">
          <w:rPr>
            <w:rStyle w:val="Hyperlink"/>
            <w:sz w:val="24"/>
            <w:szCs w:val="24"/>
          </w:rPr>
          <w:t>OCCTO</w:t>
        </w:r>
      </w:hyperlink>
    </w:p>
    <w:p w14:paraId="042CEC9D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sz w:val="24"/>
          <w:szCs w:val="24"/>
        </w:rPr>
        <w:pict w14:anchorId="17ABE147">
          <v:rect id="_x0000_i1203" style="width:0;height:1.5pt" o:hralign="center" o:hrstd="t" o:hr="t" fillcolor="#a0a0a0" stroked="f"/>
        </w:pict>
      </w:r>
    </w:p>
    <w:p w14:paraId="4A7DED12" w14:textId="77777777" w:rsidR="000B59AF" w:rsidRPr="000B59AF" w:rsidRDefault="000B59AF" w:rsidP="000B59AF">
      <w:pPr>
        <w:rPr>
          <w:sz w:val="24"/>
          <w:szCs w:val="24"/>
        </w:rPr>
      </w:pPr>
      <w:r w:rsidRPr="000B59AF">
        <w:rPr>
          <w:b/>
          <w:bCs/>
          <w:sz w:val="24"/>
          <w:szCs w:val="24"/>
        </w:rPr>
        <w:t>In sum</w:t>
      </w:r>
      <w:r w:rsidRPr="000B59AF">
        <w:rPr>
          <w:sz w:val="24"/>
          <w:szCs w:val="24"/>
        </w:rPr>
        <w:t>, Japanese grid operators publish much more than raw load and supply: they surface live congestion events and output-curtailment logs, line-headroom and flow forecasts, mid-/long-term congestion outlooks, detailed meter-level exchanges, and full standards for non-firm connection and API integration. These datasets—often in CSV/API form—are indispensable for real-time operations, trading, and long-range planning.</w:t>
      </w:r>
    </w:p>
    <w:p w14:paraId="0117C961" w14:textId="77777777" w:rsidR="000B59AF" w:rsidRDefault="000B59AF">
      <w:pPr>
        <w:rPr>
          <w:sz w:val="24"/>
          <w:szCs w:val="24"/>
        </w:rPr>
      </w:pPr>
    </w:p>
    <w:p w14:paraId="03B03568" w14:textId="77777777" w:rsidR="009D4A62" w:rsidRDefault="009D4A62">
      <w:pPr>
        <w:rPr>
          <w:sz w:val="24"/>
          <w:szCs w:val="24"/>
        </w:rPr>
      </w:pPr>
    </w:p>
    <w:p w14:paraId="2C1015C8" w14:textId="79CC42E9" w:rsidR="009D4A62" w:rsidRDefault="009931A9">
      <w:pPr>
        <w:rPr>
          <w:sz w:val="24"/>
          <w:szCs w:val="24"/>
        </w:rPr>
      </w:pPr>
      <w:r>
        <w:rPr>
          <w:sz w:val="24"/>
          <w:szCs w:val="24"/>
        </w:rPr>
        <w:t xml:space="preserve">More Data </w:t>
      </w:r>
    </w:p>
    <w:p w14:paraId="01AECAC3" w14:textId="77777777" w:rsidR="009931A9" w:rsidRPr="009931A9" w:rsidRDefault="009931A9" w:rsidP="009931A9">
      <w:pPr>
        <w:rPr>
          <w:sz w:val="24"/>
          <w:szCs w:val="24"/>
        </w:rPr>
      </w:pPr>
      <w:r w:rsidRPr="009931A9">
        <w:rPr>
          <w:sz w:val="24"/>
          <w:szCs w:val="24"/>
        </w:rPr>
        <w:t>Below is a curated list of Japanese</w:t>
      </w:r>
      <w:r w:rsidRPr="009931A9">
        <w:rPr>
          <w:rFonts w:ascii="Cambria Math" w:hAnsi="Cambria Math" w:cs="Cambria Math"/>
          <w:sz w:val="24"/>
          <w:szCs w:val="24"/>
        </w:rPr>
        <w:t>‐</w:t>
      </w:r>
      <w:r w:rsidRPr="009931A9">
        <w:rPr>
          <w:sz w:val="24"/>
          <w:szCs w:val="24"/>
        </w:rPr>
        <w:t>specific data sources</w:t>
      </w:r>
      <w:r w:rsidRPr="009931A9">
        <w:rPr>
          <w:rFonts w:ascii="Aptos" w:hAnsi="Aptos" w:cs="Aptos"/>
          <w:sz w:val="24"/>
          <w:szCs w:val="24"/>
        </w:rPr>
        <w:t>—</w:t>
      </w:r>
      <w:r w:rsidRPr="009931A9">
        <w:rPr>
          <w:sz w:val="24"/>
          <w:szCs w:val="24"/>
        </w:rPr>
        <w:t>government agencies, system operators, utilities, project developers, and research consortia</w:t>
      </w:r>
      <w:r w:rsidRPr="009931A9">
        <w:rPr>
          <w:rFonts w:ascii="Aptos" w:hAnsi="Aptos" w:cs="Aptos"/>
          <w:sz w:val="24"/>
          <w:szCs w:val="24"/>
        </w:rPr>
        <w:t>—</w:t>
      </w:r>
      <w:r w:rsidRPr="009931A9">
        <w:rPr>
          <w:sz w:val="24"/>
          <w:szCs w:val="24"/>
        </w:rPr>
        <w:t xml:space="preserve">that publish information on the power grid (including renewable output, line flows, unit performance, connection status, etc.). </w:t>
      </w:r>
      <w:r w:rsidRPr="009931A9">
        <w:rPr>
          <w:b/>
          <w:bCs/>
          <w:sz w:val="24"/>
          <w:szCs w:val="24"/>
        </w:rPr>
        <w:t>Most publicly available data is in MW or MWh</w:t>
      </w:r>
      <w:r w:rsidRPr="009931A9">
        <w:rPr>
          <w:sz w:val="24"/>
          <w:szCs w:val="24"/>
        </w:rPr>
        <w:t xml:space="preserve">, and </w:t>
      </w:r>
      <w:r w:rsidRPr="009931A9">
        <w:rPr>
          <w:b/>
          <w:bCs/>
          <w:sz w:val="24"/>
          <w:szCs w:val="24"/>
        </w:rPr>
        <w:t>detailed SCADA-level currents (amps) are generally not published</w:t>
      </w:r>
      <w:r w:rsidRPr="009931A9">
        <w:rPr>
          <w:sz w:val="24"/>
          <w:szCs w:val="24"/>
        </w:rPr>
        <w:t xml:space="preserve"> due to security and commercial confidentiality. For true turbine- or cable-level amp measurements you typically need direct project partnerships or research agreements (e.g. via NEDO).</w:t>
      </w:r>
    </w:p>
    <w:p w14:paraId="29A552AA" w14:textId="77777777" w:rsidR="009931A9" w:rsidRPr="009931A9" w:rsidRDefault="009931A9" w:rsidP="009931A9">
      <w:pPr>
        <w:rPr>
          <w:b/>
          <w:bCs/>
          <w:sz w:val="24"/>
          <w:szCs w:val="24"/>
        </w:rPr>
      </w:pPr>
      <w:r w:rsidRPr="009931A9">
        <w:rPr>
          <w:b/>
          <w:bCs/>
          <w:sz w:val="24"/>
          <w:szCs w:val="24"/>
        </w:rPr>
        <w:t>1. Government &amp; National Statistics</w:t>
      </w:r>
    </w:p>
    <w:p w14:paraId="46610399" w14:textId="77777777" w:rsidR="009931A9" w:rsidRPr="009931A9" w:rsidRDefault="009931A9" w:rsidP="009931A9">
      <w:pPr>
        <w:numPr>
          <w:ilvl w:val="0"/>
          <w:numId w:val="32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Agency for Natural Resources and Energy (ENECHO/METI)</w:t>
      </w:r>
      <w:r w:rsidRPr="009931A9">
        <w:rPr>
          <w:sz w:val="24"/>
          <w:szCs w:val="24"/>
        </w:rPr>
        <w:br/>
        <w:t xml:space="preserve">Publishes monthly “Electricity Survey Statistics” covering demand, generation by fuel type (including wind), and fuel consumption, with Excel/CSV downloads and metadata. </w:t>
      </w:r>
      <w:hyperlink r:id="rId72" w:tgtFrame="_blank" w:history="1">
        <w:r w:rsidRPr="009931A9">
          <w:rPr>
            <w:rStyle w:val="Hyperlink"/>
            <w:sz w:val="24"/>
            <w:szCs w:val="24"/>
          </w:rPr>
          <w:t>Agency for Natural Resources and Energy</w:t>
        </w:r>
      </w:hyperlink>
    </w:p>
    <w:p w14:paraId="12D3EC23" w14:textId="77777777" w:rsidR="009931A9" w:rsidRPr="009931A9" w:rsidRDefault="009931A9" w:rsidP="009931A9">
      <w:pPr>
        <w:numPr>
          <w:ilvl w:val="0"/>
          <w:numId w:val="32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Ministry of Economy, Trade and Industry (METI)</w:t>
      </w:r>
      <w:r w:rsidRPr="009931A9">
        <w:rPr>
          <w:sz w:val="24"/>
          <w:szCs w:val="24"/>
        </w:rPr>
        <w:br/>
        <w:t>Hosts policy pages on the FIT/FIP schemes, renewable purchase volumes/prices, and long</w:t>
      </w:r>
      <w:r w:rsidRPr="009931A9">
        <w:rPr>
          <w:rFonts w:ascii="Cambria Math" w:hAnsi="Cambria Math" w:cs="Cambria Math"/>
          <w:sz w:val="24"/>
          <w:szCs w:val="24"/>
        </w:rPr>
        <w:t>‐</w:t>
      </w:r>
      <w:r w:rsidRPr="009931A9">
        <w:rPr>
          <w:sz w:val="24"/>
          <w:szCs w:val="24"/>
        </w:rPr>
        <w:t xml:space="preserve">term generation forecasts. </w:t>
      </w:r>
      <w:hyperlink r:id="rId73" w:tgtFrame="_blank" w:history="1">
        <w:r w:rsidRPr="009931A9">
          <w:rPr>
            <w:rStyle w:val="Hyperlink"/>
            <w:sz w:val="24"/>
            <w:szCs w:val="24"/>
          </w:rPr>
          <w:t>meti.go.jp</w:t>
        </w:r>
      </w:hyperlink>
    </w:p>
    <w:p w14:paraId="6716AF3D" w14:textId="77777777" w:rsidR="009931A9" w:rsidRPr="009931A9" w:rsidRDefault="009931A9" w:rsidP="009931A9">
      <w:pPr>
        <w:numPr>
          <w:ilvl w:val="0"/>
          <w:numId w:val="32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e-Stat (Government Statistics Portal)</w:t>
      </w:r>
      <w:r w:rsidRPr="009931A9">
        <w:rPr>
          <w:sz w:val="24"/>
          <w:szCs w:val="24"/>
        </w:rPr>
        <w:br/>
        <w:t>Aggregates official statistics across ministries, including prefecture-level power generation (“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送電端電力量</w:t>
      </w:r>
      <w:proofErr w:type="spellEnd"/>
      <w:r w:rsidRPr="009931A9">
        <w:rPr>
          <w:sz w:val="24"/>
          <w:szCs w:val="24"/>
        </w:rPr>
        <w:t xml:space="preserve">”) and detailed breakdowns by technology (wind, solar, biomass). </w:t>
      </w:r>
      <w:hyperlink r:id="rId74" w:tgtFrame="_blank" w:history="1">
        <w:proofErr w:type="spellStart"/>
        <w:r w:rsidRPr="009931A9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政府統計の総合窓口</w:t>
        </w:r>
        <w:proofErr w:type="spellEnd"/>
      </w:hyperlink>
    </w:p>
    <w:p w14:paraId="6C4D9DA9" w14:textId="77777777" w:rsidR="009931A9" w:rsidRPr="009931A9" w:rsidRDefault="009931A9" w:rsidP="009931A9">
      <w:pPr>
        <w:rPr>
          <w:b/>
          <w:bCs/>
          <w:sz w:val="24"/>
          <w:szCs w:val="24"/>
        </w:rPr>
      </w:pPr>
      <w:r w:rsidRPr="009931A9">
        <w:rPr>
          <w:b/>
          <w:bCs/>
          <w:sz w:val="24"/>
          <w:szCs w:val="24"/>
        </w:rPr>
        <w:t>2. OCCTO &amp; Transmission System Data</w:t>
      </w:r>
    </w:p>
    <w:p w14:paraId="78A648D0" w14:textId="77777777" w:rsidR="009931A9" w:rsidRPr="009931A9" w:rsidRDefault="009931A9" w:rsidP="009931A9">
      <w:pPr>
        <w:numPr>
          <w:ilvl w:val="0"/>
          <w:numId w:val="33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OCCTO (Organization for Cross-regional Coordination of Transmission Operators)</w:t>
      </w:r>
      <w:r w:rsidRPr="009931A9">
        <w:rPr>
          <w:sz w:val="24"/>
          <w:szCs w:val="24"/>
        </w:rPr>
        <w:br/>
        <w:t xml:space="preserve">– Publishes </w:t>
      </w:r>
      <w:r w:rsidRPr="009931A9">
        <w:rPr>
          <w:b/>
          <w:bCs/>
          <w:sz w:val="24"/>
          <w:szCs w:val="24"/>
        </w:rPr>
        <w:t>area</w:t>
      </w:r>
      <w:r w:rsidRPr="009931A9">
        <w:rPr>
          <w:sz w:val="24"/>
          <w:szCs w:val="24"/>
        </w:rPr>
        <w:t xml:space="preserve"> and </w:t>
      </w:r>
      <w:r w:rsidRPr="009931A9">
        <w:rPr>
          <w:b/>
          <w:bCs/>
          <w:sz w:val="24"/>
          <w:szCs w:val="24"/>
        </w:rPr>
        <w:t>wide-area block</w:t>
      </w:r>
      <w:r w:rsidRPr="009931A9">
        <w:rPr>
          <w:sz w:val="24"/>
          <w:szCs w:val="24"/>
        </w:rPr>
        <w:t xml:space="preserve"> demand &amp; supply at 30-min and 1-hr </w:t>
      </w:r>
      <w:r w:rsidRPr="009931A9">
        <w:rPr>
          <w:sz w:val="24"/>
          <w:szCs w:val="24"/>
        </w:rPr>
        <w:lastRenderedPageBreak/>
        <w:t xml:space="preserve">resolution </w:t>
      </w:r>
      <w:hyperlink r:id="rId75" w:tgtFrame="_blank" w:history="1">
        <w:r w:rsidRPr="009931A9">
          <w:rPr>
            <w:rStyle w:val="Hyperlink"/>
            <w:sz w:val="24"/>
            <w:szCs w:val="24"/>
          </w:rPr>
          <w:t>isep-energychart.com</w:t>
        </w:r>
      </w:hyperlink>
      <w:r w:rsidRPr="009931A9">
        <w:rPr>
          <w:sz w:val="24"/>
          <w:szCs w:val="24"/>
        </w:rPr>
        <w:br/>
        <w:t xml:space="preserve">– Provides </w:t>
      </w:r>
      <w:r w:rsidRPr="009931A9">
        <w:rPr>
          <w:b/>
          <w:bCs/>
          <w:sz w:val="24"/>
          <w:szCs w:val="24"/>
        </w:rPr>
        <w:t>renewable output</w:t>
      </w:r>
      <w:r w:rsidRPr="009931A9">
        <w:rPr>
          <w:sz w:val="24"/>
          <w:szCs w:val="24"/>
        </w:rPr>
        <w:t xml:space="preserve"> (wind &amp; solar generation and curtailment figures) by area/block in PDF/CSV via its Market Systems portal (see 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再生可能エネルギー発電設備の接続・申込情報</w:t>
      </w:r>
      <w:proofErr w:type="spellEnd"/>
      <w:r w:rsidRPr="009931A9">
        <w:rPr>
          <w:sz w:val="24"/>
          <w:szCs w:val="24"/>
        </w:rPr>
        <w:t xml:space="preserve">”). </w:t>
      </w:r>
      <w:hyperlink r:id="rId76" w:tgtFrame="_blank" w:history="1">
        <w:proofErr w:type="spellStart"/>
        <w:r w:rsidRPr="009931A9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環境省</w:t>
        </w:r>
        <w:proofErr w:type="spellEnd"/>
      </w:hyperlink>
    </w:p>
    <w:p w14:paraId="1E444D79" w14:textId="77777777" w:rsidR="009931A9" w:rsidRPr="009931A9" w:rsidRDefault="009931A9" w:rsidP="009931A9">
      <w:pPr>
        <w:numPr>
          <w:ilvl w:val="0"/>
          <w:numId w:val="33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OCCTO Web API</w:t>
      </w:r>
      <w:r w:rsidRPr="009931A9">
        <w:rPr>
          <w:sz w:val="24"/>
          <w:szCs w:val="24"/>
        </w:rPr>
        <w:br/>
        <w:t xml:space="preserve">Offers programmatic access (JSON/CSV) to line-flow forecasts, congestion status, and reserve-rate notifications. </w:t>
      </w:r>
      <w:hyperlink r:id="rId77" w:tgtFrame="_blank" w:history="1">
        <w:r w:rsidRPr="009931A9">
          <w:rPr>
            <w:rStyle w:val="Hyperlink"/>
            <w:sz w:val="24"/>
            <w:szCs w:val="24"/>
          </w:rPr>
          <w:t>Ember Energy</w:t>
        </w:r>
      </w:hyperlink>
    </w:p>
    <w:p w14:paraId="3D5CE2D0" w14:textId="77777777" w:rsidR="009931A9" w:rsidRPr="009931A9" w:rsidRDefault="009931A9" w:rsidP="009931A9">
      <w:pPr>
        <w:rPr>
          <w:b/>
          <w:bCs/>
          <w:sz w:val="24"/>
          <w:szCs w:val="24"/>
        </w:rPr>
      </w:pPr>
      <w:r w:rsidRPr="009931A9">
        <w:rPr>
          <w:b/>
          <w:bCs/>
          <w:sz w:val="24"/>
          <w:szCs w:val="24"/>
        </w:rPr>
        <w:t>3. Regional Utilities (“</w:t>
      </w:r>
      <w:proofErr w:type="spellStart"/>
      <w:r w:rsidRPr="009931A9">
        <w:rPr>
          <w:rFonts w:ascii="MS Gothic" w:eastAsia="MS Gothic" w:hAnsi="MS Gothic" w:cs="MS Gothic" w:hint="eastAsia"/>
          <w:b/>
          <w:bCs/>
          <w:sz w:val="24"/>
          <w:szCs w:val="24"/>
        </w:rPr>
        <w:t>でんき予報</w:t>
      </w:r>
      <w:proofErr w:type="spellEnd"/>
      <w:r w:rsidRPr="009931A9">
        <w:rPr>
          <w:b/>
          <w:bCs/>
          <w:sz w:val="24"/>
          <w:szCs w:val="24"/>
        </w:rPr>
        <w:t>” Portals)</w:t>
      </w:r>
    </w:p>
    <w:p w14:paraId="2F7626D2" w14:textId="77777777" w:rsidR="009931A9" w:rsidRPr="009931A9" w:rsidRDefault="009931A9" w:rsidP="009931A9">
      <w:pPr>
        <w:rPr>
          <w:sz w:val="24"/>
          <w:szCs w:val="24"/>
        </w:rPr>
      </w:pPr>
      <w:r w:rsidRPr="009931A9">
        <w:rPr>
          <w:sz w:val="24"/>
          <w:szCs w:val="24"/>
        </w:rPr>
        <w:t>All ten regional utilities mirror TEPCO’s model, publishing 30-min CSVs of area demand/supply broken down by generation type—including wind output (“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風力発電実績</w:t>
      </w:r>
      <w:proofErr w:type="spellEnd"/>
      <w:r w:rsidRPr="009931A9">
        <w:rPr>
          <w:sz w:val="24"/>
          <w:szCs w:val="24"/>
        </w:rPr>
        <w:t>”) and curtailment (“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風力出力制御量</w:t>
      </w:r>
      <w:proofErr w:type="spellEnd"/>
      <w:r w:rsidRPr="009931A9">
        <w:rPr>
          <w:sz w:val="24"/>
          <w:szCs w:val="24"/>
        </w:rPr>
        <w:t>”).</w:t>
      </w:r>
    </w:p>
    <w:p w14:paraId="62BC1749" w14:textId="77777777" w:rsidR="009931A9" w:rsidRPr="009931A9" w:rsidRDefault="009931A9" w:rsidP="009931A9">
      <w:pPr>
        <w:numPr>
          <w:ilvl w:val="0"/>
          <w:numId w:val="34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Tokyo Electric Power Co. (TEPCO “</w:t>
      </w:r>
      <w:proofErr w:type="spellStart"/>
      <w:r w:rsidRPr="009931A9">
        <w:rPr>
          <w:rFonts w:ascii="MS Gothic" w:eastAsia="MS Gothic" w:hAnsi="MS Gothic" w:cs="MS Gothic" w:hint="eastAsia"/>
          <w:b/>
          <w:bCs/>
          <w:sz w:val="24"/>
          <w:szCs w:val="24"/>
        </w:rPr>
        <w:t>でんき予報</w:t>
      </w:r>
      <w:proofErr w:type="spellEnd"/>
      <w:r w:rsidRPr="009931A9">
        <w:rPr>
          <w:b/>
          <w:bCs/>
          <w:sz w:val="24"/>
          <w:szCs w:val="24"/>
        </w:rPr>
        <w:t>”)</w:t>
      </w:r>
      <w:r w:rsidRPr="009931A9">
        <w:rPr>
          <w:sz w:val="24"/>
          <w:szCs w:val="24"/>
        </w:rPr>
        <w:br/>
        <w:t xml:space="preserve">– </w:t>
      </w:r>
      <w:r w:rsidRPr="009931A9">
        <w:rPr>
          <w:b/>
          <w:bCs/>
          <w:sz w:val="24"/>
          <w:szCs w:val="24"/>
        </w:rPr>
        <w:t>Area Supply-Demand</w:t>
      </w:r>
      <w:r w:rsidRPr="009931A9">
        <w:rPr>
          <w:sz w:val="24"/>
          <w:szCs w:val="24"/>
        </w:rPr>
        <w:t xml:space="preserve"> CSV with columns for nuclear, coal, LNG, hydro, solar, wind output &amp; control </w:t>
      </w:r>
      <w:hyperlink r:id="rId78" w:tgtFrame="_blank" w:history="1">
        <w:r w:rsidRPr="009931A9">
          <w:rPr>
            <w:rStyle w:val="Hyperlink"/>
            <w:sz w:val="24"/>
            <w:szCs w:val="24"/>
          </w:rPr>
          <w:t>tepco.co.jp</w:t>
        </w:r>
      </w:hyperlink>
      <w:hyperlink r:id="rId79" w:tgtFrame="_blank" w:history="1">
        <w:r w:rsidRPr="009931A9">
          <w:rPr>
            <w:rStyle w:val="Hyperlink"/>
            <w:sz w:val="24"/>
            <w:szCs w:val="24"/>
          </w:rPr>
          <w:t>tepco.co.jp</w:t>
        </w:r>
      </w:hyperlink>
      <w:r w:rsidRPr="009931A9">
        <w:rPr>
          <w:sz w:val="24"/>
          <w:szCs w:val="24"/>
        </w:rPr>
        <w:br/>
        <w:t xml:space="preserve">– </w:t>
      </w:r>
      <w:r w:rsidRPr="009931A9">
        <w:rPr>
          <w:b/>
          <w:bCs/>
          <w:sz w:val="24"/>
          <w:szCs w:val="24"/>
        </w:rPr>
        <w:t>Unit-Level Generation</w:t>
      </w:r>
      <w:r w:rsidRPr="009931A9">
        <w:rPr>
          <w:sz w:val="24"/>
          <w:szCs w:val="24"/>
        </w:rPr>
        <w:t xml:space="preserve"> for ≥100 MW plants, updated daily (~15 :00 JST for two days prior) </w:t>
      </w:r>
      <w:hyperlink r:id="rId80" w:tgtFrame="_blank" w:history="1">
        <w:r w:rsidRPr="009931A9">
          <w:rPr>
            <w:rStyle w:val="Hyperlink"/>
            <w:sz w:val="24"/>
            <w:szCs w:val="24"/>
          </w:rPr>
          <w:t>tepco.co.jp</w:t>
        </w:r>
      </w:hyperlink>
    </w:p>
    <w:p w14:paraId="64D632EB" w14:textId="77777777" w:rsidR="009931A9" w:rsidRPr="009931A9" w:rsidRDefault="009931A9" w:rsidP="009931A9">
      <w:pPr>
        <w:numPr>
          <w:ilvl w:val="0"/>
          <w:numId w:val="34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Hokkaido Electric Power (HEPCO)</w:t>
      </w:r>
      <w:r w:rsidRPr="009931A9">
        <w:rPr>
          <w:sz w:val="24"/>
          <w:szCs w:val="24"/>
        </w:rPr>
        <w:br/>
        <w:t>CSV downloads of Hokkaido-area supply–demand results, updated monthly and daily forecasts; includes wind in 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需給実績</w:t>
      </w:r>
      <w:proofErr w:type="spellEnd"/>
      <w:r w:rsidRPr="009931A9">
        <w:rPr>
          <w:sz w:val="24"/>
          <w:szCs w:val="24"/>
        </w:rPr>
        <w:t xml:space="preserve">” datasets. </w:t>
      </w:r>
      <w:hyperlink r:id="rId81" w:tgtFrame="_blank" w:history="1">
        <w:proofErr w:type="spellStart"/>
        <w:r w:rsidRPr="009931A9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北海道電力</w:t>
        </w:r>
        <w:proofErr w:type="spellEnd"/>
      </w:hyperlink>
      <w:hyperlink r:id="rId82" w:tgtFrame="_blank" w:history="1">
        <w:r w:rsidRPr="009931A9">
          <w:rPr>
            <w:rStyle w:val="Hyperlink"/>
            <w:sz w:val="24"/>
            <w:szCs w:val="24"/>
          </w:rPr>
          <w:t>denkiyoho.hepco.co.jp</w:t>
        </w:r>
      </w:hyperlink>
    </w:p>
    <w:p w14:paraId="086C54B0" w14:textId="77777777" w:rsidR="009931A9" w:rsidRPr="009931A9" w:rsidRDefault="009931A9" w:rsidP="009931A9">
      <w:pPr>
        <w:numPr>
          <w:ilvl w:val="0"/>
          <w:numId w:val="34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Shikoku Electric Power T&amp;D</w:t>
      </w:r>
      <w:r w:rsidRPr="009931A9">
        <w:rPr>
          <w:sz w:val="24"/>
          <w:szCs w:val="24"/>
        </w:rPr>
        <w:br/>
        <w:t>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9931A9">
        <w:rPr>
          <w:sz w:val="24"/>
          <w:szCs w:val="24"/>
        </w:rPr>
        <w:t>” portal providing CSVs for current</w:t>
      </w:r>
      <w:r w:rsidRPr="009931A9">
        <w:rPr>
          <w:rFonts w:ascii="Cambria Math" w:hAnsi="Cambria Math" w:cs="Cambria Math"/>
          <w:sz w:val="24"/>
          <w:szCs w:val="24"/>
        </w:rPr>
        <w:t>‐</w:t>
      </w:r>
      <w:r w:rsidRPr="009931A9">
        <w:rPr>
          <w:sz w:val="24"/>
          <w:szCs w:val="24"/>
        </w:rPr>
        <w:t>day and next</w:t>
      </w:r>
      <w:r w:rsidRPr="009931A9">
        <w:rPr>
          <w:rFonts w:ascii="Cambria Math" w:hAnsi="Cambria Math" w:cs="Cambria Math"/>
          <w:sz w:val="24"/>
          <w:szCs w:val="24"/>
        </w:rPr>
        <w:t>‐</w:t>
      </w:r>
      <w:r w:rsidRPr="009931A9">
        <w:rPr>
          <w:sz w:val="24"/>
          <w:szCs w:val="24"/>
        </w:rPr>
        <w:t xml:space="preserve">day forecasts, with a </w:t>
      </w:r>
      <w:r w:rsidRPr="009931A9">
        <w:rPr>
          <w:rFonts w:ascii="Aptos" w:hAnsi="Aptos" w:cs="Aptos"/>
          <w:sz w:val="24"/>
          <w:szCs w:val="24"/>
        </w:rPr>
        <w:t>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広域ブロック</w:t>
      </w:r>
      <w:proofErr w:type="spellEnd"/>
      <w:r w:rsidRPr="009931A9">
        <w:rPr>
          <w:sz w:val="24"/>
          <w:szCs w:val="24"/>
        </w:rPr>
        <w:t xml:space="preserve">” view covering wind &amp; solar control outlooks. </w:t>
      </w:r>
      <w:hyperlink r:id="rId83" w:tgtFrame="_blank" w:history="1">
        <w:proofErr w:type="spellStart"/>
        <w:r w:rsidRPr="009931A9">
          <w:rPr>
            <w:rStyle w:val="Hyperlink"/>
            <w:rFonts w:ascii="MS Gothic" w:eastAsia="MS Gothic" w:hAnsi="MS Gothic" w:cs="MS Gothic" w:hint="eastAsia"/>
            <w:sz w:val="24"/>
            <w:szCs w:val="24"/>
          </w:rPr>
          <w:t>四国電力</w:t>
        </w:r>
        <w:proofErr w:type="spellEnd"/>
      </w:hyperlink>
    </w:p>
    <w:p w14:paraId="3EF9AC52" w14:textId="77777777" w:rsidR="009931A9" w:rsidRPr="009931A9" w:rsidRDefault="009931A9" w:rsidP="009931A9">
      <w:pPr>
        <w:rPr>
          <w:sz w:val="24"/>
          <w:szCs w:val="24"/>
        </w:rPr>
      </w:pPr>
      <w:r w:rsidRPr="009931A9">
        <w:rPr>
          <w:i/>
          <w:iCs/>
          <w:sz w:val="24"/>
          <w:szCs w:val="24"/>
        </w:rPr>
        <w:t>(Similar ports exist for Tohoku, Chubu, Hokuriku, Kansai, Chugoku, Kyushu, Okinawa.)</w:t>
      </w:r>
    </w:p>
    <w:p w14:paraId="0B548B1A" w14:textId="77777777" w:rsidR="009931A9" w:rsidRPr="009931A9" w:rsidRDefault="009931A9" w:rsidP="009931A9">
      <w:pPr>
        <w:rPr>
          <w:b/>
          <w:bCs/>
          <w:sz w:val="24"/>
          <w:szCs w:val="24"/>
        </w:rPr>
      </w:pPr>
      <w:r w:rsidRPr="009931A9">
        <w:rPr>
          <w:b/>
          <w:bCs/>
          <w:sz w:val="24"/>
          <w:szCs w:val="24"/>
        </w:rPr>
        <w:t>4. Offshore Wind Developers &amp; Industry Associations</w:t>
      </w:r>
    </w:p>
    <w:p w14:paraId="45691898" w14:textId="77777777" w:rsidR="009931A9" w:rsidRPr="009931A9" w:rsidRDefault="009931A9" w:rsidP="009931A9">
      <w:pPr>
        <w:numPr>
          <w:ilvl w:val="0"/>
          <w:numId w:val="35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Japan Wind Power Association (JWPA)</w:t>
      </w:r>
      <w:r w:rsidRPr="009931A9">
        <w:rPr>
          <w:sz w:val="24"/>
          <w:szCs w:val="24"/>
        </w:rPr>
        <w:br/>
        <w:t>Annual reports with cumulative installed capacity by prefecture and by technology (onshore vs. offshore); not real</w:t>
      </w:r>
      <w:r w:rsidRPr="009931A9">
        <w:rPr>
          <w:rFonts w:ascii="Cambria Math" w:hAnsi="Cambria Math" w:cs="Cambria Math"/>
          <w:sz w:val="24"/>
          <w:szCs w:val="24"/>
        </w:rPr>
        <w:t>‐</w:t>
      </w:r>
      <w:r w:rsidRPr="009931A9">
        <w:rPr>
          <w:sz w:val="24"/>
          <w:szCs w:val="24"/>
        </w:rPr>
        <w:t xml:space="preserve">time but authoritative project lists. </w:t>
      </w:r>
      <w:hyperlink r:id="rId84" w:tgtFrame="_blank" w:history="1">
        <w:r w:rsidRPr="009931A9">
          <w:rPr>
            <w:rStyle w:val="Hyperlink"/>
            <w:sz w:val="24"/>
            <w:szCs w:val="24"/>
          </w:rPr>
          <w:t>jwpa.jp</w:t>
        </w:r>
      </w:hyperlink>
    </w:p>
    <w:p w14:paraId="6BE1693D" w14:textId="77777777" w:rsidR="009931A9" w:rsidRPr="009931A9" w:rsidRDefault="009931A9" w:rsidP="009931A9">
      <w:pPr>
        <w:numPr>
          <w:ilvl w:val="0"/>
          <w:numId w:val="35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Akita Offshore Wind Corporation (AOW)</w:t>
      </w:r>
      <w:r w:rsidRPr="009931A9">
        <w:rPr>
          <w:sz w:val="24"/>
          <w:szCs w:val="24"/>
        </w:rPr>
        <w:br/>
        <w:t xml:space="preserve">Developer portal for </w:t>
      </w:r>
      <w:proofErr w:type="spellStart"/>
      <w:r w:rsidRPr="009931A9">
        <w:rPr>
          <w:sz w:val="24"/>
          <w:szCs w:val="24"/>
        </w:rPr>
        <w:t>Noshiro</w:t>
      </w:r>
      <w:proofErr w:type="spellEnd"/>
      <w:r w:rsidRPr="009931A9">
        <w:rPr>
          <w:sz w:val="24"/>
          <w:szCs w:val="24"/>
        </w:rPr>
        <w:t xml:space="preserve"> and Akita Port projects; construction records, but no public SCADA feeds. </w:t>
      </w:r>
      <w:hyperlink r:id="rId85" w:tgtFrame="_blank" w:history="1">
        <w:r w:rsidRPr="009931A9">
          <w:rPr>
            <w:rStyle w:val="Hyperlink"/>
            <w:sz w:val="24"/>
            <w:szCs w:val="24"/>
          </w:rPr>
          <w:t>aow.co.jp</w:t>
        </w:r>
      </w:hyperlink>
    </w:p>
    <w:p w14:paraId="418F4A30" w14:textId="77777777" w:rsidR="009931A9" w:rsidRPr="009931A9" w:rsidRDefault="009931A9" w:rsidP="009931A9">
      <w:pPr>
        <w:numPr>
          <w:ilvl w:val="0"/>
          <w:numId w:val="35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Eurus Energy Japan</w:t>
      </w:r>
      <w:r w:rsidRPr="009931A9">
        <w:rPr>
          <w:sz w:val="24"/>
          <w:szCs w:val="24"/>
        </w:rPr>
        <w:br/>
        <w:t xml:space="preserve">Press releases on </w:t>
      </w:r>
      <w:proofErr w:type="spellStart"/>
      <w:r w:rsidRPr="009931A9">
        <w:rPr>
          <w:sz w:val="24"/>
          <w:szCs w:val="24"/>
        </w:rPr>
        <w:t>Tokoro-Notoro</w:t>
      </w:r>
      <w:proofErr w:type="spellEnd"/>
      <w:r w:rsidRPr="009931A9">
        <w:rPr>
          <w:sz w:val="24"/>
          <w:szCs w:val="24"/>
        </w:rPr>
        <w:t xml:space="preserve"> and </w:t>
      </w:r>
      <w:proofErr w:type="spellStart"/>
      <w:r w:rsidRPr="009931A9">
        <w:rPr>
          <w:sz w:val="24"/>
          <w:szCs w:val="24"/>
        </w:rPr>
        <w:t>Ashikawa</w:t>
      </w:r>
      <w:proofErr w:type="spellEnd"/>
      <w:r w:rsidRPr="009931A9">
        <w:rPr>
          <w:sz w:val="24"/>
          <w:szCs w:val="24"/>
        </w:rPr>
        <w:t xml:space="preserve"> farms (turbine specs &amp; capacity), yet no open performance API. </w:t>
      </w:r>
      <w:hyperlink r:id="rId86" w:tgtFrame="_blank" w:history="1">
        <w:r w:rsidRPr="009931A9">
          <w:rPr>
            <w:rStyle w:val="Hyperlink"/>
            <w:sz w:val="24"/>
            <w:szCs w:val="24"/>
          </w:rPr>
          <w:t>eurus-energy.com</w:t>
        </w:r>
      </w:hyperlink>
    </w:p>
    <w:p w14:paraId="311DE52F" w14:textId="77777777" w:rsidR="009931A9" w:rsidRPr="009931A9" w:rsidRDefault="009931A9" w:rsidP="009931A9">
      <w:pPr>
        <w:numPr>
          <w:ilvl w:val="0"/>
          <w:numId w:val="35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lastRenderedPageBreak/>
        <w:t>JERA</w:t>
      </w:r>
      <w:r w:rsidRPr="009931A9">
        <w:rPr>
          <w:sz w:val="24"/>
          <w:szCs w:val="24"/>
        </w:rPr>
        <w:br/>
        <w:t xml:space="preserve">Japan’s largest generator publishes renewable MW capacity and CO₂/emissions metrics (annual CSV/Excel). </w:t>
      </w:r>
      <w:hyperlink r:id="rId87" w:tgtFrame="_blank" w:history="1">
        <w:r w:rsidRPr="009931A9">
          <w:rPr>
            <w:rStyle w:val="Hyperlink"/>
            <w:sz w:val="24"/>
            <w:szCs w:val="24"/>
          </w:rPr>
          <w:t>JERA</w:t>
        </w:r>
      </w:hyperlink>
    </w:p>
    <w:p w14:paraId="62EE1C6E" w14:textId="77777777" w:rsidR="009931A9" w:rsidRPr="009931A9" w:rsidRDefault="009931A9" w:rsidP="009931A9">
      <w:pPr>
        <w:rPr>
          <w:b/>
          <w:bCs/>
          <w:sz w:val="24"/>
          <w:szCs w:val="24"/>
        </w:rPr>
      </w:pPr>
      <w:r w:rsidRPr="009931A9">
        <w:rPr>
          <w:b/>
          <w:bCs/>
          <w:sz w:val="24"/>
          <w:szCs w:val="24"/>
        </w:rPr>
        <w:t>5. Research &amp; Demonstration Data</w:t>
      </w:r>
    </w:p>
    <w:p w14:paraId="63C5986D" w14:textId="77777777" w:rsidR="009931A9" w:rsidRPr="009931A9" w:rsidRDefault="009931A9" w:rsidP="009931A9">
      <w:pPr>
        <w:numPr>
          <w:ilvl w:val="0"/>
          <w:numId w:val="36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NEDO Offshore Wind Measurement Guidebook</w:t>
      </w:r>
      <w:r w:rsidRPr="009931A9">
        <w:rPr>
          <w:sz w:val="24"/>
          <w:szCs w:val="24"/>
        </w:rPr>
        <w:br/>
        <w:t xml:space="preserve">Provides guidelines for measurement campaigns (wind, wave, SCADA parameters) at Japanese offshore sites—key for research collaborations. </w:t>
      </w:r>
      <w:hyperlink r:id="rId88" w:tgtFrame="_blank" w:history="1">
        <w:r w:rsidRPr="009931A9">
          <w:rPr>
            <w:rStyle w:val="Hyperlink"/>
            <w:sz w:val="24"/>
            <w:szCs w:val="24"/>
          </w:rPr>
          <w:t>nedo.go.jp</w:t>
        </w:r>
      </w:hyperlink>
    </w:p>
    <w:p w14:paraId="2E758017" w14:textId="77777777" w:rsidR="009931A9" w:rsidRPr="009931A9" w:rsidRDefault="009931A9" w:rsidP="009931A9">
      <w:pPr>
        <w:numPr>
          <w:ilvl w:val="0"/>
          <w:numId w:val="36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J-Stage / JWEA Symposia</w:t>
      </w:r>
      <w:r w:rsidRPr="009931A9">
        <w:rPr>
          <w:sz w:val="24"/>
          <w:szCs w:val="24"/>
        </w:rPr>
        <w:br/>
        <w:t xml:space="preserve">Proceedings (e.g. Volume 44) include papers on wake analysis and SCADA-based measurement studies at Tsugaru. </w:t>
      </w:r>
      <w:hyperlink r:id="rId89" w:tgtFrame="_blank" w:history="1">
        <w:r w:rsidRPr="009931A9">
          <w:rPr>
            <w:rStyle w:val="Hyperlink"/>
            <w:sz w:val="24"/>
            <w:szCs w:val="24"/>
          </w:rPr>
          <w:t>J-STAGE</w:t>
        </w:r>
      </w:hyperlink>
    </w:p>
    <w:p w14:paraId="6CBFBACF" w14:textId="77777777" w:rsidR="009931A9" w:rsidRPr="009931A9" w:rsidRDefault="009931A9" w:rsidP="009931A9">
      <w:pPr>
        <w:numPr>
          <w:ilvl w:val="0"/>
          <w:numId w:val="36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MDPI: Failure-rate Database (NEDO)</w:t>
      </w:r>
      <w:r w:rsidRPr="009931A9">
        <w:rPr>
          <w:sz w:val="24"/>
          <w:szCs w:val="24"/>
        </w:rPr>
        <w:br/>
        <w:t xml:space="preserve">NEDO-collected turbine failure &amp; downtime stats since 2004, useful for availability and performance benchmarking. </w:t>
      </w:r>
      <w:hyperlink r:id="rId90" w:tgtFrame="_blank" w:history="1">
        <w:r w:rsidRPr="009931A9">
          <w:rPr>
            <w:rStyle w:val="Hyperlink"/>
            <w:sz w:val="24"/>
            <w:szCs w:val="24"/>
          </w:rPr>
          <w:t>MDPI</w:t>
        </w:r>
      </w:hyperlink>
    </w:p>
    <w:p w14:paraId="126E89D8" w14:textId="77777777" w:rsidR="009931A9" w:rsidRPr="009931A9" w:rsidRDefault="009931A9" w:rsidP="009931A9">
      <w:pPr>
        <w:rPr>
          <w:b/>
          <w:bCs/>
          <w:sz w:val="24"/>
          <w:szCs w:val="24"/>
        </w:rPr>
      </w:pPr>
      <w:r w:rsidRPr="009931A9">
        <w:rPr>
          <w:b/>
          <w:bCs/>
          <w:sz w:val="24"/>
          <w:szCs w:val="24"/>
        </w:rPr>
        <w:t>6. Commercial &amp; Global Databases</w:t>
      </w:r>
    </w:p>
    <w:p w14:paraId="35AAD3A6" w14:textId="77777777" w:rsidR="009931A9" w:rsidRPr="009931A9" w:rsidRDefault="009931A9" w:rsidP="009931A9">
      <w:pPr>
        <w:numPr>
          <w:ilvl w:val="0"/>
          <w:numId w:val="37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4C Offshore</w:t>
      </w:r>
      <w:r w:rsidRPr="009931A9">
        <w:rPr>
          <w:sz w:val="24"/>
          <w:szCs w:val="24"/>
        </w:rPr>
        <w:br/>
        <w:t xml:space="preserve">Global offshore wind database with project pipelines, port/cable info—covers Japanese projects but requires subscription. </w:t>
      </w:r>
      <w:hyperlink r:id="rId91" w:tgtFrame="_blank" w:history="1">
        <w:r w:rsidRPr="009931A9">
          <w:rPr>
            <w:rStyle w:val="Hyperlink"/>
            <w:sz w:val="24"/>
            <w:szCs w:val="24"/>
          </w:rPr>
          <w:t>4C Offshore</w:t>
        </w:r>
      </w:hyperlink>
    </w:p>
    <w:p w14:paraId="75865946" w14:textId="77777777" w:rsidR="009931A9" w:rsidRPr="009931A9" w:rsidRDefault="009931A9" w:rsidP="009931A9">
      <w:pPr>
        <w:numPr>
          <w:ilvl w:val="0"/>
          <w:numId w:val="37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TheWindPower.net</w:t>
      </w:r>
      <w:r w:rsidRPr="009931A9">
        <w:rPr>
          <w:sz w:val="24"/>
          <w:szCs w:val="24"/>
        </w:rPr>
        <w:br/>
        <w:t xml:space="preserve">Commercial platform offering raw stats (turbine counts, hub heights, commissioning dates) downloadable by country/region. </w:t>
      </w:r>
      <w:hyperlink r:id="rId92" w:tgtFrame="_blank" w:history="1">
        <w:r w:rsidRPr="009931A9">
          <w:rPr>
            <w:rStyle w:val="Hyperlink"/>
            <w:sz w:val="24"/>
            <w:szCs w:val="24"/>
          </w:rPr>
          <w:t>thewindpower.net</w:t>
        </w:r>
      </w:hyperlink>
    </w:p>
    <w:p w14:paraId="3E1BC7B1" w14:textId="77777777" w:rsidR="009931A9" w:rsidRPr="009931A9" w:rsidRDefault="009931A9" w:rsidP="009931A9">
      <w:pPr>
        <w:numPr>
          <w:ilvl w:val="0"/>
          <w:numId w:val="37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Global Energy Monitor</w:t>
      </w:r>
      <w:r w:rsidRPr="009931A9">
        <w:rPr>
          <w:sz w:val="24"/>
          <w:szCs w:val="24"/>
        </w:rPr>
        <w:br/>
        <w:t xml:space="preserve">Open dataset (Global Wind Power Tracker) listing Japanese project phases &amp; capacities, not SCADA-level. </w:t>
      </w:r>
      <w:hyperlink r:id="rId93" w:tgtFrame="_blank" w:history="1">
        <w:r w:rsidRPr="009931A9">
          <w:rPr>
            <w:rStyle w:val="Hyperlink"/>
            <w:sz w:val="24"/>
            <w:szCs w:val="24"/>
          </w:rPr>
          <w:t>4C Offshore</w:t>
        </w:r>
      </w:hyperlink>
    </w:p>
    <w:p w14:paraId="4AC8B57B" w14:textId="77777777" w:rsidR="009931A9" w:rsidRPr="009931A9" w:rsidRDefault="009931A9" w:rsidP="009931A9">
      <w:pPr>
        <w:rPr>
          <w:sz w:val="24"/>
          <w:szCs w:val="24"/>
        </w:rPr>
      </w:pPr>
      <w:r w:rsidRPr="009931A9">
        <w:rPr>
          <w:sz w:val="24"/>
          <w:szCs w:val="24"/>
        </w:rPr>
        <w:pict w14:anchorId="65DD9BCC">
          <v:rect id="_x0000_i1258" style="width:0;height:1.5pt" o:hralign="center" o:hrstd="t" o:hr="t" fillcolor="#a0a0a0" stroked="f"/>
        </w:pict>
      </w:r>
    </w:p>
    <w:p w14:paraId="10E703E8" w14:textId="77777777" w:rsidR="009931A9" w:rsidRPr="009931A9" w:rsidRDefault="009931A9" w:rsidP="009931A9">
      <w:p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Bottom line:</w:t>
      </w:r>
    </w:p>
    <w:p w14:paraId="098D950E" w14:textId="77777777" w:rsidR="009931A9" w:rsidRPr="009931A9" w:rsidRDefault="009931A9" w:rsidP="009931A9">
      <w:pPr>
        <w:numPr>
          <w:ilvl w:val="0"/>
          <w:numId w:val="38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Publicly</w:t>
      </w:r>
      <w:r w:rsidRPr="009931A9">
        <w:rPr>
          <w:sz w:val="24"/>
          <w:szCs w:val="24"/>
        </w:rPr>
        <w:t xml:space="preserve">: You can access </w:t>
      </w:r>
      <w:r w:rsidRPr="009931A9">
        <w:rPr>
          <w:b/>
          <w:bCs/>
          <w:sz w:val="24"/>
          <w:szCs w:val="24"/>
        </w:rPr>
        <w:t>area-aggregated</w:t>
      </w:r>
      <w:r w:rsidRPr="009931A9">
        <w:rPr>
          <w:sz w:val="24"/>
          <w:szCs w:val="24"/>
        </w:rPr>
        <w:t xml:space="preserve"> wind output (MW) and curtailment via OCCTO &amp; “</w:t>
      </w:r>
      <w:proofErr w:type="spellStart"/>
      <w:r w:rsidRPr="009931A9">
        <w:rPr>
          <w:rFonts w:ascii="MS Gothic" w:eastAsia="MS Gothic" w:hAnsi="MS Gothic" w:cs="MS Gothic" w:hint="eastAsia"/>
          <w:sz w:val="24"/>
          <w:szCs w:val="24"/>
        </w:rPr>
        <w:t>でんき予報</w:t>
      </w:r>
      <w:proofErr w:type="spellEnd"/>
      <w:r w:rsidRPr="009931A9">
        <w:rPr>
          <w:sz w:val="24"/>
          <w:szCs w:val="24"/>
        </w:rPr>
        <w:t>” CSVs.</w:t>
      </w:r>
    </w:p>
    <w:p w14:paraId="179BEF4A" w14:textId="77777777" w:rsidR="009931A9" w:rsidRPr="009931A9" w:rsidRDefault="009931A9" w:rsidP="009931A9">
      <w:pPr>
        <w:numPr>
          <w:ilvl w:val="0"/>
          <w:numId w:val="38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Project-level</w:t>
      </w:r>
      <w:r w:rsidRPr="009931A9">
        <w:rPr>
          <w:sz w:val="24"/>
          <w:szCs w:val="24"/>
        </w:rPr>
        <w:t xml:space="preserve">: Developers’ sites (AOW, Eurus, Orsted) give capacity specs and high-level status, but </w:t>
      </w:r>
      <w:r w:rsidRPr="009931A9">
        <w:rPr>
          <w:b/>
          <w:bCs/>
          <w:sz w:val="24"/>
          <w:szCs w:val="24"/>
        </w:rPr>
        <w:t>SCADA currents (amps)</w:t>
      </w:r>
      <w:r w:rsidRPr="009931A9">
        <w:rPr>
          <w:sz w:val="24"/>
          <w:szCs w:val="24"/>
        </w:rPr>
        <w:t xml:space="preserve"> aren’t published openly.</w:t>
      </w:r>
    </w:p>
    <w:p w14:paraId="54379C02" w14:textId="77777777" w:rsidR="009931A9" w:rsidRPr="009931A9" w:rsidRDefault="009931A9" w:rsidP="009931A9">
      <w:pPr>
        <w:numPr>
          <w:ilvl w:val="0"/>
          <w:numId w:val="38"/>
        </w:numPr>
        <w:rPr>
          <w:sz w:val="24"/>
          <w:szCs w:val="24"/>
        </w:rPr>
      </w:pPr>
      <w:r w:rsidRPr="009931A9">
        <w:rPr>
          <w:b/>
          <w:bCs/>
          <w:sz w:val="24"/>
          <w:szCs w:val="24"/>
        </w:rPr>
        <w:t>Research access</w:t>
      </w:r>
      <w:r w:rsidRPr="009931A9">
        <w:rPr>
          <w:sz w:val="24"/>
          <w:szCs w:val="24"/>
        </w:rPr>
        <w:t xml:space="preserve">: NEDO and university collaborations are the primary routes to obtain </w:t>
      </w:r>
      <w:r w:rsidRPr="009931A9">
        <w:rPr>
          <w:b/>
          <w:bCs/>
          <w:sz w:val="24"/>
          <w:szCs w:val="24"/>
        </w:rPr>
        <w:t>SCADA-level</w:t>
      </w:r>
      <w:r w:rsidRPr="009931A9">
        <w:rPr>
          <w:sz w:val="24"/>
          <w:szCs w:val="24"/>
        </w:rPr>
        <w:t xml:space="preserve"> sensor streams (voltages, currents, RPMs).</w:t>
      </w:r>
    </w:p>
    <w:p w14:paraId="7468E66B" w14:textId="77777777" w:rsidR="009931A9" w:rsidRPr="009931A9" w:rsidRDefault="009931A9" w:rsidP="009931A9">
      <w:pPr>
        <w:rPr>
          <w:sz w:val="24"/>
          <w:szCs w:val="24"/>
        </w:rPr>
      </w:pPr>
      <w:r w:rsidRPr="009931A9">
        <w:rPr>
          <w:sz w:val="24"/>
          <w:szCs w:val="24"/>
        </w:rPr>
        <w:t xml:space="preserve">For </w:t>
      </w:r>
      <w:r w:rsidRPr="009931A9">
        <w:rPr>
          <w:b/>
          <w:bCs/>
          <w:sz w:val="24"/>
          <w:szCs w:val="24"/>
        </w:rPr>
        <w:t>ampere-level</w:t>
      </w:r>
      <w:r w:rsidRPr="009931A9">
        <w:rPr>
          <w:sz w:val="24"/>
          <w:szCs w:val="24"/>
        </w:rPr>
        <w:t xml:space="preserve"> data you’ll generally need </w:t>
      </w:r>
      <w:r w:rsidRPr="009931A9">
        <w:rPr>
          <w:b/>
          <w:bCs/>
          <w:sz w:val="24"/>
          <w:szCs w:val="24"/>
        </w:rPr>
        <w:t>direct</w:t>
      </w:r>
      <w:r w:rsidRPr="009931A9">
        <w:rPr>
          <w:sz w:val="24"/>
          <w:szCs w:val="24"/>
        </w:rPr>
        <w:t xml:space="preserve"> data</w:t>
      </w:r>
      <w:r w:rsidRPr="009931A9">
        <w:rPr>
          <w:rFonts w:ascii="Cambria Math" w:hAnsi="Cambria Math" w:cs="Cambria Math"/>
          <w:sz w:val="24"/>
          <w:szCs w:val="24"/>
        </w:rPr>
        <w:t>‐</w:t>
      </w:r>
      <w:r w:rsidRPr="009931A9">
        <w:rPr>
          <w:sz w:val="24"/>
          <w:szCs w:val="24"/>
        </w:rPr>
        <w:t xml:space="preserve">sharing agreements (e.g. under NEDO demos or utility R&amp;D partnerships), as Japanese grid operators and developers treat such SCADA feeds as </w:t>
      </w:r>
      <w:r w:rsidRPr="009931A9">
        <w:rPr>
          <w:b/>
          <w:bCs/>
          <w:sz w:val="24"/>
          <w:szCs w:val="24"/>
        </w:rPr>
        <w:t>non-public</w:t>
      </w:r>
      <w:r w:rsidRPr="009931A9">
        <w:rPr>
          <w:sz w:val="24"/>
          <w:szCs w:val="24"/>
        </w:rPr>
        <w:t>.</w:t>
      </w:r>
    </w:p>
    <w:p w14:paraId="43E130C9" w14:textId="77777777" w:rsidR="009931A9" w:rsidRPr="00BF7CE4" w:rsidRDefault="009931A9">
      <w:pPr>
        <w:rPr>
          <w:sz w:val="24"/>
          <w:szCs w:val="24"/>
        </w:rPr>
      </w:pPr>
    </w:p>
    <w:sectPr w:rsidR="009931A9" w:rsidRPr="00BF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D31"/>
    <w:multiLevelType w:val="multilevel"/>
    <w:tmpl w:val="654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AE6"/>
    <w:multiLevelType w:val="multilevel"/>
    <w:tmpl w:val="CFD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273C0"/>
    <w:multiLevelType w:val="multilevel"/>
    <w:tmpl w:val="BE9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17C0"/>
    <w:multiLevelType w:val="hybridMultilevel"/>
    <w:tmpl w:val="3EE66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437DD"/>
    <w:multiLevelType w:val="multilevel"/>
    <w:tmpl w:val="94D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3DE9"/>
    <w:multiLevelType w:val="multilevel"/>
    <w:tmpl w:val="BDE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5596D"/>
    <w:multiLevelType w:val="multilevel"/>
    <w:tmpl w:val="D41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5100"/>
    <w:multiLevelType w:val="multilevel"/>
    <w:tmpl w:val="541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D381E"/>
    <w:multiLevelType w:val="multilevel"/>
    <w:tmpl w:val="084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50F45"/>
    <w:multiLevelType w:val="multilevel"/>
    <w:tmpl w:val="EB24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D4E7A"/>
    <w:multiLevelType w:val="multilevel"/>
    <w:tmpl w:val="BB54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F6738"/>
    <w:multiLevelType w:val="multilevel"/>
    <w:tmpl w:val="267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745A5"/>
    <w:multiLevelType w:val="multilevel"/>
    <w:tmpl w:val="2A6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75F80"/>
    <w:multiLevelType w:val="multilevel"/>
    <w:tmpl w:val="110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B6EB3"/>
    <w:multiLevelType w:val="multilevel"/>
    <w:tmpl w:val="385C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66227"/>
    <w:multiLevelType w:val="multilevel"/>
    <w:tmpl w:val="8876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90985"/>
    <w:multiLevelType w:val="multilevel"/>
    <w:tmpl w:val="A726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F35E5"/>
    <w:multiLevelType w:val="multilevel"/>
    <w:tmpl w:val="910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419E0"/>
    <w:multiLevelType w:val="multilevel"/>
    <w:tmpl w:val="CF1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77EA2"/>
    <w:multiLevelType w:val="multilevel"/>
    <w:tmpl w:val="E6E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B7BF6"/>
    <w:multiLevelType w:val="multilevel"/>
    <w:tmpl w:val="DFB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B2F24"/>
    <w:multiLevelType w:val="multilevel"/>
    <w:tmpl w:val="7C6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16247"/>
    <w:multiLevelType w:val="multilevel"/>
    <w:tmpl w:val="12D6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47F8E"/>
    <w:multiLevelType w:val="multilevel"/>
    <w:tmpl w:val="A32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75486"/>
    <w:multiLevelType w:val="hybridMultilevel"/>
    <w:tmpl w:val="BDF02290"/>
    <w:lvl w:ilvl="0" w:tplc="F1B8BEDE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E7D77"/>
    <w:multiLevelType w:val="multilevel"/>
    <w:tmpl w:val="058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F1157"/>
    <w:multiLevelType w:val="multilevel"/>
    <w:tmpl w:val="DA90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C7FF7"/>
    <w:multiLevelType w:val="multilevel"/>
    <w:tmpl w:val="E44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D4DDB"/>
    <w:multiLevelType w:val="multilevel"/>
    <w:tmpl w:val="FC9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01F40"/>
    <w:multiLevelType w:val="multilevel"/>
    <w:tmpl w:val="0CB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5F2587"/>
    <w:multiLevelType w:val="multilevel"/>
    <w:tmpl w:val="C0A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54DEC"/>
    <w:multiLevelType w:val="multilevel"/>
    <w:tmpl w:val="2C2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14458"/>
    <w:multiLevelType w:val="multilevel"/>
    <w:tmpl w:val="466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136B0"/>
    <w:multiLevelType w:val="hybridMultilevel"/>
    <w:tmpl w:val="692C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F440B"/>
    <w:multiLevelType w:val="multilevel"/>
    <w:tmpl w:val="4C90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60967"/>
    <w:multiLevelType w:val="multilevel"/>
    <w:tmpl w:val="AF0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B285F"/>
    <w:multiLevelType w:val="multilevel"/>
    <w:tmpl w:val="E23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129D5"/>
    <w:multiLevelType w:val="multilevel"/>
    <w:tmpl w:val="FDA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93612"/>
    <w:multiLevelType w:val="multilevel"/>
    <w:tmpl w:val="049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6378">
    <w:abstractNumId w:val="29"/>
  </w:num>
  <w:num w:numId="2" w16cid:durableId="1454207286">
    <w:abstractNumId w:val="27"/>
  </w:num>
  <w:num w:numId="3" w16cid:durableId="1600214875">
    <w:abstractNumId w:val="37"/>
  </w:num>
  <w:num w:numId="4" w16cid:durableId="4288604">
    <w:abstractNumId w:val="8"/>
  </w:num>
  <w:num w:numId="5" w16cid:durableId="832986173">
    <w:abstractNumId w:val="17"/>
  </w:num>
  <w:num w:numId="6" w16cid:durableId="1609578392">
    <w:abstractNumId w:val="24"/>
  </w:num>
  <w:num w:numId="7" w16cid:durableId="1067922998">
    <w:abstractNumId w:val="33"/>
  </w:num>
  <w:num w:numId="8" w16cid:durableId="2032106567">
    <w:abstractNumId w:val="3"/>
  </w:num>
  <w:num w:numId="9" w16cid:durableId="1666542838">
    <w:abstractNumId w:val="26"/>
  </w:num>
  <w:num w:numId="10" w16cid:durableId="514535732">
    <w:abstractNumId w:val="15"/>
  </w:num>
  <w:num w:numId="11" w16cid:durableId="1702434702">
    <w:abstractNumId w:val="30"/>
  </w:num>
  <w:num w:numId="12" w16cid:durableId="1585185307">
    <w:abstractNumId w:val="4"/>
  </w:num>
  <w:num w:numId="13" w16cid:durableId="1001464422">
    <w:abstractNumId w:val="34"/>
  </w:num>
  <w:num w:numId="14" w16cid:durableId="384064769">
    <w:abstractNumId w:val="31"/>
  </w:num>
  <w:num w:numId="15" w16cid:durableId="1515455963">
    <w:abstractNumId w:val="19"/>
  </w:num>
  <w:num w:numId="16" w16cid:durableId="1199470925">
    <w:abstractNumId w:val="32"/>
  </w:num>
  <w:num w:numId="17" w16cid:durableId="290402336">
    <w:abstractNumId w:val="28"/>
  </w:num>
  <w:num w:numId="18" w16cid:durableId="2042168292">
    <w:abstractNumId w:val="36"/>
  </w:num>
  <w:num w:numId="19" w16cid:durableId="898318808">
    <w:abstractNumId w:val="0"/>
  </w:num>
  <w:num w:numId="20" w16cid:durableId="521747883">
    <w:abstractNumId w:val="23"/>
  </w:num>
  <w:num w:numId="21" w16cid:durableId="405610297">
    <w:abstractNumId w:val="6"/>
  </w:num>
  <w:num w:numId="22" w16cid:durableId="583227888">
    <w:abstractNumId w:val="38"/>
  </w:num>
  <w:num w:numId="23" w16cid:durableId="1968853088">
    <w:abstractNumId w:val="5"/>
  </w:num>
  <w:num w:numId="24" w16cid:durableId="1994022636">
    <w:abstractNumId w:val="16"/>
  </w:num>
  <w:num w:numId="25" w16cid:durableId="1571384093">
    <w:abstractNumId w:val="22"/>
  </w:num>
  <w:num w:numId="26" w16cid:durableId="1707021153">
    <w:abstractNumId w:val="10"/>
  </w:num>
  <w:num w:numId="27" w16cid:durableId="1398286493">
    <w:abstractNumId w:val="14"/>
  </w:num>
  <w:num w:numId="28" w16cid:durableId="270086901">
    <w:abstractNumId w:val="21"/>
  </w:num>
  <w:num w:numId="29" w16cid:durableId="1120802085">
    <w:abstractNumId w:val="9"/>
  </w:num>
  <w:num w:numId="30" w16cid:durableId="1056201938">
    <w:abstractNumId w:val="35"/>
  </w:num>
  <w:num w:numId="31" w16cid:durableId="70128260">
    <w:abstractNumId w:val="7"/>
  </w:num>
  <w:num w:numId="32" w16cid:durableId="1255548319">
    <w:abstractNumId w:val="20"/>
  </w:num>
  <w:num w:numId="33" w16cid:durableId="102117018">
    <w:abstractNumId w:val="2"/>
  </w:num>
  <w:num w:numId="34" w16cid:durableId="433327436">
    <w:abstractNumId w:val="1"/>
  </w:num>
  <w:num w:numId="35" w16cid:durableId="2040885085">
    <w:abstractNumId w:val="18"/>
  </w:num>
  <w:num w:numId="36" w16cid:durableId="398214745">
    <w:abstractNumId w:val="12"/>
  </w:num>
  <w:num w:numId="37" w16cid:durableId="476646555">
    <w:abstractNumId w:val="13"/>
  </w:num>
  <w:num w:numId="38" w16cid:durableId="628628261">
    <w:abstractNumId w:val="25"/>
  </w:num>
  <w:num w:numId="39" w16cid:durableId="438834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8C"/>
    <w:rsid w:val="00032F36"/>
    <w:rsid w:val="00042065"/>
    <w:rsid w:val="00071E89"/>
    <w:rsid w:val="000B59AF"/>
    <w:rsid w:val="000B683C"/>
    <w:rsid w:val="000F3F0F"/>
    <w:rsid w:val="00133ACB"/>
    <w:rsid w:val="001953C5"/>
    <w:rsid w:val="001D1D23"/>
    <w:rsid w:val="002255EF"/>
    <w:rsid w:val="00276660"/>
    <w:rsid w:val="0028282F"/>
    <w:rsid w:val="003B3F47"/>
    <w:rsid w:val="003C0438"/>
    <w:rsid w:val="00430709"/>
    <w:rsid w:val="004307E0"/>
    <w:rsid w:val="005D6CB1"/>
    <w:rsid w:val="006432E2"/>
    <w:rsid w:val="007A3C93"/>
    <w:rsid w:val="007C30E5"/>
    <w:rsid w:val="008E2F5B"/>
    <w:rsid w:val="008F42F2"/>
    <w:rsid w:val="009435F5"/>
    <w:rsid w:val="009931A9"/>
    <w:rsid w:val="00996F8C"/>
    <w:rsid w:val="009D4A62"/>
    <w:rsid w:val="00AC3A63"/>
    <w:rsid w:val="00AE7822"/>
    <w:rsid w:val="00B85CC0"/>
    <w:rsid w:val="00BF7CE4"/>
    <w:rsid w:val="00C838ED"/>
    <w:rsid w:val="00C923CE"/>
    <w:rsid w:val="00DC3B4D"/>
    <w:rsid w:val="00E5575C"/>
    <w:rsid w:val="00E82974"/>
    <w:rsid w:val="00EA34E3"/>
    <w:rsid w:val="00EB5A1E"/>
    <w:rsid w:val="00F35A79"/>
    <w:rsid w:val="00F61DFF"/>
    <w:rsid w:val="00F9416A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1B85"/>
  <w15:chartTrackingRefBased/>
  <w15:docId w15:val="{FA0848B8-0FE5-4303-A792-26876E79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F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3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2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gc.meti.go.jp/info/public/pdf/20231121001d.pdf" TargetMode="External"/><Relationship Id="rId21" Type="http://schemas.openxmlformats.org/officeDocument/2006/relationships/hyperlink" Target="https://www.egc.meti.go.jp/info/public/pdf/20231121001d.pdf" TargetMode="External"/><Relationship Id="rId42" Type="http://schemas.openxmlformats.org/officeDocument/2006/relationships/hyperlink" Target="https://www.jepx.jp/en/electricpower/market-data/spot/?utm_source=chatgpt.com" TargetMode="External"/><Relationship Id="rId47" Type="http://schemas.openxmlformats.org/officeDocument/2006/relationships/hyperlink" Target="https://setsuden.nw.tohoku-epco.co.jp/realtime_jukyu.html?utm_source=chatgpt.com" TargetMode="External"/><Relationship Id="rId63" Type="http://schemas.openxmlformats.org/officeDocument/2006/relationships/hyperlink" Target="https://www.occto.or.jp/grid/business/documents/NF_setsuzokuriyou_20240701.pdf?utm_source=chatgpt.com" TargetMode="External"/><Relationship Id="rId68" Type="http://schemas.openxmlformats.org/officeDocument/2006/relationships/hyperlink" Target="https://www.occto.or.jp/occtosystem2/kikaku_shiyou/index.html?utm_source=chatgpt.com" TargetMode="External"/><Relationship Id="rId84" Type="http://schemas.openxmlformats.org/officeDocument/2006/relationships/hyperlink" Target="https://jwpa.jp/en/?utm_source=chatgpt.com" TargetMode="External"/><Relationship Id="rId89" Type="http://schemas.openxmlformats.org/officeDocument/2006/relationships/hyperlink" Target="https://www.jstage.jst.go.jp/browse/jweasympo/44/0/_contents/-char/en?utm_source=chatgpt.com" TargetMode="External"/><Relationship Id="rId16" Type="http://schemas.openxmlformats.org/officeDocument/2006/relationships/hyperlink" Target="https://en.wikipedia.org/wiki/Electricity_Forward_Agreement?utm_source=chatgpt.com" TargetMode="External"/><Relationship Id="rId11" Type="http://schemas.openxmlformats.org/officeDocument/2006/relationships/hyperlink" Target="https://www.eprx.or.jp/" TargetMode="External"/><Relationship Id="rId32" Type="http://schemas.openxmlformats.org/officeDocument/2006/relationships/hyperlink" Target="https://www.tepco.co.jp/forecast/?utm_source=chatgpt.com" TargetMode="External"/><Relationship Id="rId37" Type="http://schemas.openxmlformats.org/officeDocument/2006/relationships/hyperlink" Target="https://www.tepco.co.jp/forecast/html/juyo-j.html?utm_source=chatgpt.com" TargetMode="External"/><Relationship Id="rId53" Type="http://schemas.openxmlformats.org/officeDocument/2006/relationships/hyperlink" Target="https://www.kansai-td.co.jp/denkiyoho/area-performance/index.html?utm_source=chatgpt.com" TargetMode="External"/><Relationship Id="rId58" Type="http://schemas.openxmlformats.org/officeDocument/2006/relationships/hyperlink" Target="https://www.kyuden.co.jp/td_area_jukyu/jukyu.html?utm_source=chatgpt.com" TargetMode="External"/><Relationship Id="rId74" Type="http://schemas.openxmlformats.org/officeDocument/2006/relationships/hyperlink" Target="https://www.e-stat.go.jp/en?utm_source=chatgpt.com" TargetMode="External"/><Relationship Id="rId79" Type="http://schemas.openxmlformats.org/officeDocument/2006/relationships/hyperlink" Target="https://www.tepco.co.jp/forecast/html/area_data-j.html?utm_source=chatgpt.com" TargetMode="External"/><Relationship Id="rId5" Type="http://schemas.openxmlformats.org/officeDocument/2006/relationships/hyperlink" Target="https://www.eex.com/en/downloads#%7B%22downloads-container_0%22%3A%7B%22searchTerm%22%3A%22japan%22%7D%7D" TargetMode="External"/><Relationship Id="rId90" Type="http://schemas.openxmlformats.org/officeDocument/2006/relationships/hyperlink" Target="https://www.mdpi.com/1996-1073/14/12/3528?utm_source=chatgpt.com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egc.meti.go.jp/info/public/pdf/20231121001d.pdf" TargetMode="External"/><Relationship Id="rId27" Type="http://schemas.openxmlformats.org/officeDocument/2006/relationships/hyperlink" Target="https://www.egc.meti.go.jp/info/public/pdf/20231121001d.pdf" TargetMode="External"/><Relationship Id="rId43" Type="http://schemas.openxmlformats.org/officeDocument/2006/relationships/hyperlink" Target="https://www.jepx.info/en/spot?utm_source=chatgpt.com" TargetMode="External"/><Relationship Id="rId48" Type="http://schemas.openxmlformats.org/officeDocument/2006/relationships/hyperlink" Target="https://setsuden.nw.tohoku-epco.co.jp/download.html?utm_source=chatgpt.com" TargetMode="External"/><Relationship Id="rId64" Type="http://schemas.openxmlformats.org/officeDocument/2006/relationships/hyperlink" Target="https://www.tepco.co.jp/pg/consignment/system/?utm_source=chatgpt.com" TargetMode="External"/><Relationship Id="rId69" Type="http://schemas.openxmlformats.org/officeDocument/2006/relationships/hyperlink" Target="https://www.occto.or.jp/system/gijutsu/kouri_ippan_renkei.html?utm_source=chatgpt.com" TargetMode="External"/><Relationship Id="rId8" Type="http://schemas.openxmlformats.org/officeDocument/2006/relationships/hyperlink" Target="https://www.tepco.co.jp/forecast/" TargetMode="External"/><Relationship Id="rId51" Type="http://schemas.openxmlformats.org/officeDocument/2006/relationships/hyperlink" Target="https://www.rikuden.co.jp/nw/denki-yoho/results_jyukyu.html?utm_source=chatgpt.com" TargetMode="External"/><Relationship Id="rId72" Type="http://schemas.openxmlformats.org/officeDocument/2006/relationships/hyperlink" Target="https://www.enecho.meti.go.jp/statistics/electric_power/ep002/?utm_source=chatgpt.com" TargetMode="External"/><Relationship Id="rId80" Type="http://schemas.openxmlformats.org/officeDocument/2006/relationships/hyperlink" Target="https://www.tepco.co.jp/forecast/html/unit-j.html?utm_source=chatgpt.com" TargetMode="External"/><Relationship Id="rId85" Type="http://schemas.openxmlformats.org/officeDocument/2006/relationships/hyperlink" Target="https://aow.co.jp/en/?utm_source=chatgpt.com" TargetMode="External"/><Relationship Id="rId93" Type="http://schemas.openxmlformats.org/officeDocument/2006/relationships/hyperlink" Target="https://www.4coffshore.com/windfarms/japan/noshiro-port-japan-jp30.html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mbalanceprices-cs.jp/" TargetMode="External"/><Relationship Id="rId17" Type="http://schemas.openxmlformats.org/officeDocument/2006/relationships/hyperlink" Target="https://www.egc.meti.go.jp/info/public/pdf/20231121001d.pdf" TargetMode="External"/><Relationship Id="rId25" Type="http://schemas.openxmlformats.org/officeDocument/2006/relationships/hyperlink" Target="https://www.egc.meti.go.jp/info/public/pdf/20231121001d.pdf" TargetMode="External"/><Relationship Id="rId33" Type="http://schemas.openxmlformats.org/officeDocument/2006/relationships/hyperlink" Target="https://www.tepco.co.jp/forecast/?utm_source=chatgpt.com" TargetMode="External"/><Relationship Id="rId38" Type="http://schemas.openxmlformats.org/officeDocument/2006/relationships/hyperlink" Target="https://www.occto.or.jp/en/information_disclosure/report_on_the_quality/files/2021_qualityofelectricity_240202.pdf?utm_source=chatgpt.com" TargetMode="External"/><Relationship Id="rId46" Type="http://schemas.openxmlformats.org/officeDocument/2006/relationships/hyperlink" Target="https://denkiyoho.hepco.co.jp/supply_demand_results.html?utm_source=chatgpt.com" TargetMode="External"/><Relationship Id="rId59" Type="http://schemas.openxmlformats.org/officeDocument/2006/relationships/hyperlink" Target="https://www.okiden.co.jp/business-support/service/supply-and-demand/?utm_source=chatgpt.com" TargetMode="External"/><Relationship Id="rId67" Type="http://schemas.openxmlformats.org/officeDocument/2006/relationships/hyperlink" Target="https://www.occto.or.jp/kouikikeitou/seibikeikaku/?utm_source=chatgpt.com" TargetMode="External"/><Relationship Id="rId20" Type="http://schemas.openxmlformats.org/officeDocument/2006/relationships/hyperlink" Target="https://www.emsc.meti.go.jp/info/public/pdf/20220117001b.pdf?utm_source=chatgpt.com" TargetMode="External"/><Relationship Id="rId41" Type="http://schemas.openxmlformats.org/officeDocument/2006/relationships/hyperlink" Target="https://www.occto.or.jp/houkokusho/2020/files/report_2020.pdf?utm_source=chatgpt.com" TargetMode="External"/><Relationship Id="rId54" Type="http://schemas.openxmlformats.org/officeDocument/2006/relationships/hyperlink" Target="https://www.kansai-td.co.jp/denkiyoho/area-performance/past.html?utm_source=chatgpt.com" TargetMode="External"/><Relationship Id="rId62" Type="http://schemas.openxmlformats.org/officeDocument/2006/relationships/hyperlink" Target="https://reglobal.org/japans-electricity-sector-reforms-transition-to-next-generation-power-networks/?utm_source=chatgpt.com" TargetMode="External"/><Relationship Id="rId70" Type="http://schemas.openxmlformats.org/officeDocument/2006/relationships/hyperlink" Target="https://www.occto.or.jp/soukaihoka/rijikai/2015/files/rijikai_57_gijiroku_5.pdf?utm_source=chatgpt.com" TargetMode="External"/><Relationship Id="rId75" Type="http://schemas.openxmlformats.org/officeDocument/2006/relationships/hyperlink" Target="https://isep-energychart.com/en/1084/?utm_source=chatgpt.com" TargetMode="External"/><Relationship Id="rId83" Type="http://schemas.openxmlformats.org/officeDocument/2006/relationships/hyperlink" Target="https://www.yonden.co.jp/nw/denkiyoho/index.html?utm_source=chatgpt.com" TargetMode="External"/><Relationship Id="rId88" Type="http://schemas.openxmlformats.org/officeDocument/2006/relationships/hyperlink" Target="https://www.nedo.go.jp/english/ZZFF_00002.html?utm_source=chatgpt.com" TargetMode="External"/><Relationship Id="rId91" Type="http://schemas.openxmlformats.org/officeDocument/2006/relationships/hyperlink" Target="https://www.4coffshore.com/windfarm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entportal.jpx.co.jp/ClientPortalEN/s/" TargetMode="External"/><Relationship Id="rId15" Type="http://schemas.openxmlformats.org/officeDocument/2006/relationships/hyperlink" Target="https://en.wikipedia.org/wiki/Power_purchase_agreement?utm_source=chatgpt.com" TargetMode="External"/><Relationship Id="rId23" Type="http://schemas.openxmlformats.org/officeDocument/2006/relationships/hyperlink" Target="https://www.egc.meti.go.jp/info/public/pdf/20231121001d.pdf" TargetMode="External"/><Relationship Id="rId28" Type="http://schemas.openxmlformats.org/officeDocument/2006/relationships/hyperlink" Target="https://www.egc.meti.go.jp/info/public/pdf/20231121001d.pdf" TargetMode="External"/><Relationship Id="rId36" Type="http://schemas.openxmlformats.org/officeDocument/2006/relationships/hyperlink" Target="https://www.tepco.co.jp/forecast/?utm_source=chatgpt.com" TargetMode="External"/><Relationship Id="rId49" Type="http://schemas.openxmlformats.org/officeDocument/2006/relationships/hyperlink" Target="https://powergrid.chuden.co.jp/denkiyoho/?utm_source=chatgpt.com" TargetMode="External"/><Relationship Id="rId57" Type="http://schemas.openxmlformats.org/officeDocument/2006/relationships/hyperlink" Target="https://www.yonden.co.jp/nw/supply_demand/index.html?utm_source=chatgpt.com" TargetMode="External"/><Relationship Id="rId10" Type="http://schemas.openxmlformats.org/officeDocument/2006/relationships/hyperlink" Target="https://www.openadr.org/assets/210422_DER_METI_Mr.%20SAKUMA.pdf#:~:text=kWh%20bid%20Bid%20is%20closed,ahead" TargetMode="External"/><Relationship Id="rId31" Type="http://schemas.openxmlformats.org/officeDocument/2006/relationships/hyperlink" Target="https://www.tepco.co.jp/forecast/html/area_data-j.html?utm_source=chatgpt.com" TargetMode="External"/><Relationship Id="rId44" Type="http://schemas.openxmlformats.org/officeDocument/2006/relationships/hyperlink" Target="https://www.eex.com/en/newsroom/detail?cHash=ee8fbe72bbe6933407a0ad01d72a9da1&amp;tx_news_pi1%5Baction%5D=detail&amp;tx_news_pi1%5Bcontroller%5D=News&amp;tx_news_pi1%5Bnews%5D=13789&amp;utm_source=chatgpt.com" TargetMode="External"/><Relationship Id="rId52" Type="http://schemas.openxmlformats.org/officeDocument/2006/relationships/hyperlink" Target="https://www.rikuden.co.jp/nw_jyukyudata/?utm_source=chatgpt.com" TargetMode="External"/><Relationship Id="rId60" Type="http://schemas.openxmlformats.org/officeDocument/2006/relationships/hyperlink" Target="https://www.tepco.co.jp/pg/consignment/system/keitoukonzatu/information/index-j.html?utm_source=chatgpt.com" TargetMode="External"/><Relationship Id="rId65" Type="http://schemas.openxmlformats.org/officeDocument/2006/relationships/hyperlink" Target="https://www.hepco.co.jp/network/con_service/public_document/bid_info.html?utm_source=chatgpt.com" TargetMode="External"/><Relationship Id="rId73" Type="http://schemas.openxmlformats.org/officeDocument/2006/relationships/hyperlink" Target="https://www.meti.go.jp/english/?utm_source=chatgpt.com" TargetMode="External"/><Relationship Id="rId78" Type="http://schemas.openxmlformats.org/officeDocument/2006/relationships/hyperlink" Target="https://www.tepco.co.jp/forecast/html/area_jukyu-j.html?utm_source=chatgpt.com" TargetMode="External"/><Relationship Id="rId81" Type="http://schemas.openxmlformats.org/officeDocument/2006/relationships/hyperlink" Target="https://www.hepco.co.jp/network/con_service/public_document/supply_demand_results/index.html?utm_source=chatgpt.com" TargetMode="External"/><Relationship Id="rId86" Type="http://schemas.openxmlformats.org/officeDocument/2006/relationships/hyperlink" Target="https://www.eurus-energy.com/en/release/press-release/89533/?utm_source=chatgpt.com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ippingstone.com/wp-content/uploads/2024/10/Japan-Market-Update-Webinar-2024-for-web.pdf" TargetMode="External"/><Relationship Id="rId13" Type="http://schemas.openxmlformats.org/officeDocument/2006/relationships/hyperlink" Target="https://www.imbalanceprices-cs.jp/faq-inquiry" TargetMode="External"/><Relationship Id="rId18" Type="http://schemas.openxmlformats.org/officeDocument/2006/relationships/hyperlink" Target="https://www.egc.meti.go.jp/info/public/pdf/20231121001d.pdf" TargetMode="External"/><Relationship Id="rId39" Type="http://schemas.openxmlformats.org/officeDocument/2006/relationships/hyperlink" Target="https://www.occto.or.jp/en/information_disclosure/annual_report/files/2023_annualreport_240131.pdf?utm_source=chatgpt.com" TargetMode="External"/><Relationship Id="rId34" Type="http://schemas.openxmlformats.org/officeDocument/2006/relationships/hyperlink" Target="https://www.tepco.co.jp/forecast/?utm_source=chatgpt.com" TargetMode="External"/><Relationship Id="rId50" Type="http://schemas.openxmlformats.org/officeDocument/2006/relationships/hyperlink" Target="https://powergrid.chuden.co.jp/denkiyoho/setsuden2022/index.html?utm_source=chatgpt.com" TargetMode="External"/><Relationship Id="rId55" Type="http://schemas.openxmlformats.org/officeDocument/2006/relationships/hyperlink" Target="https://www.energia.co.jp/nw/jukyuu/eria_jukyu.html?utm_source=chatgpt.com" TargetMode="External"/><Relationship Id="rId76" Type="http://schemas.openxmlformats.org/officeDocument/2006/relationships/hyperlink" Target="https://www.env.go.jp/content/900449388.pdf?utm_source=chatgpt.com" TargetMode="External"/><Relationship Id="rId7" Type="http://schemas.openxmlformats.org/officeDocument/2006/relationships/hyperlink" Target="https://web-kohyo.occto.or.jp/kks-web-public/" TargetMode="External"/><Relationship Id="rId71" Type="http://schemas.openxmlformats.org/officeDocument/2006/relationships/hyperlink" Target="https://www.occto.or.jp/occtosystem2/kikaku_shiyou/index.html?utm_source=chatgpt.com" TargetMode="External"/><Relationship Id="rId92" Type="http://schemas.openxmlformats.org/officeDocument/2006/relationships/hyperlink" Target="https://www.thewindpower.net/index_en.php?utm_source=chatgpt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msc.meti.go.jp/activity/emsc_system/pdf/082_05_00.pdf?utm_source=chatgpt.com" TargetMode="External"/><Relationship Id="rId24" Type="http://schemas.openxmlformats.org/officeDocument/2006/relationships/hyperlink" Target="https://www.egc.meti.go.jp/info/public/pdf/20231121001d.pdf" TargetMode="External"/><Relationship Id="rId40" Type="http://schemas.openxmlformats.org/officeDocument/2006/relationships/hyperlink" Target="https://www.renewable-ei.org/en/activities/statistics/20200619.php?utm_source=chatgpt.com" TargetMode="External"/><Relationship Id="rId45" Type="http://schemas.openxmlformats.org/officeDocument/2006/relationships/hyperlink" Target="https://www.hepco.co.jp/network/con_service/public_document/supply_demand_results/index.html?utm_source=chatgpt.com" TargetMode="External"/><Relationship Id="rId66" Type="http://schemas.openxmlformats.org/officeDocument/2006/relationships/hyperlink" Target="https://www.kyuden.co.jp/td/service/wheeling/disclosure.html?utm_source=chatgpt.com" TargetMode="External"/><Relationship Id="rId87" Type="http://schemas.openxmlformats.org/officeDocument/2006/relationships/hyperlink" Target="https://www.jera.co.jp/en/sustainability/data/e?utm_source=chatgpt.com" TargetMode="External"/><Relationship Id="rId61" Type="http://schemas.openxmlformats.org/officeDocument/2006/relationships/hyperlink" Target="https://www.hepco.co.jp/network/con_service/public_document/bid_info.html?utm_source=chatgpt.com" TargetMode="External"/><Relationship Id="rId82" Type="http://schemas.openxmlformats.org/officeDocument/2006/relationships/hyperlink" Target="https://denkiyoho.hepco.co.jp/?utm_source=chatgpt.com" TargetMode="External"/><Relationship Id="rId19" Type="http://schemas.openxmlformats.org/officeDocument/2006/relationships/hyperlink" Target="https://www.egc.meti.go.jp/info/public/pdf/20231121001d.pdf" TargetMode="External"/><Relationship Id="rId14" Type="http://schemas.openxmlformats.org/officeDocument/2006/relationships/hyperlink" Target="https://www.renewable-ei.org/en/activities/statistics/20200619.php?utm_source=chatgpt.com" TargetMode="External"/><Relationship Id="rId30" Type="http://schemas.openxmlformats.org/officeDocument/2006/relationships/hyperlink" Target="https://www.tepco.co.jp/forecast/?utm_source=chatgpt.com" TargetMode="External"/><Relationship Id="rId35" Type="http://schemas.openxmlformats.org/officeDocument/2006/relationships/hyperlink" Target="https://www.tepco.co.jp/forecast/?utm_source=chatgpt.com" TargetMode="External"/><Relationship Id="rId56" Type="http://schemas.openxmlformats.org/officeDocument/2006/relationships/hyperlink" Target="https://www.energia.co.jp/nw/service/retailer/data/area/?utm_source=chatgpt.com" TargetMode="External"/><Relationship Id="rId77" Type="http://schemas.openxmlformats.org/officeDocument/2006/relationships/hyperlink" Target="https://ember-energy.org/app/uploads/2024/10/Asian-Data-Transparency-Report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5281</Words>
  <Characters>30107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Hanrahan</dc:creator>
  <cp:keywords/>
  <dc:description/>
  <cp:lastModifiedBy>Darragh Hanrahan</cp:lastModifiedBy>
  <cp:revision>2</cp:revision>
  <dcterms:created xsi:type="dcterms:W3CDTF">2025-05-25T21:08:00Z</dcterms:created>
  <dcterms:modified xsi:type="dcterms:W3CDTF">2025-05-25T21:08:00Z</dcterms:modified>
</cp:coreProperties>
</file>