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uod52sn0xbu6" w:id="0"/>
      <w:bookmarkEnd w:id="0"/>
      <w:r w:rsidDel="00000000" w:rsidR="00000000" w:rsidRPr="00000000">
        <w:rPr>
          <w:rtl w:val="0"/>
        </w:rPr>
        <w:t xml:space="preserve">Product Importer / Exporter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Deliver an importer/exporter which accepts product data in CSV format and exports it as JSON.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solution should handle CSV to JSON, but we expect to have other formats very soon. We also hope that as the business grows we’ll need to import other types such as customers, and transactions with as little work as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Along with a number of standard parameters, products are assigned a 'price_type' and may have 0 or more 'modifiers'. A price type of 'system' means that the price is set by the store owner ahead of time, a price type of 'open' means that it is set at the time of the sale (for example, delivery is not a pre-defined price, it varies at the time of sale). Modifiers are simply alterations to the product being sold which include a price, like a small coffee being less expensive than a large coffee.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Code this as if it were being added to a large scale production system and should be representative of the type of work you would submit to such a system and be proud of. Feel free to include a writeup with your submission explaining the design, or outlining any assumptions you made while building it.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