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782" w:type="dxa"/>
        <w:tblInd w:w="-62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276"/>
        <w:gridCol w:w="8364"/>
      </w:tblGrid>
      <w:tr w:rsidR="000176C3" w:rsidRPr="00673746" w:rsidTr="00FB46E7">
        <w:trPr>
          <w:gridBefore w:val="1"/>
          <w:wBefore w:w="142" w:type="dxa"/>
          <w:trHeight w:val="1984"/>
        </w:trPr>
        <w:tc>
          <w:tcPr>
            <w:tcW w:w="1276" w:type="dxa"/>
            <w:vAlign w:val="center"/>
          </w:tcPr>
          <w:p w:rsidR="000176C3" w:rsidRPr="00673746" w:rsidRDefault="000176C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rFonts w:eastAsia="Times New Roman"/>
                <w:noProof/>
                <w:sz w:val="26"/>
                <w:szCs w:val="26"/>
              </w:rPr>
              <w:drawing>
                <wp:inline distT="0" distB="0" distL="0" distR="0" wp14:anchorId="0A3DE4A7" wp14:editId="03798CB9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:rsidR="000176C3" w:rsidRPr="00673746" w:rsidRDefault="000176C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Министерство науки и высшего образования Российской Федерации</w:t>
            </w:r>
          </w:p>
          <w:p w:rsidR="000176C3" w:rsidRPr="00673746" w:rsidRDefault="000176C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Федеральное государственное бюджетное образовательное учреждение</w:t>
            </w:r>
            <w:r w:rsidRPr="00673746">
              <w:rPr>
                <w:sz w:val="26"/>
                <w:szCs w:val="26"/>
              </w:rPr>
              <w:br/>
              <w:t>высшего образования</w:t>
            </w:r>
            <w:r w:rsidRPr="00673746">
              <w:rPr>
                <w:sz w:val="26"/>
                <w:szCs w:val="26"/>
              </w:rPr>
              <w:br/>
              <w:t>«Московский государственный технический университет</w:t>
            </w:r>
            <w:r w:rsidRPr="00673746">
              <w:rPr>
                <w:sz w:val="26"/>
                <w:szCs w:val="26"/>
              </w:rPr>
              <w:br/>
              <w:t>имени Н.Э. Баумана</w:t>
            </w:r>
            <w:r w:rsidRPr="00673746">
              <w:rPr>
                <w:sz w:val="26"/>
                <w:szCs w:val="26"/>
              </w:rPr>
              <w:br/>
              <w:t>(национальный исследовательский университет)»</w:t>
            </w:r>
          </w:p>
          <w:p w:rsidR="000176C3" w:rsidRPr="00673746" w:rsidRDefault="000176C3" w:rsidP="00FB46E7">
            <w:pPr>
              <w:pStyle w:val="-"/>
              <w:pBdr>
                <w:bottom w:val="none" w:sz="4" w:space="0" w:color="auto"/>
              </w:pBdr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(МГТУ им. Н.Э. Баумана)</w:t>
            </w:r>
          </w:p>
        </w:tc>
      </w:tr>
      <w:tr w:rsidR="000176C3" w:rsidRPr="00673746" w:rsidTr="00FB46E7">
        <w:trPr>
          <w:trHeight w:val="1641"/>
        </w:trPr>
        <w:tc>
          <w:tcPr>
            <w:tcW w:w="9782" w:type="dxa"/>
            <w:gridSpan w:val="3"/>
          </w:tcPr>
          <w:p w:rsidR="000176C3" w:rsidRPr="00673746" w:rsidRDefault="000176C3" w:rsidP="00FB46E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ФАКУЛЬТЕТ «ИНЖЕНЕРНЫЙ БИЗНЕС И МЕНЕДЖМЕНТ»</w:t>
            </w:r>
          </w:p>
          <w:p w:rsidR="000176C3" w:rsidRPr="00673746" w:rsidRDefault="000176C3" w:rsidP="00FB46E7">
            <w:pPr>
              <w:pStyle w:val="-0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КАФЕДРА «ПРОМЫШЛЕННАЯ ЛОГИСТИКА» (ИБМ-3)</w:t>
            </w:r>
          </w:p>
          <w:p w:rsidR="000176C3" w:rsidRPr="00673746" w:rsidRDefault="000176C3" w:rsidP="00FB46E7">
            <w:pPr>
              <w:pStyle w:val="-1"/>
              <w:spacing w:before="600" w:after="120"/>
              <w:rPr>
                <w:b w:val="0"/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1"/>
              <w:spacing w:before="60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Лабораторная работа №1</w:t>
            </w:r>
            <w:r w:rsidRPr="00673746">
              <w:rPr>
                <w:sz w:val="26"/>
                <w:szCs w:val="26"/>
              </w:rPr>
              <w:t xml:space="preserve"> по дисциплине</w:t>
            </w:r>
          </w:p>
          <w:p w:rsidR="000176C3" w:rsidRPr="00673746" w:rsidRDefault="000176C3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</w:rPr>
              <w:t>Парадигмы и конструкции языков программирования</w:t>
            </w:r>
            <w:r w:rsidRPr="00673746">
              <w:rPr>
                <w:sz w:val="26"/>
                <w:szCs w:val="26"/>
              </w:rPr>
              <w:t>»</w:t>
            </w:r>
          </w:p>
          <w:p w:rsidR="000176C3" w:rsidRPr="00673746" w:rsidRDefault="000176C3" w:rsidP="00FB46E7">
            <w:pPr>
              <w:pStyle w:val="-3"/>
              <w:jc w:val="center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38.09.05 «Бизнес-информатика» (2 курс)</w:t>
            </w:r>
          </w:p>
          <w:p w:rsidR="000176C3" w:rsidRPr="00673746" w:rsidRDefault="000176C3" w:rsidP="00FB46E7">
            <w:pPr>
              <w:pStyle w:val="-2"/>
              <w:spacing w:before="120" w:after="360"/>
              <w:jc w:val="center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3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3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3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Студент ИБМ3-34Б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   Д.А. Анискина </w:t>
            </w:r>
          </w:p>
          <w:p w:rsidR="000176C3" w:rsidRPr="00673746" w:rsidRDefault="000176C3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Подпись ___________</w:t>
            </w:r>
          </w:p>
          <w:p w:rsidR="000176C3" w:rsidRPr="00673746" w:rsidRDefault="000176C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4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ab/>
            </w:r>
            <w:r w:rsidRPr="00673746">
              <w:rPr>
                <w:sz w:val="26"/>
                <w:szCs w:val="26"/>
              </w:rPr>
              <w:tab/>
            </w:r>
          </w:p>
          <w:p w:rsidR="000176C3" w:rsidRPr="009C597A" w:rsidRDefault="000176C3" w:rsidP="00FB46E7">
            <w:pPr>
              <w:pStyle w:val="-3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>Руководитель</w:t>
            </w:r>
            <w:r w:rsidRPr="00673746">
              <w:rPr>
                <w:sz w:val="26"/>
                <w:szCs w:val="26"/>
              </w:rPr>
              <w:tab/>
              <w:t xml:space="preserve">                                          </w:t>
            </w:r>
            <w:r>
              <w:rPr>
                <w:sz w:val="26"/>
                <w:szCs w:val="26"/>
              </w:rPr>
              <w:t xml:space="preserve">    Ю.Е. Гапанюк</w:t>
            </w:r>
          </w:p>
          <w:p w:rsidR="000176C3" w:rsidRPr="00673746" w:rsidRDefault="000176C3" w:rsidP="00FB46E7">
            <w:pPr>
              <w:pStyle w:val="-3"/>
              <w:jc w:val="right"/>
              <w:rPr>
                <w:sz w:val="26"/>
                <w:szCs w:val="26"/>
              </w:rPr>
            </w:pPr>
            <w:r w:rsidRPr="00673746">
              <w:rPr>
                <w:sz w:val="26"/>
                <w:szCs w:val="26"/>
              </w:rPr>
              <w:t xml:space="preserve">Подпись ___________  </w:t>
            </w:r>
          </w:p>
          <w:p w:rsidR="000176C3" w:rsidRDefault="000176C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0176C3" w:rsidRDefault="000176C3" w:rsidP="00FB46E7">
            <w:pPr>
              <w:pStyle w:val="-3"/>
              <w:jc w:val="right"/>
              <w:rPr>
                <w:sz w:val="26"/>
                <w:szCs w:val="26"/>
              </w:rPr>
            </w:pPr>
          </w:p>
          <w:p w:rsidR="000176C3" w:rsidRDefault="000176C3" w:rsidP="00FB46E7">
            <w:pPr>
              <w:pStyle w:val="-4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4"/>
              <w:rPr>
                <w:sz w:val="26"/>
                <w:szCs w:val="26"/>
              </w:rPr>
            </w:pPr>
          </w:p>
          <w:p w:rsidR="000176C3" w:rsidRPr="00673746" w:rsidRDefault="000176C3" w:rsidP="00FB46E7">
            <w:pPr>
              <w:pStyle w:val="-4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</w:tr>
    </w:tbl>
    <w:p w:rsidR="00F2685C" w:rsidRDefault="00F268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6C3" w:rsidTr="000176C3">
        <w:tc>
          <w:tcPr>
            <w:tcW w:w="9345" w:type="dxa"/>
          </w:tcPr>
          <w:p w:rsidR="000176C3" w:rsidRPr="00FA44A1" w:rsidRDefault="00FA44A1">
            <w:pPr>
              <w:rPr>
                <w:rFonts w:ascii="Times New Roman" w:hAnsi="Times New Roman" w:cs="Times New Roman"/>
                <w:lang w:val="en-US"/>
              </w:rPr>
            </w:pPr>
            <w:r w:rsidRPr="00FA44A1">
              <w:rPr>
                <w:rFonts w:ascii="Times New Roman" w:hAnsi="Times New Roman" w:cs="Times New Roman"/>
                <w:lang w:val="en-US"/>
              </w:rPr>
              <w:t>C#</w:t>
            </w:r>
          </w:p>
        </w:tc>
      </w:tr>
      <w:tr w:rsidR="000176C3" w:rsidTr="000176C3">
        <w:tc>
          <w:tcPr>
            <w:tcW w:w="9345" w:type="dxa"/>
          </w:tcPr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val="en-US" w:eastAsia="ru-RU"/>
                <w14:ligatures w14:val="none"/>
              </w:rPr>
              <w:t>// See https://aka.ms/new-console-template for more information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System.Collections.Generic;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System.Linq;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System.Text;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using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System.Threading.Tasks;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val="en-US" w:eastAsia="ru-RU"/>
                <w14:ligatures w14:val="none"/>
              </w:rPr>
              <w:t>namespace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SquareRoot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class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SquareRoot_Simple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public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List&lt;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&gt; CalculateRoots(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a,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b,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c)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List&lt;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&gt; roots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new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List&lt;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&gt;();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D = b * b -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* a * c;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(D ==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root = -b / (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* a);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(root &gt;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    roots.Add(root);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else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(D &gt;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sqrtD = Math.Sqrt(D);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root1 = (-b + sqrtD) / (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* a);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root2 = (-b - sqrtD) / (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* a);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(root1 &gt;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    roots.Add(Math.Sqrt(root1));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    roots.Add(-Math.Sqrt(root1));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(root2 &gt;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    roots.Add(Math.Sqrt(root2));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    roots.Add(-Math.Sqrt(root2));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return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roots;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public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void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PrintRoots(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a,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b,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c)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List&lt;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&gt; roots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this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.CalculateRoots(a, b, c);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"Коэффициенты: a={0}, b={1}, c={2}.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a, b, c);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(roots.Count ==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Console.ForegroundColor = ConsoleColor.Red;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"Корней нет."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else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(roots.Count ==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Console.ForegroundColor = ConsoleColor.Green;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"Два корня {0:F2} и {1:F2}"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else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(roots.Count ==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Console.ForegroundColor = ConsoleColor.Green;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"Четыре корня {0:F2} , {1:F2} , {2:F2} и {3:F2}"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], roots[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class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Program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static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void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Main(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string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[] args)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{   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a,b,c;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if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(args.Length &lt;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"Введите коэффициенты уравнения:"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"a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while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(!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.TryParse(Console.ReadLine(),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out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a))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"Некорректный ввод. Повторите попытку:"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"a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"b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while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(!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.TryParse(Console.ReadLine(),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out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b))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"Некорректный ввод. Повторите попытку:"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"b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while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(!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.TryParse(Console.ReadLine(),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out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c) || a == 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Console.WriteLine(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"Некорректный ввод. Повторите попытку:"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    Console.Write(</w:t>
            </w:r>
            <w:r w:rsidRPr="00FA44A1">
              <w:rPr>
                <w:rFonts w:ascii="Menlo" w:eastAsia="Times New Roman" w:hAnsi="Menlo" w:cs="Menlo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 = "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else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{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a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.Parse(args[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b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.Parse(args[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    c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double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.Parse(args[</w:t>
            </w:r>
            <w:r w:rsidRPr="00FA44A1">
              <w:rPr>
                <w:rFonts w:ascii="Menlo" w:eastAsia="Times New Roman" w:hAnsi="Menlo" w:cs="Menlo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//Тестовые данные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//4 корня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 xml:space="preserve">        // double a1 = 1;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b1 = -26;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c1 = 25;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//2 корня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a2 = 1;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b2 = -1;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c2 = -6;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//нет корней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a3 = 1;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b3 = 0;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double c3 = 8;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SquareRoot_Simple r1 = </w:t>
            </w:r>
            <w:r w:rsidRPr="00FA44A1">
              <w:rPr>
                <w:rFonts w:ascii="Menlo" w:eastAsia="Times New Roman" w:hAnsi="Menlo" w:cs="Menlo"/>
                <w:color w:val="0000FF"/>
                <w:kern w:val="0"/>
                <w:sz w:val="18"/>
                <w:szCs w:val="18"/>
                <w:lang w:eastAsia="ru-RU"/>
                <w14:ligatures w14:val="none"/>
              </w:rPr>
              <w:t>new</w:t>
            </w: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SquareRoot_Simple();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r1.PrintRoots(a, b, c);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r1.PrintRoots(a2, b2, c2);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8000"/>
                <w:kern w:val="0"/>
                <w:sz w:val="18"/>
                <w:szCs w:val="18"/>
                <w:lang w:eastAsia="ru-RU"/>
                <w14:ligatures w14:val="none"/>
              </w:rPr>
              <w:t xml:space="preserve">        // r1.PrintRoots(a3, b3, c3);            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Console.ReadLine();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   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FA44A1"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:rsidR="00FA44A1" w:rsidRPr="00FA44A1" w:rsidRDefault="00FA44A1" w:rsidP="00FA44A1">
            <w:pPr>
              <w:shd w:val="clear" w:color="auto" w:fill="FFFFFF"/>
              <w:spacing w:line="270" w:lineRule="atLeast"/>
              <w:rPr>
                <w:rFonts w:ascii="Menlo" w:eastAsia="Times New Roman" w:hAnsi="Menlo" w:cs="Menlo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:rsidR="000176C3" w:rsidRDefault="000176C3"/>
        </w:tc>
      </w:tr>
      <w:tr w:rsidR="000176C3" w:rsidTr="000176C3">
        <w:tc>
          <w:tcPr>
            <w:tcW w:w="9345" w:type="dxa"/>
          </w:tcPr>
          <w:p w:rsidR="000176C3" w:rsidRDefault="00FA44A1">
            <w:r w:rsidRPr="00FA44A1">
              <w:lastRenderedPageBreak/>
              <w:drawing>
                <wp:inline distT="0" distB="0" distL="0" distR="0" wp14:anchorId="457FBD0B" wp14:editId="06C29B61">
                  <wp:extent cx="5940425" cy="1105535"/>
                  <wp:effectExtent l="0" t="0" r="3175" b="0"/>
                  <wp:docPr id="8551330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330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6C3" w:rsidRDefault="000176C3"/>
    <w:sectPr w:rsidR="00017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054A"/>
    <w:multiLevelType w:val="hybridMultilevel"/>
    <w:tmpl w:val="05C0F186"/>
    <w:lvl w:ilvl="0" w:tplc="B7A00444">
      <w:start w:val="2024"/>
      <w:numFmt w:val="decimal"/>
      <w:lvlText w:val="%1"/>
      <w:lvlJc w:val="left"/>
      <w:pPr>
        <w:ind w:left="920" w:hanging="5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5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3"/>
    <w:rsid w:val="000176C3"/>
    <w:rsid w:val="003249AA"/>
    <w:rsid w:val="00F2685C"/>
    <w:rsid w:val="00F56011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586F6"/>
  <w15:chartTrackingRefBased/>
  <w15:docId w15:val="{1592096F-F1D2-EE42-BFB9-AE307F11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17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0176C3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kern w:val="0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0176C3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0176C3"/>
    <w:pPr>
      <w:spacing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0176C3"/>
    <w:pPr>
      <w:tabs>
        <w:tab w:val="left" w:leader="underscore" w:pos="9072"/>
      </w:tabs>
      <w:spacing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0176C3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kern w:val="0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0176C3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Ani</dc:creator>
  <cp:keywords/>
  <dc:description/>
  <cp:lastModifiedBy>Dasha Ani</cp:lastModifiedBy>
  <cp:revision>2</cp:revision>
  <dcterms:created xsi:type="dcterms:W3CDTF">2024-11-04T07:49:00Z</dcterms:created>
  <dcterms:modified xsi:type="dcterms:W3CDTF">2024-11-04T07:57:00Z</dcterms:modified>
</cp:coreProperties>
</file>