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before="0" w:after="0"/>
        <w:jc w:val="center"/>
        <w:rPr>
          <w:rFonts w:ascii="LM Sans 10" w:hAnsi="LM Sans 10"/>
          <w:sz w:val="24"/>
          <w:szCs w:val="24"/>
        </w:rPr>
      </w:pPr>
      <w:bookmarkStart w:id="0" w:name="_GoBack"/>
      <w:bookmarkEnd w:id="0"/>
      <w:r>
        <w:rPr>
          <w:rFonts w:ascii="LM Sans 10" w:hAnsi="LM Sans 10"/>
          <w:b/>
          <w:sz w:val="24"/>
          <w:szCs w:val="24"/>
        </w:rPr>
        <w:t>Predict  House Prices  in California</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Normal"/>
        <w:spacing w:lineRule="auto" w:line="480" w:before="0" w:after="0"/>
        <w:jc w:val="center"/>
        <w:rPr>
          <w:rFonts w:ascii="LM Sans 10" w:hAnsi="LM Sans 10"/>
          <w:sz w:val="24"/>
          <w:szCs w:val="24"/>
        </w:rPr>
      </w:pPr>
      <w:r>
        <w:rPr>
          <w:rFonts w:ascii="LM Sans 10" w:hAnsi="LM Sans 10"/>
          <w:b/>
          <w:sz w:val="24"/>
          <w:szCs w:val="24"/>
        </w:rPr>
        <w:t>Executive Summary</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PreformattedText"/>
        <w:spacing w:lineRule="auto" w:line="480" w:before="0" w:after="0"/>
        <w:ind w:firstLine="720"/>
        <w:rPr/>
      </w:pPr>
      <w:r>
        <w:rPr>
          <w:rStyle w:val="SourceText"/>
          <w:rFonts w:ascii="LM Sans 10" w:hAnsi="LM Sans 10"/>
          <w:b w:val="false"/>
          <w:i w:val="false"/>
          <w:caps w:val="false"/>
          <w:smallCaps w:val="false"/>
          <w:spacing w:val="0"/>
          <w:sz w:val="24"/>
          <w:szCs w:val="24"/>
        </w:rPr>
        <w:t>housing is a unique asset. Both an investment and a consumption good, it is traded in markets that are subject to significant search frictions and information asymmetries. In addition, housing accounts for a large share of wealth in the economy. As a result, changes in house prices can have large effects on aggregate economic activity. this makes housing an ideal asset for the study of a range of questions of broader economic interest (What Can Housing Markets Teach Us about Economics?, n.d.). The aim of this study is to estimate house prices in California to help real estate developers appraise their property. The hypothesis derived from the goal of the project is summarized as follows: A Linear Regression Model can be constructed on the research data set with an accuracy greater than 70%.</w:t>
      </w:r>
    </w:p>
    <w:p>
      <w:pPr>
        <w:pStyle w:val="PreformattedText"/>
        <w:spacing w:lineRule="auto" w:line="480" w:before="0" w:after="0"/>
        <w:ind w:hanging="0"/>
        <w:rPr>
          <w:rFonts w:ascii="LM Sans 10" w:hAnsi="LM Sans 10"/>
          <w:sz w:val="24"/>
          <w:szCs w:val="24"/>
        </w:rPr>
      </w:pPr>
      <w:r>
        <w:rPr>
          <w:rFonts w:ascii="LM Sans 10" w:hAnsi="LM Sans 10"/>
          <w:sz w:val="24"/>
          <w:szCs w:val="24"/>
        </w:rPr>
      </w:r>
    </w:p>
    <w:p>
      <w:pPr>
        <w:pStyle w:val="PreformattedText"/>
        <w:spacing w:lineRule="auto" w:line="480" w:before="0" w:after="0"/>
        <w:ind w:hanging="0"/>
        <w:rPr>
          <w:rFonts w:ascii="LM Sans 10" w:hAnsi="LM Sans 10"/>
          <w:sz w:val="24"/>
          <w:szCs w:val="24"/>
        </w:rPr>
      </w:pPr>
      <w:r>
        <w:rPr>
          <w:rStyle w:val="SourceText"/>
          <w:rFonts w:ascii="LM Sans 10" w:hAnsi="LM Sans 10"/>
          <w:b w:val="false"/>
          <w:i w:val="false"/>
          <w:caps w:val="false"/>
          <w:smallCaps w:val="false"/>
          <w:spacing w:val="0"/>
          <w:sz w:val="24"/>
          <w:szCs w:val="24"/>
        </w:rPr>
        <w:tab/>
        <w:t>The data collected for this study is publicly available information provided by the U.S. census bureau (California Housing Prices, n.d.). The data contains information from the 1990 California census. The data set contains 20,640 rows. The data set contains the following variables of longitude, latitude, housing_median_age, total_rooms, total_bedrooms, population, households, median_income, median_house_value, ocean_proximity. The target variable is the continuous variable called median house value.</w:t>
      </w:r>
    </w:p>
    <w:p>
      <w:pPr>
        <w:pStyle w:val="PreformattedText"/>
        <w:spacing w:lineRule="auto" w:line="480" w:before="0" w:after="0"/>
        <w:ind w:hanging="0"/>
        <w:rPr>
          <w:rFonts w:ascii="LM Sans 10" w:hAnsi="LM Sans 10"/>
          <w:sz w:val="24"/>
          <w:szCs w:val="24"/>
        </w:rPr>
      </w:pPr>
      <w:r>
        <w:rPr>
          <w:rFonts w:ascii="LM Sans 10" w:hAnsi="LM Sans 10"/>
          <w:sz w:val="24"/>
          <w:szCs w:val="24"/>
        </w:rPr>
      </w:r>
    </w:p>
    <w:p>
      <w:pPr>
        <w:pStyle w:val="PreformattedText"/>
        <w:widowControl/>
        <w:spacing w:before="0" w:after="283"/>
        <w:rPr/>
      </w:pPr>
      <w:r>
        <w:rPr>
          <w:rStyle w:val="SourceText"/>
          <w:rFonts w:ascii="LM Sans 10" w:hAnsi="LM Sans 10"/>
          <w:caps w:val="false"/>
          <w:smallCaps w:val="false"/>
          <w:spacing w:val="0"/>
          <w:sz w:val="24"/>
          <w:szCs w:val="24"/>
        </w:rPr>
        <w:t xml:space="preserve">      </w:t>
      </w:r>
      <w:r>
        <w:rPr>
          <w:rFonts w:ascii="LM Sans 10" w:hAnsi="LM Sans 10"/>
          <w:sz w:val="24"/>
          <w:szCs w:val="24"/>
        </w:rPr>
        <w:t>The analysis steps included:</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Forward fill imputation for the continuous variables with missing values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Transforming the categorical variables with one-hot encoding</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Detecting missing values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 xml:space="preserve"> </w:t>
      </w:r>
      <w:r>
        <w:rPr>
          <w:rFonts w:ascii="LM Sans 10" w:hAnsi="LM Sans 10"/>
          <w:sz w:val="24"/>
          <w:szCs w:val="24"/>
        </w:rPr>
        <w:t>Detect duplicate rows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Visualization of all variables with box plots, scatter plots, and Q-Q plots.</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 xml:space="preserve"> </w:t>
      </w:r>
      <w:r>
        <w:rPr>
          <w:rFonts w:ascii="LM Sans 10" w:hAnsi="LM Sans 10"/>
          <w:sz w:val="24"/>
          <w:szCs w:val="24"/>
        </w:rPr>
        <w:t>Construction of MLR model on training data set.</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Test accuracy of the MLR model.</w:t>
      </w:r>
    </w:p>
    <w:p>
      <w:pPr>
        <w:pStyle w:val="ListParagraph"/>
        <w:numPr>
          <w:ilvl w:val="0"/>
          <w:numId w:val="1"/>
        </w:numPr>
        <w:spacing w:lineRule="auto" w:line="480" w:before="0" w:after="0"/>
        <w:contextualSpacing/>
        <w:rPr>
          <w:rFonts w:ascii="LM Sans 10" w:hAnsi="LM Sans 10"/>
          <w:sz w:val="24"/>
          <w:szCs w:val="24"/>
        </w:rPr>
      </w:pPr>
      <w:r>
        <w:rPr>
          <w:rFonts w:ascii="LM Sans 10" w:hAnsi="LM Sans 10"/>
          <w:sz w:val="24"/>
          <w:szCs w:val="24"/>
        </w:rPr>
        <w:t>Use stepwise backwards elimination of predictor variables if necessary.</w:t>
      </w:r>
    </w:p>
    <w:p>
      <w:pPr>
        <w:pStyle w:val="ListParagraph"/>
        <w:numPr>
          <w:ilvl w:val="0"/>
          <w:numId w:val="0"/>
        </w:numPr>
        <w:spacing w:lineRule="auto" w:line="480" w:before="0" w:after="0"/>
        <w:ind w:left="720" w:hanging="0"/>
        <w:contextualSpacing/>
        <w:rPr>
          <w:rFonts w:ascii="LM Sans 10" w:hAnsi="LM Sans 10"/>
          <w:sz w:val="24"/>
          <w:szCs w:val="24"/>
        </w:rPr>
      </w:pPr>
      <w:r>
        <w:rPr>
          <w:rFonts w:ascii="LM Sans 10" w:hAnsi="LM Sans 10"/>
          <w:sz w:val="24"/>
          <w:szCs w:val="24"/>
        </w:rPr>
      </w:r>
    </w:p>
    <w:p>
      <w:pPr>
        <w:pStyle w:val="ListParagraph"/>
        <w:numPr>
          <w:ilvl w:val="0"/>
          <w:numId w:val="0"/>
        </w:numPr>
        <w:spacing w:lineRule="auto" w:line="480" w:before="0" w:after="0"/>
        <w:ind w:left="0" w:hanging="0"/>
        <w:contextualSpacing/>
        <w:rPr>
          <w:rFonts w:ascii="LM Sans 10" w:hAnsi="LM Sans 10"/>
          <w:sz w:val="24"/>
          <w:szCs w:val="24"/>
        </w:rPr>
      </w:pPr>
      <w:r>
        <w:rPr>
          <w:rFonts w:ascii="LM Sans 10" w:hAnsi="LM Sans 10"/>
          <w:sz w:val="24"/>
          <w:szCs w:val="24"/>
        </w:rPr>
        <w:tab/>
        <w:t xml:space="preserve">Exploratory data analysis of predictor variables with scatter plots informed that the predictor variables did not have a linear relationship with the response variable. </w:t>
      </w:r>
      <w:r>
        <w:rPr>
          <w:rFonts w:ascii="LM Sans 10" w:hAnsi="LM Sans 10"/>
          <w:b w:val="false"/>
          <w:i w:val="false"/>
          <w:caps w:val="false"/>
          <w:smallCaps w:val="false"/>
          <w:color w:val="000000"/>
          <w:spacing w:val="0"/>
          <w:sz w:val="24"/>
          <w:szCs w:val="24"/>
        </w:rPr>
        <w:t xml:space="preserve">Scatter plots are particularly helpful graphs when we want to see if there is a linear relationship among data points. They indicate both the direction of the relationship between the predictor variables and the response variables, and the strength of the relationship </w:t>
      </w:r>
      <w:r>
        <w:rPr>
          <w:rFonts w:ascii="Roboto;sans-serif" w:hAnsi="Roboto;sans-serif"/>
          <w:b w:val="false"/>
          <w:i w:val="false"/>
          <w:caps w:val="false"/>
          <w:smallCaps w:val="false"/>
          <w:color w:val="2C3E50"/>
          <w:spacing w:val="0"/>
          <w:sz w:val="23"/>
          <w:szCs w:val="24"/>
        </w:rPr>
        <w:t>(</w:t>
      </w:r>
      <w:r>
        <w:rPr>
          <w:rFonts w:ascii="Roboto;sans-serif" w:hAnsi="Roboto;sans-serif"/>
          <w:b w:val="false"/>
          <w:i/>
          <w:caps w:val="false"/>
          <w:smallCaps w:val="false"/>
          <w:color w:val="2C3E50"/>
          <w:spacing w:val="0"/>
          <w:sz w:val="23"/>
          <w:szCs w:val="24"/>
        </w:rPr>
        <w:t>3.2: Scatter Plots</w:t>
      </w:r>
      <w:r>
        <w:rPr>
          <w:rFonts w:ascii="Roboto;sans-serif" w:hAnsi="Roboto;sans-serif"/>
          <w:b w:val="false"/>
          <w:i w:val="false"/>
          <w:caps w:val="false"/>
          <w:smallCaps w:val="false"/>
          <w:color w:val="2C3E50"/>
          <w:spacing w:val="0"/>
          <w:sz w:val="23"/>
          <w:szCs w:val="24"/>
        </w:rPr>
        <w:t>, 2021)</w:t>
      </w:r>
      <w:r>
        <w:rPr>
          <w:rFonts w:ascii="LM Sans 10" w:hAnsi="LM Sans 10"/>
          <w:b w:val="false"/>
          <w:i w:val="false"/>
          <w:caps w:val="false"/>
          <w:smallCaps w:val="false"/>
          <w:color w:val="000000"/>
          <w:spacing w:val="0"/>
          <w:sz w:val="24"/>
          <w:szCs w:val="24"/>
        </w:rPr>
        <w:t>.</w:t>
      </w:r>
      <w:r>
        <w:rPr>
          <w:rFonts w:ascii="LM Sans 10" w:hAnsi="LM Sans 10"/>
          <w:sz w:val="24"/>
          <w:szCs w:val="24"/>
        </w:rPr>
        <w:t xml:space="preserve"> The households variable is shown in the scatter plot below.</w:t>
      </w:r>
    </w:p>
    <w:p>
      <w:pPr>
        <w:pStyle w:val="ListParagraph"/>
        <w:numPr>
          <w:ilvl w:val="0"/>
          <w:numId w:val="0"/>
        </w:numPr>
        <w:spacing w:lineRule="auto" w:line="480" w:before="0" w:after="0"/>
        <w:ind w:left="720" w:hanging="0"/>
        <w:contextualSpacing/>
        <w:rPr>
          <w:rFonts w:ascii="LM Sans 10" w:hAnsi="LM Sans 10"/>
          <w:sz w:val="24"/>
          <w:szCs w:val="24"/>
        </w:rPr>
      </w:pPr>
      <w:r>
        <w:rPr>
          <w:rFonts w:ascii="LM Sans 10" w:hAnsi="LM Sans 10"/>
          <w:sz w:val="24"/>
          <w:szCs w:val="24"/>
        </w:rPr>
      </w:r>
    </w:p>
    <w:p>
      <w:pPr>
        <w:pStyle w:val="ListParagraph"/>
        <w:numPr>
          <w:ilvl w:val="0"/>
          <w:numId w:val="0"/>
        </w:numPr>
        <w:spacing w:lineRule="auto" w:line="480" w:before="0" w:after="0"/>
        <w:ind w:left="0" w:hanging="0"/>
        <w:contextualSpacing/>
        <w:rPr>
          <w:rFonts w:ascii="LM Sans 10" w:hAnsi="LM Sans 10"/>
          <w:sz w:val="24"/>
          <w:szCs w:val="24"/>
        </w:rPr>
      </w:pPr>
      <w:r>
        <w:rPr>
          <w:rFonts w:ascii="LM Sans 10" w:hAnsi="LM Sans 10"/>
          <w:sz w:val="24"/>
          <w:szCs w:val="24"/>
        </w:rPr>
        <w:drawing>
          <wp:anchor behindDoc="0" distT="0" distB="0" distL="0" distR="0" simplePos="0" locked="0" layoutInCell="0" allowOverlap="1" relativeHeight="4">
            <wp:simplePos x="0" y="0"/>
            <wp:positionH relativeFrom="column">
              <wp:posOffset>161925</wp:posOffset>
            </wp:positionH>
            <wp:positionV relativeFrom="paragraph">
              <wp:posOffset>635</wp:posOffset>
            </wp:positionV>
            <wp:extent cx="5486400" cy="354330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486400" cy="3543300"/>
                    </a:xfrm>
                    <a:prstGeom prst="rect">
                      <a:avLst/>
                    </a:prstGeom>
                  </pic:spPr>
                </pic:pic>
              </a:graphicData>
            </a:graphic>
          </wp:anchor>
        </w:drawing>
      </w:r>
    </w:p>
    <w:p>
      <w:pPr>
        <w:pStyle w:val="Normal"/>
        <w:spacing w:lineRule="auto" w:line="480" w:before="0" w:after="0"/>
        <w:ind w:firstLine="720"/>
        <w:rPr>
          <w:rFonts w:ascii="LM Sans 10" w:hAnsi="LM Sans 10"/>
          <w:sz w:val="24"/>
          <w:szCs w:val="24"/>
        </w:rPr>
      </w:pPr>
      <w:r>
        <w:rPr>
          <w:rFonts w:ascii="LM Sans 10" w:hAnsi="LM Sans 10"/>
          <w:sz w:val="24"/>
          <w:szCs w:val="24"/>
        </w:rPr>
        <w:t>Multiple Linear Regression was used to identify the statistically significant independent variables and interaction effects, build the model, and test the model for accuracy. Once the model was built the summary output showed that the adjusted R-squared value was 0.649. This was less than the required 0.70 needed to reject the null hypothesis. The model was not reduced due to the fact that no coefficient had a P value greater than 0.05.</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drawing>
          <wp:anchor behindDoc="0" distT="0" distB="0" distL="0" distR="0" simplePos="0" locked="0" layoutInCell="0" allowOverlap="1" relativeHeight="2">
            <wp:simplePos x="0" y="0"/>
            <wp:positionH relativeFrom="column">
              <wp:posOffset>9525</wp:posOffset>
            </wp:positionH>
            <wp:positionV relativeFrom="paragraph">
              <wp:posOffset>-252730</wp:posOffset>
            </wp:positionV>
            <wp:extent cx="5943600" cy="4272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272280"/>
                    </a:xfrm>
                    <a:prstGeom prst="rect">
                      <a:avLst/>
                    </a:prstGeom>
                  </pic:spPr>
                </pic:pic>
              </a:graphicData>
            </a:graphic>
          </wp:anchor>
        </w:drawing>
      </w:r>
    </w:p>
    <w:p>
      <w:pPr>
        <w:pStyle w:val="Normal"/>
        <w:spacing w:lineRule="auto" w:line="480" w:before="0" w:after="0"/>
        <w:ind w:hanging="0"/>
        <w:rPr>
          <w:rFonts w:ascii="LM Sans 10" w:hAnsi="LM Sans 10"/>
          <w:sz w:val="24"/>
          <w:szCs w:val="24"/>
        </w:rPr>
      </w:pPr>
      <w:r>
        <w:rPr>
          <w:rFonts w:ascii="LM Sans 10" w:hAnsi="LM Sans 10"/>
          <w:sz w:val="24"/>
          <w:szCs w:val="24"/>
        </w:rPr>
        <w:t>The Q-Q plot of the residuals has a non normal distribution which indicates a poor fitting model and aligns with the poor accuracy score.</w:t>
      </w:r>
    </w:p>
    <w:p>
      <w:pPr>
        <w:pStyle w:val="Normal"/>
        <w:spacing w:lineRule="auto" w:line="480" w:before="0" w:after="0"/>
        <w:ind w:hanging="0"/>
        <w:rPr>
          <w:rFonts w:ascii="LM Sans 10" w:hAnsi="LM Sans 10"/>
          <w:sz w:val="24"/>
          <w:szCs w:val="24"/>
        </w:rPr>
      </w:pPr>
      <w:r>
        <w:rPr>
          <w:rFonts w:ascii="LM Sans 10" w:hAnsi="LM Sans 10"/>
          <w:sz w:val="24"/>
          <w:szCs w:val="24"/>
        </w:rPr>
        <w:drawing>
          <wp:anchor behindDoc="0" distT="0" distB="0" distL="0" distR="0" simplePos="0" locked="0" layoutInCell="0" allowOverlap="1" relativeHeight="3">
            <wp:simplePos x="0" y="0"/>
            <wp:positionH relativeFrom="column">
              <wp:posOffset>328930</wp:posOffset>
            </wp:positionH>
            <wp:positionV relativeFrom="paragraph">
              <wp:posOffset>58420</wp:posOffset>
            </wp:positionV>
            <wp:extent cx="4729480" cy="29413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729480" cy="2941320"/>
                    </a:xfrm>
                    <a:prstGeom prst="rect">
                      <a:avLst/>
                    </a:prstGeom>
                  </pic:spPr>
                </pic:pic>
              </a:graphicData>
            </a:graphic>
          </wp:anchor>
        </w:drawing>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ab/>
        <w:t xml:space="preserve">The limitations of this study are mostly related to the available dataset. There was not a linear relationship between the predictor variables and the target variable. Not having domain specific knowledge to aid in identification of outliers was also a notable limitation. </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ab/>
        <w:t>Some proposed actions based on the findings are to not use this model for predicting house prices. Further study should focus on increasing the accuracy to 70%  or greater before it can be used effectively. Some of the suggestions below may increase the accuracy to the desired threshold.</w:t>
      </w:r>
    </w:p>
    <w:p>
      <w:pPr>
        <w:pStyle w:val="Normal"/>
        <w:spacing w:lineRule="auto" w:line="480" w:before="0" w:after="0"/>
        <w:ind w:hanging="0"/>
        <w:rPr>
          <w:rFonts w:ascii="LM Sans 10" w:hAnsi="LM Sans 10"/>
          <w:sz w:val="24"/>
          <w:szCs w:val="24"/>
        </w:rPr>
      </w:pPr>
      <w:r>
        <w:rPr>
          <w:rFonts w:ascii="LM Sans 10" w:hAnsi="LM Sans 10"/>
          <w:sz w:val="24"/>
          <w:szCs w:val="24"/>
        </w:rPr>
      </w:r>
    </w:p>
    <w:p>
      <w:pPr>
        <w:pStyle w:val="Normal"/>
        <w:spacing w:lineRule="auto" w:line="480" w:before="0" w:after="0"/>
        <w:ind w:hanging="0"/>
        <w:rPr>
          <w:rFonts w:ascii="LM Sans 10" w:hAnsi="LM Sans 10"/>
          <w:sz w:val="24"/>
          <w:szCs w:val="24"/>
        </w:rPr>
      </w:pPr>
      <w:r>
        <w:rPr>
          <w:rFonts w:ascii="LM Sans 10" w:hAnsi="LM Sans 10"/>
          <w:sz w:val="24"/>
          <w:szCs w:val="24"/>
        </w:rPr>
        <w:t>Some suggestions for future research include but are not limited to the following:</w:t>
      </w:r>
    </w:p>
    <w:p>
      <w:pPr>
        <w:pStyle w:val="ListParagraph"/>
        <w:numPr>
          <w:ilvl w:val="0"/>
          <w:numId w:val="2"/>
        </w:numPr>
        <w:spacing w:lineRule="auto" w:line="480" w:before="0" w:after="0"/>
        <w:contextualSpacing/>
        <w:rPr>
          <w:rFonts w:ascii="LM Sans 10" w:hAnsi="LM Sans 10"/>
          <w:sz w:val="24"/>
          <w:szCs w:val="24"/>
        </w:rPr>
      </w:pPr>
      <w:r>
        <w:rPr>
          <w:rFonts w:ascii="LM Sans 10" w:hAnsi="LM Sans 10"/>
          <w:sz w:val="24"/>
          <w:szCs w:val="24"/>
        </w:rPr>
        <w:t>Working with a domain expert to help identify outliers</w:t>
      </w:r>
    </w:p>
    <w:p>
      <w:pPr>
        <w:pStyle w:val="ListParagraph"/>
        <w:numPr>
          <w:ilvl w:val="0"/>
          <w:numId w:val="2"/>
        </w:numPr>
        <w:spacing w:lineRule="auto" w:line="480" w:before="0" w:after="0"/>
        <w:contextualSpacing/>
        <w:rPr>
          <w:rFonts w:ascii="LM Sans 10" w:hAnsi="LM Sans 10"/>
          <w:sz w:val="24"/>
          <w:szCs w:val="24"/>
        </w:rPr>
      </w:pPr>
      <w:r>
        <w:rPr>
          <w:rFonts w:ascii="LM Sans 10" w:hAnsi="LM Sans 10"/>
          <w:sz w:val="24"/>
          <w:szCs w:val="24"/>
        </w:rPr>
        <w:t>apply logarithmic transformations to the skewed predictors to normalize them. This may increase the accuracy of the model to greater than 70%. Logarithmic transformation is a convenient means of transforming a highly skewed variable into a more normalized dataset. When modeling variables with non-linear relationships, the chances of producing errors may also be skewed negatively (DEV Community, 2019).</w:t>
      </w:r>
    </w:p>
    <w:p>
      <w:pPr>
        <w:pStyle w:val="Normal"/>
        <w:spacing w:lineRule="auto" w:line="480" w:before="0" w:after="0"/>
        <w:ind w:firstLine="720"/>
        <w:rPr>
          <w:rFonts w:ascii="LM Sans 10" w:hAnsi="LM Sans 10"/>
          <w:sz w:val="24"/>
          <w:szCs w:val="24"/>
        </w:rPr>
      </w:pPr>
      <w:r>
        <w:rPr>
          <w:rFonts w:ascii="LM Sans 10" w:hAnsi="LM Sans 10"/>
          <w:sz w:val="24"/>
          <w:szCs w:val="24"/>
        </w:rPr>
      </w:r>
    </w:p>
    <w:p>
      <w:pPr>
        <w:pStyle w:val="Normal"/>
        <w:spacing w:lineRule="auto" w:line="480" w:before="0" w:after="0"/>
        <w:ind w:firstLine="720"/>
        <w:rPr>
          <w:rFonts w:ascii="LM Sans 10" w:hAnsi="LM Sans 10"/>
          <w:sz w:val="24"/>
          <w:szCs w:val="24"/>
        </w:rPr>
      </w:pPr>
      <w:r>
        <w:rPr>
          <w:rFonts w:ascii="LM Sans 10" w:hAnsi="LM Sans 10"/>
          <w:sz w:val="24"/>
          <w:szCs w:val="24"/>
        </w:rPr>
        <w:t xml:space="preserve">The most important benefit of this analysis is to more accurately appraise houses.  Houses hold a large portion of wealth in the economy and they have an effect on the aggregate economy so it is important that developers and investors have statistically </w:t>
      </w:r>
      <w:r>
        <w:rPr>
          <w:rFonts w:ascii="LM Sans 10" w:hAnsi="LM Sans 10"/>
          <w:sz w:val="24"/>
          <w:szCs w:val="24"/>
        </w:rPr>
        <w:t>accurate</w:t>
      </w:r>
      <w:r>
        <w:rPr>
          <w:rFonts w:ascii="LM Sans 10" w:hAnsi="LM Sans 10"/>
          <w:sz w:val="24"/>
          <w:szCs w:val="24"/>
        </w:rPr>
        <w:t xml:space="preserve"> </w:t>
      </w:r>
      <w:r>
        <w:rPr>
          <w:rFonts w:ascii="LM Sans 10" w:hAnsi="LM Sans 10"/>
          <w:sz w:val="24"/>
          <w:szCs w:val="24"/>
        </w:rPr>
        <w:t>models</w:t>
      </w:r>
      <w:r>
        <w:rPr>
          <w:rFonts w:ascii="LM Sans 10" w:hAnsi="LM Sans 10"/>
          <w:sz w:val="24"/>
          <w:szCs w:val="24"/>
        </w:rPr>
        <w:t xml:space="preserve"> to help appraise their houses. Another benefit of this study is to understand how the coefficients of the MLR model correlate with the house value. This can be of use when deciding on ways to increase the value of a house.</w:t>
      </w:r>
    </w:p>
    <w:p>
      <w:pPr>
        <w:pStyle w:val="Jcenteredheading"/>
        <w:rPr>
          <w:rFonts w:ascii="LM Sans 10" w:hAnsi="LM Sans 10"/>
          <w:sz w:val="24"/>
          <w:szCs w:val="24"/>
        </w:rPr>
      </w:pPr>
      <w:bookmarkStart w:id="1" w:name="_Toc510852969"/>
      <w:r>
        <w:rPr>
          <w:rFonts w:ascii="LM Sans 10" w:hAnsi="LM Sans 10"/>
          <w:sz w:val="24"/>
          <w:szCs w:val="24"/>
        </w:rPr>
        <w:t>References:</w:t>
      </w:r>
      <w:bookmarkEnd w:id="1"/>
    </w:p>
    <w:p>
      <w:pPr>
        <w:pStyle w:val="ListParagraph"/>
        <w:spacing w:lineRule="auto" w:line="480" w:before="0" w:after="0"/>
        <w:ind w:left="720" w:hanging="720"/>
        <w:contextualSpacing/>
        <w:rPr>
          <w:rStyle w:val="InternetLink"/>
          <w:rFonts w:ascii="LM Sans 10" w:hAnsi="LM Sans 10" w:cs="Times New Roman"/>
          <w:sz w:val="24"/>
          <w:szCs w:val="24"/>
        </w:rPr>
      </w:pPr>
      <w:r>
        <w:rPr>
          <w:rFonts w:cs="Times New Roman" w:ascii="LM Sans 10" w:hAnsi="LM Sans 10"/>
          <w:sz w:val="24"/>
          <w:szCs w:val="24"/>
        </w:rPr>
      </w:r>
    </w:p>
    <w:p>
      <w:pPr>
        <w:pStyle w:val="PreformattedText"/>
        <w:rPr>
          <w:rFonts w:ascii="LM Sans 10" w:hAnsi="LM Sans 10"/>
          <w:sz w:val="24"/>
          <w:szCs w:val="24"/>
        </w:rPr>
      </w:pPr>
      <w:r>
        <w:rPr>
          <w:rStyle w:val="SourceText"/>
          <w:rFonts w:ascii="LM Sans 10" w:hAnsi="LM Sans 10"/>
          <w:b w:val="false"/>
          <w:i w:val="false"/>
          <w:caps w:val="false"/>
          <w:smallCaps w:val="false"/>
          <w:spacing w:val="0"/>
          <w:sz w:val="24"/>
          <w:szCs w:val="24"/>
        </w:rPr>
        <w:t xml:space="preserve">California Housing Prices. (n.d.). Www.kaggle.com.      </w:t>
      </w:r>
    </w:p>
    <w:p>
      <w:pPr>
        <w:pStyle w:val="PreformattedText"/>
        <w:widowControl/>
        <w:spacing w:before="0" w:after="283"/>
        <w:rPr/>
      </w:pPr>
      <w:r>
        <w:rPr>
          <w:rStyle w:val="InternetLink"/>
          <w:rFonts w:eastAsia="Liberation Mono" w:cs="Liberation Mono"/>
          <w:b w:val="false"/>
          <w:i w:val="false"/>
          <w:caps w:val="false"/>
          <w:smallCaps w:val="false"/>
          <w:spacing w:val="0"/>
          <w:sz w:val="24"/>
          <w:szCs w:val="24"/>
        </w:rPr>
        <w:t>https://www.kaggle.com/datasets/camnugent/california-housing-prices</w:t>
      </w:r>
    </w:p>
    <w:p>
      <w:pPr>
        <w:pStyle w:val="PreformattedText"/>
        <w:widowControl/>
        <w:spacing w:before="0" w:after="283"/>
        <w:rPr/>
      </w:pPr>
      <w:r>
        <w:rPr>
          <w:rFonts w:ascii="LM Sans 10" w:hAnsi="LM Sans 10"/>
          <w:sz w:val="24"/>
          <w:szCs w:val="24"/>
        </w:rPr>
        <w:br/>
      </w:r>
      <w:r>
        <w:rPr>
          <w:rStyle w:val="SourceText"/>
          <w:rFonts w:ascii="LM Sans 10" w:hAnsi="LM Sans 10"/>
          <w:b w:val="false"/>
          <w:i w:val="false"/>
          <w:caps w:val="false"/>
          <w:smallCaps w:val="false"/>
          <w:spacing w:val="0"/>
          <w:sz w:val="24"/>
          <w:szCs w:val="24"/>
        </w:rPr>
        <w:t>DEV Community. (2019, April 19). Logarithmic Transformation in Linear Regression Models: Why &amp; When. The DEV Community; dev.to.</w:t>
      </w:r>
    </w:p>
    <w:p>
      <w:pPr>
        <w:pStyle w:val="PreformattedText"/>
        <w:widowControl/>
        <w:spacing w:before="0" w:after="283"/>
        <w:rPr/>
      </w:pPr>
      <w:hyperlink r:id="rId5">
        <w:r>
          <w:rPr>
            <w:rStyle w:val="InternetLink"/>
            <w:rFonts w:eastAsia="Liberation Mono" w:cs="Liberation Mono"/>
            <w:b w:val="false"/>
            <w:i w:val="false"/>
            <w:caps w:val="false"/>
            <w:smallCaps w:val="false"/>
            <w:spacing w:val="0"/>
            <w:sz w:val="24"/>
            <w:szCs w:val="24"/>
          </w:rPr>
          <w:t>https://dev.to/rokaandy/logarithmic-transformation-in-linear-regression-models-why-when-3a7c</w:t>
        </w:r>
      </w:hyperlink>
    </w:p>
    <w:p>
      <w:pPr>
        <w:pStyle w:val="TextBody"/>
        <w:rPr>
          <w:rStyle w:val="InternetLink"/>
          <w:rFonts w:ascii="Liberation Mono" w:hAnsi="Liberation Mono" w:eastAsia="Liberation Mono" w:cs="Liberation Mono"/>
          <w:b w:val="false"/>
          <w:b w:val="false"/>
          <w:i w:val="false"/>
          <w:i w:val="false"/>
          <w:caps w:val="false"/>
          <w:smallCaps w:val="false"/>
          <w:spacing w:val="0"/>
          <w:sz w:val="24"/>
          <w:szCs w:val="24"/>
        </w:rPr>
      </w:pPr>
      <w:r>
        <w:rPr>
          <w:rStyle w:val="InternetLink"/>
          <w:rFonts w:eastAsia="Liberation Mono" w:cs="Liberation Mono"/>
          <w:b w:val="false"/>
          <w:i/>
          <w:caps w:val="false"/>
          <w:smallCaps w:val="false"/>
          <w:color w:val="000000"/>
          <w:spacing w:val="0"/>
          <w:sz w:val="24"/>
          <w:szCs w:val="24"/>
        </w:rPr>
        <w:t>3.2: Scatter Plots</w:t>
      </w:r>
      <w:r>
        <w:rPr>
          <w:rStyle w:val="InternetLink"/>
          <w:rFonts w:eastAsia="Liberation Mono" w:cs="Liberation Mono"/>
          <w:b w:val="false"/>
          <w:i w:val="false"/>
          <w:caps w:val="false"/>
          <w:smallCaps w:val="false"/>
          <w:color w:val="000000"/>
          <w:spacing w:val="0"/>
          <w:sz w:val="24"/>
          <w:szCs w:val="24"/>
        </w:rPr>
        <w:t xml:space="preserve">. (2021, September 8). Statistics LibreTexts. </w:t>
      </w:r>
      <w:hyperlink r:id="rId6">
        <w:r>
          <w:rPr>
            <w:rStyle w:val="InternetLink"/>
            <w:rFonts w:eastAsia="Liberation Mono" w:cs="Liberation Mono"/>
            <w:b w:val="false"/>
            <w:i w:val="false"/>
            <w:caps w:val="false"/>
            <w:smallCaps w:val="false"/>
            <w:color w:val="000000"/>
            <w:spacing w:val="0"/>
            <w:sz w:val="24"/>
            <w:szCs w:val="24"/>
          </w:rPr>
          <w:t>https://stats.libretexts.org/Courses/City_University_of_New_York/Introductory_Statistics_with_Probability_(CUNY)/03%3A_Introduction_to_Linear_Regression_and_Correlation/3.02%3A_Scatter_Plots</w:t>
        </w:r>
      </w:hyperlink>
    </w:p>
    <w:p>
      <w:pPr>
        <w:pStyle w:val="TextBody"/>
        <w:widowControl/>
        <w:ind w:left="0" w:right="0" w:hanging="0"/>
        <w:rPr>
          <w:rStyle w:val="InternetLink"/>
          <w:rFonts w:ascii="Liberation Mono" w:hAnsi="Liberation Mono" w:eastAsia="Liberation Mono" w:cs="Liberation Mono"/>
          <w:b w:val="false"/>
          <w:b w:val="false"/>
          <w:i w:val="false"/>
          <w:i w:val="false"/>
          <w:caps w:val="false"/>
          <w:smallCaps w:val="false"/>
          <w:spacing w:val="0"/>
          <w:sz w:val="24"/>
          <w:szCs w:val="24"/>
        </w:rPr>
      </w:pPr>
      <w:r>
        <w:rPr>
          <w:caps w:val="false"/>
          <w:smallCaps w:val="false"/>
          <w:color w:val="000000"/>
          <w:spacing w:val="0"/>
        </w:rPr>
        <w:t>‌</w:t>
      </w:r>
    </w:p>
    <w:p>
      <w:pPr>
        <w:pStyle w:val="TextBody"/>
        <w:rPr>
          <w:rStyle w:val="InternetLink"/>
          <w:rFonts w:ascii="Liberation Mono" w:hAnsi="Liberation Mono" w:eastAsia="Liberation Mono" w:cs="Liberation Mono"/>
          <w:b w:val="false"/>
          <w:b w:val="false"/>
          <w:i w:val="false"/>
          <w:i w:val="false"/>
          <w:caps w:val="false"/>
          <w:smallCaps w:val="false"/>
          <w:spacing w:val="0"/>
          <w:sz w:val="24"/>
          <w:szCs w:val="24"/>
        </w:rPr>
      </w:pPr>
      <w:r>
        <w:rPr>
          <w:rFonts w:eastAsia="Liberation Mono" w:cs="Liberation Mono" w:ascii="Liberation Mono" w:hAnsi="Liberation Mono"/>
          <w:b w:val="false"/>
          <w:i w:val="false"/>
          <w:caps w:val="false"/>
          <w:smallCaps w:val="false"/>
          <w:spacing w:val="0"/>
          <w:sz w:val="24"/>
          <w:szCs w:val="24"/>
        </w:rPr>
      </w:r>
    </w:p>
    <w:p>
      <w:pPr>
        <w:pStyle w:val="PreformattedText"/>
        <w:rPr>
          <w:rFonts w:ascii="LM Sans 10" w:hAnsi="LM Sans 10"/>
          <w:sz w:val="24"/>
          <w:szCs w:val="24"/>
        </w:rPr>
      </w:pPr>
      <w:r>
        <w:rPr>
          <w:rStyle w:val="SourceText"/>
          <w:rFonts w:ascii="LM Sans 10" w:hAnsi="LM Sans 10"/>
          <w:b w:val="false"/>
          <w:i w:val="false"/>
          <w:caps w:val="false"/>
          <w:smallCaps w:val="false"/>
          <w:spacing w:val="0"/>
          <w:sz w:val="24"/>
          <w:szCs w:val="24"/>
        </w:rPr>
        <w:t>What Can Housing Markets Teach Us about Economics? (n.d.). NBER.</w:t>
      </w:r>
    </w:p>
    <w:p>
      <w:pPr>
        <w:pStyle w:val="PreformattedText"/>
        <w:widowControl/>
        <w:spacing w:before="0" w:after="283"/>
        <w:rPr/>
      </w:pPr>
      <w:hyperlink r:id="rId7">
        <w:r>
          <w:rPr>
            <w:rStyle w:val="InternetLink"/>
            <w:rFonts w:eastAsia="Liberation Mono" w:cs="Liberation Mono"/>
            <w:b w:val="false"/>
            <w:i w:val="false"/>
            <w:caps w:val="false"/>
            <w:smallCaps w:val="false"/>
            <w:spacing w:val="0"/>
            <w:sz w:val="24"/>
            <w:szCs w:val="24"/>
          </w:rPr>
          <w:t>https://www.nber.org/reporter/2016number4/what-can-housing-markets-teach-us-about-economics</w:t>
        </w:r>
      </w:hyperlink>
    </w:p>
    <w:p>
      <w:pPr>
        <w:pStyle w:val="TextBody"/>
        <w:spacing w:before="0" w:after="140"/>
        <w:rPr>
          <w:rFonts w:ascii="LM Sans 10" w:hAnsi="LM Sans 10"/>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M Sans 10">
    <w:charset w:val="01"/>
    <w:family w:val="roman"/>
    <w:pitch w:val="variable"/>
  </w:font>
  <w:font w:name="Roboto">
    <w:altName w:val="sans-serif"/>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25f7"/>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d11c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JcenteredheadingChar" w:customStyle="1">
    <w:name w:val="Jcenteredheading Char"/>
    <w:basedOn w:val="Heading1Char"/>
    <w:link w:val="Jcenteredheading"/>
    <w:qFormat/>
    <w:rsid w:val="00cd11c9"/>
    <w:rPr>
      <w:rFonts w:ascii="Times New Roman" w:hAnsi="Times New Roman" w:eastAsia="" w:cs="Times New Roman" w:eastAsiaTheme="majorEastAsia"/>
      <w:b/>
      <w:color w:val="000000" w:themeColor="text1"/>
      <w:sz w:val="24"/>
      <w:szCs w:val="24"/>
    </w:rPr>
  </w:style>
  <w:style w:type="character" w:styleId="Heading1Char" w:customStyle="1">
    <w:name w:val="Heading 1 Char"/>
    <w:basedOn w:val="DefaultParagraphFont"/>
    <w:link w:val="Heading1"/>
    <w:uiPriority w:val="9"/>
    <w:qFormat/>
    <w:rsid w:val="00cd11c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b77d3c"/>
    <w:rPr>
      <w:color w:val="0563C1" w:themeColor="hyperlink"/>
      <w:u w:val="single"/>
    </w:rPr>
  </w:style>
  <w:style w:type="character" w:styleId="UnresolvedMention">
    <w:name w:val="Unresolved Mention"/>
    <w:basedOn w:val="DefaultParagraphFont"/>
    <w:uiPriority w:val="99"/>
    <w:semiHidden/>
    <w:unhideWhenUsed/>
    <w:qFormat/>
    <w:rsid w:val="00b77d3c"/>
    <w:rPr>
      <w:color w:val="605E5C"/>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2325f7"/>
    <w:pPr>
      <w:spacing w:before="0" w:after="160"/>
      <w:ind w:left="720" w:hanging="0"/>
      <w:contextualSpacing/>
    </w:pPr>
    <w:rPr/>
  </w:style>
  <w:style w:type="paragraph" w:styleId="Jcenteredheading" w:customStyle="1">
    <w:name w:val="Jcenteredheading"/>
    <w:basedOn w:val="Heading1"/>
    <w:next w:val="Normal"/>
    <w:link w:val="JcenteredheadingChar"/>
    <w:qFormat/>
    <w:rsid w:val="00cd11c9"/>
    <w:pPr>
      <w:spacing w:lineRule="auto" w:line="480"/>
      <w:jc w:val="center"/>
    </w:pPr>
    <w:rPr>
      <w:rFonts w:ascii="Times New Roman" w:hAnsi="Times New Roman" w:cs="Times New Roman"/>
      <w:b/>
      <w:color w:val="000000" w:themeColor="text1"/>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01a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to/rokaandy/logarithmic-transformation-in-linear-regression-models-why-when-3a7c" TargetMode="External"/><Relationship Id="rId6" Type="http://schemas.openxmlformats.org/officeDocument/2006/relationships/hyperlink" Target="https://stats.libretexts.org/Courses/City_University_of_New_York/Introductory_Statistics_with_Probability_(CUNY)/03%3A_Introduction_to_Linear_Regression_and_Correlation/3.02%3A_Scatter_Plots" TargetMode="External"/><Relationship Id="rId7" Type="http://schemas.openxmlformats.org/officeDocument/2006/relationships/hyperlink" Target="https://www.nber.org/reporter/2016number4/what-can-housing-markets-teach-us-about-economics"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LibreOffice/7.3.7.2$Linux_X86_64 LibreOffice_project/30$Build-2</Application>
  <AppVersion>15.0000</AppVersion>
  <Pages>7</Pages>
  <Words>754</Words>
  <Characters>4532</Characters>
  <CharactersWithSpaces>5269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2019-10-28T11:56:00Z</dcterms:created>
  <dc:creator>JeffW</dc:creator>
  <dc:description/>
  <dc:language>en-US</dc:language>
  <cp:lastModifiedBy/>
  <dcterms:modified xsi:type="dcterms:W3CDTF">2024-05-25T11:21:13Z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