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46.png" ContentType="image/png"/>
  <Override PartName="/word/media/rId23.png" ContentType="image/png"/>
  <Override PartName="/word/media/rId27.png" ContentType="image/png"/>
  <Override PartName="/word/media/rId20.png" ContentType="image/png"/>
  <Override PartName="/word/media/rId31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Notes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X3520cfd38e1e3d2fe6ea3136b519080bfc05312"/>
    <w:p>
      <w:pPr>
        <w:pStyle w:val="Heading1"/>
      </w:pPr>
      <w:r>
        <w:t xml:space="preserve">Chapter 4: Exploring US Census data with visualization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ggplot2</w:t>
      </w:r>
      <w:r>
        <w:t xml:space="preserve"> </w:t>
      </w:r>
      <w:r>
        <w:t xml:space="preserve">by Hadley Wickham is the core visualization framework for</w:t>
      </w:r>
      <w:r>
        <w:t xml:space="preserve"> </w:t>
      </w:r>
      <w:r>
        <w:rPr>
          <w:bCs/>
          <w:b/>
        </w:rPr>
        <w:t xml:space="preserve">tidyverse</w:t>
      </w:r>
    </w:p>
    <w:p>
      <w:pPr>
        <w:numPr>
          <w:ilvl w:val="0"/>
          <w:numId w:val="1001"/>
        </w:numPr>
      </w:pPr>
      <w:r>
        <w:t xml:space="preserve">Chapter goes over the following chart types:</w:t>
      </w:r>
    </w:p>
    <w:p>
      <w:pPr>
        <w:numPr>
          <w:ilvl w:val="1"/>
          <w:numId w:val="1002"/>
        </w:numPr>
      </w:pPr>
      <w:r>
        <w:t xml:space="preserve">faceted (</w:t>
      </w:r>
      <w:r>
        <w:t xml:space="preserve">“</w:t>
      </w:r>
      <w:r>
        <w:t xml:space="preserve">small multiples</w:t>
      </w:r>
      <w:r>
        <w:t xml:space="preserve">”</w:t>
      </w:r>
      <w:r>
        <w:t xml:space="preserve">)</w:t>
      </w:r>
    </w:p>
    <w:p>
      <w:pPr>
        <w:numPr>
          <w:ilvl w:val="1"/>
          <w:numId w:val="1002"/>
        </w:numPr>
      </w:pPr>
      <w:r>
        <w:t xml:space="preserve">population pyramids</w:t>
      </w:r>
    </w:p>
    <w:p>
      <w:pPr>
        <w:numPr>
          <w:ilvl w:val="1"/>
          <w:numId w:val="1002"/>
        </w:numPr>
      </w:pPr>
      <w:r>
        <w:t xml:space="preserve">Margin of Error plots</w:t>
      </w:r>
    </w:p>
    <w:p>
      <w:pPr>
        <w:numPr>
          <w:ilvl w:val="0"/>
          <w:numId w:val="1001"/>
        </w:numPr>
      </w:pPr>
      <w:r>
        <w:t xml:space="preserve">Chapter goes over</w:t>
      </w:r>
      <w:r>
        <w:t xml:space="preserve"> </w:t>
      </w:r>
      <w:r>
        <w:rPr>
          <w:bCs/>
          <w:b/>
        </w:rPr>
        <w:t xml:space="preserve">plotly</w:t>
      </w:r>
      <w:r>
        <w:t xml:space="preserve"> </w:t>
      </w:r>
      <w:r>
        <w:t xml:space="preserve">for interactive vizualization</w:t>
      </w:r>
    </w:p>
    <w:p>
      <w:pPr>
        <w:pStyle w:val="SourceCode"/>
      </w:pPr>
      <w:r>
        <w:rPr>
          <w:rStyle w:val="InformationTok"/>
        </w:rPr>
        <w:t xml:space="preserve">```{r setup}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Registering fonts with R</w:t>
      </w:r>
    </w:p>
    <w:p>
      <w:pPr>
        <w:pStyle w:val="SourceCode"/>
      </w:pPr>
      <w:r>
        <w:rPr>
          <w:rStyle w:val="InformationTok"/>
        </w:rPr>
        <w:t xml:space="preserve">```{r setup}</w:t>
      </w:r>
      <w:r>
        <w:br/>
      </w:r>
      <w:r>
        <w:rPr>
          <w:rStyle w:val="FunctionTok"/>
        </w:rPr>
        <w:t xml:space="preserve">loadfonts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Agency FB already registered with windowsFonts().</w:t>
      </w:r>
    </w:p>
    <w:p>
      <w:pPr>
        <w:pStyle w:val="SourceCode"/>
      </w:pPr>
      <w:r>
        <w:rPr>
          <w:rStyle w:val="VerbatimChar"/>
        </w:rPr>
        <w:t xml:space="preserve">Aladin already registered with windowsFonts().</w:t>
      </w:r>
    </w:p>
    <w:p>
      <w:pPr>
        <w:pStyle w:val="SourceCode"/>
      </w:pPr>
      <w:r>
        <w:rPr>
          <w:rStyle w:val="VerbatimChar"/>
        </w:rPr>
        <w:t xml:space="preserve">Algerian already registered with windowsFonts().</w:t>
      </w:r>
    </w:p>
    <w:p>
      <w:pPr>
        <w:pStyle w:val="SourceCode"/>
      </w:pPr>
      <w:r>
        <w:rPr>
          <w:rStyle w:val="VerbatimChar"/>
        </w:rPr>
        <w:t xml:space="preserve">AquilineTwo already registered with windowsFonts().</w:t>
      </w:r>
    </w:p>
    <w:p>
      <w:pPr>
        <w:pStyle w:val="SourceCode"/>
      </w:pPr>
      <w:r>
        <w:rPr>
          <w:rStyle w:val="VerbatimChar"/>
        </w:rPr>
        <w:t xml:space="preserve">Arial Black already registered with windowsFonts().</w:t>
      </w:r>
    </w:p>
    <w:p>
      <w:pPr>
        <w:pStyle w:val="SourceCode"/>
      </w:pPr>
      <w:r>
        <w:rPr>
          <w:rStyle w:val="VerbatimChar"/>
        </w:rPr>
        <w:t xml:space="preserve">Arial already registered with windowsFonts().</w:t>
      </w:r>
    </w:p>
    <w:p>
      <w:pPr>
        <w:pStyle w:val="SourceCode"/>
      </w:pPr>
      <w:r>
        <w:rPr>
          <w:rStyle w:val="VerbatimChar"/>
        </w:rPr>
        <w:t xml:space="preserve">Arial Narrow already registered with windowsFonts().</w:t>
      </w:r>
    </w:p>
    <w:p>
      <w:pPr>
        <w:pStyle w:val="SourceCode"/>
      </w:pPr>
      <w:r>
        <w:rPr>
          <w:rStyle w:val="VerbatimChar"/>
        </w:rPr>
        <w:t xml:space="preserve">Arial Rounded MT Bold already registered with windowsFonts().</w:t>
      </w:r>
    </w:p>
    <w:p>
      <w:pPr>
        <w:pStyle w:val="SourceCode"/>
      </w:pPr>
      <w:r>
        <w:rPr>
          <w:rStyle w:val="VerbatimChar"/>
        </w:rPr>
        <w:t xml:space="preserve">Avalon Quest already registered with windowsFonts().</w:t>
      </w:r>
    </w:p>
    <w:p>
      <w:pPr>
        <w:pStyle w:val="SourceCode"/>
      </w:pPr>
      <w:r>
        <w:rPr>
          <w:rStyle w:val="VerbatimChar"/>
        </w:rPr>
        <w:t xml:space="preserve">Bahnschrift already registered with windowsFonts().</w:t>
      </w:r>
    </w:p>
    <w:p>
      <w:pPr>
        <w:pStyle w:val="SourceCode"/>
      </w:pPr>
      <w:r>
        <w:rPr>
          <w:rStyle w:val="VerbatimChar"/>
        </w:rPr>
        <w:t xml:space="preserve">Baskerville Old Face already registered with windowsFonts().</w:t>
      </w:r>
    </w:p>
    <w:p>
      <w:pPr>
        <w:pStyle w:val="SourceCode"/>
      </w:pPr>
      <w:r>
        <w:rPr>
          <w:rStyle w:val="VerbatimChar"/>
        </w:rPr>
        <w:t xml:space="preserve">Bauhaus 93 already registered with windowsFonts().</w:t>
      </w:r>
    </w:p>
    <w:p>
      <w:pPr>
        <w:pStyle w:val="SourceCode"/>
      </w:pPr>
      <w:r>
        <w:rPr>
          <w:rStyle w:val="VerbatimChar"/>
        </w:rPr>
        <w:t xml:space="preserve">Bell MT already registered with windowsFonts().</w:t>
      </w:r>
    </w:p>
    <w:p>
      <w:pPr>
        <w:pStyle w:val="SourceCode"/>
      </w:pPr>
      <w:r>
        <w:rPr>
          <w:rStyle w:val="VerbatimChar"/>
        </w:rPr>
        <w:t xml:space="preserve">Berlin Sans FB already registered with windowsFonts().</w:t>
      </w:r>
    </w:p>
    <w:p>
      <w:pPr>
        <w:pStyle w:val="SourceCode"/>
      </w:pPr>
      <w:r>
        <w:rPr>
          <w:rStyle w:val="VerbatimChar"/>
        </w:rPr>
        <w:t xml:space="preserve">Berlin Sans FB Demi already registered with windowsFonts().</w:t>
      </w:r>
    </w:p>
    <w:p>
      <w:pPr>
        <w:pStyle w:val="SourceCode"/>
      </w:pPr>
      <w:r>
        <w:rPr>
          <w:rStyle w:val="VerbatimChar"/>
        </w:rPr>
        <w:t xml:space="preserve">Bernard MT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Blackadder ITC already registered with windowsFonts().</w:t>
      </w:r>
    </w:p>
    <w:p>
      <w:pPr>
        <w:pStyle w:val="SourceCode"/>
      </w:pPr>
      <w:r>
        <w:rPr>
          <w:rStyle w:val="VerbatimChar"/>
        </w:rPr>
        <w:t xml:space="preserve">Blackout already registered with windowsFonts().</w:t>
      </w:r>
    </w:p>
    <w:p>
      <w:pPr>
        <w:pStyle w:val="SourceCode"/>
      </w:pPr>
      <w:r>
        <w:rPr>
          <w:rStyle w:val="VerbatimChar"/>
        </w:rPr>
        <w:t xml:space="preserve">Blackout 2AM already registered with windowsFonts().</w:t>
      </w:r>
    </w:p>
    <w:p>
      <w:pPr>
        <w:pStyle w:val="SourceCode"/>
      </w:pPr>
      <w:r>
        <w:rPr>
          <w:rStyle w:val="VerbatimChar"/>
        </w:rPr>
        <w:t xml:space="preserve">Blackout Midnight already registered with windowsFonts().</w:t>
      </w:r>
    </w:p>
    <w:p>
      <w:pPr>
        <w:pStyle w:val="SourceCode"/>
      </w:pPr>
      <w:r>
        <w:rPr>
          <w:rStyle w:val="VerbatimChar"/>
        </w:rPr>
        <w:t xml:space="preserve">Blackout Sunrise already registered with windowsFonts().</w:t>
      </w:r>
    </w:p>
    <w:p>
      <w:pPr>
        <w:pStyle w:val="SourceCode"/>
      </w:pPr>
      <w:r>
        <w:rPr>
          <w:rStyle w:val="VerbatimChar"/>
        </w:rPr>
        <w:t xml:space="preserve">Bodoni MT already registered with windowsFonts().</w:t>
      </w:r>
    </w:p>
    <w:p>
      <w:pPr>
        <w:pStyle w:val="SourceCode"/>
      </w:pPr>
      <w:r>
        <w:rPr>
          <w:rStyle w:val="VerbatimChar"/>
        </w:rPr>
        <w:t xml:space="preserve">Bodoni MT Black already registered with windowsFonts().</w:t>
      </w:r>
    </w:p>
    <w:p>
      <w:pPr>
        <w:pStyle w:val="SourceCode"/>
      </w:pPr>
      <w:r>
        <w:rPr>
          <w:rStyle w:val="VerbatimChar"/>
        </w:rPr>
        <w:t xml:space="preserve">Bodoni MT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Bodoni MT Poster Compressed already registered with windowsFonts().</w:t>
      </w:r>
    </w:p>
    <w:p>
      <w:pPr>
        <w:pStyle w:val="SourceCode"/>
      </w:pPr>
      <w:r>
        <w:rPr>
          <w:rStyle w:val="VerbatimChar"/>
        </w:rPr>
        <w:t xml:space="preserve">Book Antiqua already registered with windowsFonts().</w:t>
      </w:r>
    </w:p>
    <w:p>
      <w:pPr>
        <w:pStyle w:val="SourceCode"/>
      </w:pPr>
      <w:r>
        <w:rPr>
          <w:rStyle w:val="VerbatimChar"/>
        </w:rPr>
        <w:t xml:space="preserve">Bookman Old Style already registered with windowsFonts().</w:t>
      </w:r>
    </w:p>
    <w:p>
      <w:pPr>
        <w:pStyle w:val="SourceCode"/>
      </w:pPr>
      <w:r>
        <w:rPr>
          <w:rStyle w:val="VerbatimChar"/>
        </w:rPr>
        <w:t xml:space="preserve">Bookshelf Symbol 7 already registered with windowsFonts().</w:t>
      </w:r>
    </w:p>
    <w:p>
      <w:pPr>
        <w:pStyle w:val="SourceCode"/>
      </w:pPr>
      <w:r>
        <w:rPr>
          <w:rStyle w:val="VerbatimChar"/>
        </w:rPr>
        <w:t xml:space="preserve">Bradley Hand ITC already registered with windowsFonts().</w:t>
      </w:r>
    </w:p>
    <w:p>
      <w:pPr>
        <w:pStyle w:val="SourceCode"/>
      </w:pPr>
      <w:r>
        <w:rPr>
          <w:rStyle w:val="VerbatimChar"/>
        </w:rPr>
        <w:t xml:space="preserve">Bridgnorth already registered with windowsFonts().</w:t>
      </w:r>
    </w:p>
    <w:p>
      <w:pPr>
        <w:pStyle w:val="SourceCode"/>
      </w:pPr>
      <w:r>
        <w:rPr>
          <w:rStyle w:val="VerbatimChar"/>
        </w:rPr>
        <w:t xml:space="preserve">Britannic Bold already registered with windowsFonts().</w:t>
      </w:r>
    </w:p>
    <w:p>
      <w:pPr>
        <w:pStyle w:val="SourceCode"/>
      </w:pPr>
      <w:r>
        <w:rPr>
          <w:rStyle w:val="VerbatimChar"/>
        </w:rPr>
        <w:t xml:space="preserve">Broadway already registered with windowsFonts().</w:t>
      </w:r>
    </w:p>
    <w:p>
      <w:pPr>
        <w:pStyle w:val="SourceCode"/>
      </w:pPr>
      <w:r>
        <w:rPr>
          <w:rStyle w:val="VerbatimChar"/>
        </w:rPr>
        <w:t xml:space="preserve">Brush Script MT already registered with windowsFonts().</w:t>
      </w:r>
    </w:p>
    <w:p>
      <w:pPr>
        <w:pStyle w:val="SourceCode"/>
      </w:pPr>
      <w:r>
        <w:rPr>
          <w:rStyle w:val="VerbatimChar"/>
        </w:rPr>
        <w:t xml:space="preserve">Calibri already registered with windowsFonts().</w:t>
      </w:r>
    </w:p>
    <w:p>
      <w:pPr>
        <w:pStyle w:val="SourceCode"/>
      </w:pPr>
      <w:r>
        <w:rPr>
          <w:rStyle w:val="VerbatimChar"/>
        </w:rPr>
        <w:t xml:space="preserve">Calibri Light already registered with windowsFonts().</w:t>
      </w:r>
    </w:p>
    <w:p>
      <w:pPr>
        <w:pStyle w:val="SourceCode"/>
      </w:pPr>
      <w:r>
        <w:rPr>
          <w:rStyle w:val="VerbatimChar"/>
        </w:rPr>
        <w:t xml:space="preserve">Californian FB already registered with windowsFonts().</w:t>
      </w:r>
    </w:p>
    <w:p>
      <w:pPr>
        <w:pStyle w:val="SourceCode"/>
      </w:pPr>
      <w:r>
        <w:rPr>
          <w:rStyle w:val="VerbatimChar"/>
        </w:rPr>
        <w:t xml:space="preserve">Calisto MT already registered with windowsFonts().</w:t>
      </w:r>
    </w:p>
    <w:p>
      <w:pPr>
        <w:pStyle w:val="SourceCode"/>
      </w:pPr>
      <w:r>
        <w:rPr>
          <w:rStyle w:val="VerbatimChar"/>
        </w:rPr>
        <w:t xml:space="preserve">Cambria already registered with windowsFonts().</w:t>
      </w:r>
    </w:p>
    <w:p>
      <w:pPr>
        <w:pStyle w:val="SourceCode"/>
      </w:pPr>
      <w:r>
        <w:rPr>
          <w:rStyle w:val="VerbatimChar"/>
        </w:rPr>
        <w:t xml:space="preserve">Candara already registered with windowsFonts().</w:t>
      </w:r>
    </w:p>
    <w:p>
      <w:pPr>
        <w:pStyle w:val="SourceCode"/>
      </w:pPr>
      <w:r>
        <w:rPr>
          <w:rStyle w:val="VerbatimChar"/>
        </w:rPr>
        <w:t xml:space="preserve">Candara Light already registered with windowsFonts().</w:t>
      </w:r>
    </w:p>
    <w:p>
      <w:pPr>
        <w:pStyle w:val="SourceCode"/>
      </w:pPr>
      <w:r>
        <w:rPr>
          <w:rStyle w:val="VerbatimChar"/>
        </w:rPr>
        <w:t xml:space="preserve">Cascadia Code already registered with windowsFonts().</w:t>
      </w:r>
    </w:p>
    <w:p>
      <w:pPr>
        <w:pStyle w:val="SourceCode"/>
      </w:pPr>
      <w:r>
        <w:rPr>
          <w:rStyle w:val="VerbatimChar"/>
        </w:rPr>
        <w:t xml:space="preserve">Cascadia Mono already registered with windowsFonts().</w:t>
      </w:r>
    </w:p>
    <w:p>
      <w:pPr>
        <w:pStyle w:val="SourceCode"/>
      </w:pPr>
      <w:r>
        <w:rPr>
          <w:rStyle w:val="VerbatimChar"/>
        </w:rPr>
        <w:t xml:space="preserve">Castellar already registered with windowsFonts().</w:t>
      </w:r>
    </w:p>
    <w:p>
      <w:pPr>
        <w:pStyle w:val="SourceCode"/>
      </w:pPr>
      <w:r>
        <w:rPr>
          <w:rStyle w:val="VerbatimChar"/>
        </w:rPr>
        <w:t xml:space="preserve">Centaur already registered with windowsFonts().</w:t>
      </w:r>
    </w:p>
    <w:p>
      <w:pPr>
        <w:pStyle w:val="SourceCode"/>
      </w:pPr>
      <w:r>
        <w:rPr>
          <w:rStyle w:val="VerbatimChar"/>
        </w:rPr>
        <w:t xml:space="preserve">Century already registered with windowsFonts().</w:t>
      </w:r>
    </w:p>
    <w:p>
      <w:pPr>
        <w:pStyle w:val="SourceCode"/>
      </w:pPr>
      <w:r>
        <w:rPr>
          <w:rStyle w:val="VerbatimChar"/>
        </w:rPr>
        <w:t xml:space="preserve">Century Gothic already registered with windowsFonts().</w:t>
      </w:r>
    </w:p>
    <w:p>
      <w:pPr>
        <w:pStyle w:val="SourceCode"/>
      </w:pPr>
      <w:r>
        <w:rPr>
          <w:rStyle w:val="VerbatimChar"/>
        </w:rPr>
        <w:t xml:space="preserve">Century Schoolbook already registered with windowsFonts().</w:t>
      </w:r>
    </w:p>
    <w:p>
      <w:pPr>
        <w:pStyle w:val="SourceCode"/>
      </w:pPr>
      <w:r>
        <w:rPr>
          <w:rStyle w:val="VerbatimChar"/>
        </w:rPr>
        <w:t xml:space="preserve">Chiller already registered with windowsFonts().</w:t>
      </w:r>
    </w:p>
    <w:p>
      <w:pPr>
        <w:pStyle w:val="SourceCode"/>
      </w:pPr>
      <w:r>
        <w:rPr>
          <w:rStyle w:val="VerbatimChar"/>
        </w:rPr>
        <w:t xml:space="preserve">ChunkFive already registered with windowsFonts().</w:t>
      </w:r>
    </w:p>
    <w:p>
      <w:pPr>
        <w:pStyle w:val="SourceCode"/>
      </w:pPr>
      <w:r>
        <w:rPr>
          <w:rStyle w:val="VerbatimChar"/>
        </w:rPr>
        <w:t xml:space="preserve">Colonna MT already registered with windowsFonts().</w:t>
      </w:r>
    </w:p>
    <w:p>
      <w:pPr>
        <w:pStyle w:val="SourceCode"/>
      </w:pPr>
      <w:r>
        <w:rPr>
          <w:rStyle w:val="VerbatimChar"/>
        </w:rPr>
        <w:t xml:space="preserve">Comic Sans MS already registered with windowsFonts().</w:t>
      </w:r>
    </w:p>
    <w:p>
      <w:pPr>
        <w:pStyle w:val="SourceCode"/>
      </w:pPr>
      <w:r>
        <w:rPr>
          <w:rStyle w:val="VerbatimChar"/>
        </w:rPr>
        <w:t xml:space="preserve">Consolas already registered with windowsFonts().</w:t>
      </w:r>
    </w:p>
    <w:p>
      <w:pPr>
        <w:pStyle w:val="SourceCode"/>
      </w:pPr>
      <w:r>
        <w:rPr>
          <w:rStyle w:val="VerbatimChar"/>
        </w:rPr>
        <w:t xml:space="preserve">Constantia already registered with windowsFonts().</w:t>
      </w:r>
    </w:p>
    <w:p>
      <w:pPr>
        <w:pStyle w:val="SourceCode"/>
      </w:pPr>
      <w:r>
        <w:rPr>
          <w:rStyle w:val="VerbatimChar"/>
        </w:rPr>
        <w:t xml:space="preserve">Cooper Black already registered with windowsFonts().</w:t>
      </w:r>
    </w:p>
    <w:p>
      <w:pPr>
        <w:pStyle w:val="SourceCode"/>
      </w:pPr>
      <w:r>
        <w:rPr>
          <w:rStyle w:val="VerbatimChar"/>
        </w:rPr>
        <w:t xml:space="preserve">Copperplate Gothic Bold already registered with windowsFonts().</w:t>
      </w:r>
    </w:p>
    <w:p>
      <w:pPr>
        <w:pStyle w:val="SourceCode"/>
      </w:pPr>
      <w:r>
        <w:rPr>
          <w:rStyle w:val="VerbatimChar"/>
        </w:rPr>
        <w:t xml:space="preserve">Copperplate Gothic Light already registered with windowsFonts().</w:t>
      </w:r>
    </w:p>
    <w:p>
      <w:pPr>
        <w:pStyle w:val="SourceCode"/>
      </w:pPr>
      <w:r>
        <w:rPr>
          <w:rStyle w:val="VerbatimChar"/>
        </w:rPr>
        <w:t xml:space="preserve">Corbel already registered with windowsFonts().</w:t>
      </w:r>
    </w:p>
    <w:p>
      <w:pPr>
        <w:pStyle w:val="SourceCode"/>
      </w:pPr>
      <w:r>
        <w:rPr>
          <w:rStyle w:val="VerbatimChar"/>
        </w:rPr>
        <w:t xml:space="preserve">Corbel Light already registered with windowsFonts().</w:t>
      </w:r>
    </w:p>
    <w:p>
      <w:pPr>
        <w:pStyle w:val="SourceCode"/>
      </w:pPr>
      <w:r>
        <w:rPr>
          <w:rStyle w:val="VerbatimChar"/>
        </w:rPr>
        <w:t xml:space="preserve">Courier New already registered with windowsFonts().</w:t>
      </w:r>
    </w:p>
    <w:p>
      <w:pPr>
        <w:pStyle w:val="SourceCode"/>
      </w:pPr>
      <w:r>
        <w:rPr>
          <w:rStyle w:val="VerbatimChar"/>
        </w:rPr>
        <w:t xml:space="preserve">Curlz MT already registered with windowsFonts().</w:t>
      </w:r>
    </w:p>
    <w:p>
      <w:pPr>
        <w:pStyle w:val="SourceCode"/>
      </w:pPr>
      <w:r>
        <w:rPr>
          <w:rStyle w:val="VerbatimChar"/>
        </w:rPr>
        <w:t xml:space="preserve">Dubai already registered with windowsFonts().</w:t>
      </w:r>
    </w:p>
    <w:p>
      <w:pPr>
        <w:pStyle w:val="SourceCode"/>
      </w:pPr>
      <w:r>
        <w:rPr>
          <w:rStyle w:val="VerbatimChar"/>
        </w:rPr>
        <w:t xml:space="preserve">Dubai Light already registered with windowsFonts().</w:t>
      </w:r>
    </w:p>
    <w:p>
      <w:pPr>
        <w:pStyle w:val="SourceCode"/>
      </w:pPr>
      <w:r>
        <w:rPr>
          <w:rStyle w:val="VerbatimChar"/>
        </w:rPr>
        <w:t xml:space="preserve">Dubai Medium already registered with windowsFonts().</w:t>
      </w:r>
    </w:p>
    <w:p>
      <w:pPr>
        <w:pStyle w:val="SourceCode"/>
      </w:pPr>
      <w:r>
        <w:rPr>
          <w:rStyle w:val="VerbatimChar"/>
        </w:rPr>
        <w:t xml:space="preserve">Ebrima already registered with windowsFonts().</w:t>
      </w:r>
    </w:p>
    <w:p>
      <w:pPr>
        <w:pStyle w:val="SourceCode"/>
      </w:pPr>
      <w:r>
        <w:rPr>
          <w:rStyle w:val="VerbatimChar"/>
        </w:rPr>
        <w:t xml:space="preserve">Edwardian Script ITC already registered with windowsFonts().</w:t>
      </w:r>
    </w:p>
    <w:p>
      <w:pPr>
        <w:pStyle w:val="SourceCode"/>
      </w:pPr>
      <w:r>
        <w:rPr>
          <w:rStyle w:val="VerbatimChar"/>
        </w:rPr>
        <w:t xml:space="preserve">Elephant already registered with windowsFonts().</w:t>
      </w:r>
    </w:p>
    <w:p>
      <w:pPr>
        <w:pStyle w:val="SourceCode"/>
      </w:pPr>
      <w:r>
        <w:rPr>
          <w:rStyle w:val="VerbatimChar"/>
        </w:rPr>
        <w:t xml:space="preserve">Engravers MT already registered with windowsFonts().</w:t>
      </w:r>
    </w:p>
    <w:p>
      <w:pPr>
        <w:pStyle w:val="SourceCode"/>
      </w:pPr>
      <w:r>
        <w:rPr>
          <w:rStyle w:val="VerbatimChar"/>
        </w:rPr>
        <w:t xml:space="preserve">Eras Bold ITC already registered with windowsFonts().</w:t>
      </w:r>
    </w:p>
    <w:p>
      <w:pPr>
        <w:pStyle w:val="SourceCode"/>
      </w:pPr>
      <w:r>
        <w:rPr>
          <w:rStyle w:val="VerbatimChar"/>
        </w:rPr>
        <w:t xml:space="preserve">Eras Demi ITC already registered with windowsFonts().</w:t>
      </w:r>
    </w:p>
    <w:p>
      <w:pPr>
        <w:pStyle w:val="SourceCode"/>
      </w:pPr>
      <w:r>
        <w:rPr>
          <w:rStyle w:val="VerbatimChar"/>
        </w:rPr>
        <w:t xml:space="preserve">Eras Light ITC already registered with windowsFonts().</w:t>
      </w:r>
    </w:p>
    <w:p>
      <w:pPr>
        <w:pStyle w:val="SourceCode"/>
      </w:pPr>
      <w:r>
        <w:rPr>
          <w:rStyle w:val="VerbatimChar"/>
        </w:rPr>
        <w:t xml:space="preserve">Eras Medium ITC already registered with windowsFonts().</w:t>
      </w:r>
    </w:p>
    <w:p>
      <w:pPr>
        <w:pStyle w:val="SourceCode"/>
      </w:pPr>
      <w:r>
        <w:rPr>
          <w:rStyle w:val="VerbatimChar"/>
        </w:rPr>
        <w:t xml:space="preserve">Fanwood already registered with windowsFonts().</w:t>
      </w:r>
    </w:p>
    <w:p>
      <w:pPr>
        <w:pStyle w:val="SourceCode"/>
      </w:pPr>
      <w:r>
        <w:rPr>
          <w:rStyle w:val="VerbatimChar"/>
        </w:rPr>
        <w:t xml:space="preserve">Fanwood Text already registered with windowsFonts().</w:t>
      </w:r>
    </w:p>
    <w:p>
      <w:pPr>
        <w:pStyle w:val="SourceCode"/>
      </w:pPr>
      <w:r>
        <w:rPr>
          <w:rStyle w:val="VerbatimChar"/>
        </w:rPr>
        <w:t xml:space="preserve">Far East already registered with windowsFonts().</w:t>
      </w:r>
    </w:p>
    <w:p>
      <w:pPr>
        <w:pStyle w:val="SourceCode"/>
      </w:pPr>
      <w:r>
        <w:rPr>
          <w:rStyle w:val="VerbatimChar"/>
        </w:rPr>
        <w:t xml:space="preserve">Felix Titling already registered with windowsFonts().</w:t>
      </w:r>
    </w:p>
    <w:p>
      <w:pPr>
        <w:pStyle w:val="SourceCode"/>
      </w:pPr>
      <w:r>
        <w:rPr>
          <w:rStyle w:val="VerbatimChar"/>
        </w:rPr>
        <w:t xml:space="preserve">Footlight MT Light already registered with windowsFonts().</w:t>
      </w:r>
    </w:p>
    <w:p>
      <w:pPr>
        <w:pStyle w:val="SourceCode"/>
      </w:pPr>
      <w:r>
        <w:rPr>
          <w:rStyle w:val="VerbatimChar"/>
        </w:rPr>
        <w:t xml:space="preserve">Forte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Book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Demi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Demi Cond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Heavy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Medium already registered with windowsFonts().</w:t>
      </w:r>
    </w:p>
    <w:p>
      <w:pPr>
        <w:pStyle w:val="SourceCode"/>
      </w:pPr>
      <w:r>
        <w:rPr>
          <w:rStyle w:val="VerbatimChar"/>
        </w:rPr>
        <w:t xml:space="preserve">Franklin Gothic Medium Cond already registered with windowsFonts().</w:t>
      </w:r>
    </w:p>
    <w:p>
      <w:pPr>
        <w:pStyle w:val="SourceCode"/>
      </w:pPr>
      <w:r>
        <w:rPr>
          <w:rStyle w:val="VerbatimChar"/>
        </w:rPr>
        <w:t xml:space="preserve">Freestyle Script already registered with windowsFonts().</w:t>
      </w:r>
    </w:p>
    <w:p>
      <w:pPr>
        <w:pStyle w:val="SourceCode"/>
      </w:pPr>
      <w:r>
        <w:rPr>
          <w:rStyle w:val="VerbatimChar"/>
        </w:rPr>
        <w:t xml:space="preserve">French Script MT already registered with windowsFonts().</w:t>
      </w:r>
    </w:p>
    <w:p>
      <w:pPr>
        <w:pStyle w:val="SourceCode"/>
      </w:pPr>
      <w:r>
        <w:rPr>
          <w:rStyle w:val="VerbatimChar"/>
        </w:rPr>
        <w:t xml:space="preserve">Gabriola already registered with windowsFonts().</w:t>
      </w:r>
    </w:p>
    <w:p>
      <w:pPr>
        <w:pStyle w:val="SourceCode"/>
      </w:pPr>
      <w:r>
        <w:rPr>
          <w:rStyle w:val="VerbatimChar"/>
        </w:rPr>
        <w:t xml:space="preserve">Gadugi already registered with windowsFonts().</w:t>
      </w:r>
    </w:p>
    <w:p>
      <w:pPr>
        <w:pStyle w:val="SourceCode"/>
      </w:pPr>
      <w:r>
        <w:rPr>
          <w:rStyle w:val="VerbatimChar"/>
        </w:rPr>
        <w:t xml:space="preserve">Gaeilge 1 already registered with windowsFonts().</w:t>
      </w:r>
    </w:p>
    <w:p>
      <w:pPr>
        <w:pStyle w:val="SourceCode"/>
      </w:pPr>
      <w:r>
        <w:rPr>
          <w:rStyle w:val="VerbatimChar"/>
        </w:rPr>
        <w:t xml:space="preserve">Garamond already registered with windowsFonts().</w:t>
      </w:r>
    </w:p>
    <w:p>
      <w:pPr>
        <w:pStyle w:val="SourceCode"/>
      </w:pPr>
      <w:r>
        <w:rPr>
          <w:rStyle w:val="VerbatimChar"/>
        </w:rPr>
        <w:t xml:space="preserve">Georgia already registered with windowsFonts().</w:t>
      </w:r>
    </w:p>
    <w:p>
      <w:pPr>
        <w:pStyle w:val="SourceCode"/>
      </w:pPr>
      <w:r>
        <w:rPr>
          <w:rStyle w:val="VerbatimChar"/>
        </w:rPr>
        <w:t xml:space="preserve">Gigi already registered with windowsFonts().</w:t>
      </w:r>
    </w:p>
    <w:p>
      <w:pPr>
        <w:pStyle w:val="SourceCode"/>
      </w:pPr>
      <w:r>
        <w:rPr>
          <w:rStyle w:val="VerbatimChar"/>
        </w:rPr>
        <w:t xml:space="preserve">Gill Sans Ultra Bold already registered with windowsFonts().</w:t>
      </w:r>
    </w:p>
    <w:p>
      <w:pPr>
        <w:pStyle w:val="SourceCode"/>
      </w:pPr>
      <w:r>
        <w:rPr>
          <w:rStyle w:val="VerbatimChar"/>
        </w:rPr>
        <w:t xml:space="preserve">Gill Sans Ultra Bold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Gill Sans MT already registered with windowsFonts().</w:t>
      </w:r>
    </w:p>
    <w:p>
      <w:pPr>
        <w:pStyle w:val="SourceCode"/>
      </w:pPr>
      <w:r>
        <w:rPr>
          <w:rStyle w:val="VerbatimChar"/>
        </w:rPr>
        <w:t xml:space="preserve">Gill Sans MT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Gill Sans MT Ext Condensed Bold already registered with windowsFonts().</w:t>
      </w:r>
    </w:p>
    <w:p>
      <w:pPr>
        <w:pStyle w:val="SourceCode"/>
      </w:pPr>
      <w:r>
        <w:rPr>
          <w:rStyle w:val="VerbatimChar"/>
        </w:rPr>
        <w:t xml:space="preserve">Gloucester MT Extra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Goudy Bookletter 1911 already registered with windowsFonts().</w:t>
      </w:r>
    </w:p>
    <w:p>
      <w:pPr>
        <w:pStyle w:val="SourceCode"/>
      </w:pPr>
      <w:r>
        <w:rPr>
          <w:rStyle w:val="VerbatimChar"/>
        </w:rPr>
        <w:t xml:space="preserve">GoudyMedieval already registered with windowsFonts().</w:t>
      </w:r>
    </w:p>
    <w:p>
      <w:pPr>
        <w:pStyle w:val="SourceCode"/>
      </w:pPr>
      <w:r>
        <w:rPr>
          <w:rStyle w:val="VerbatimChar"/>
        </w:rPr>
        <w:t xml:space="preserve">Goudy Old Style already registered with windowsFonts().</w:t>
      </w:r>
    </w:p>
    <w:p>
      <w:pPr>
        <w:pStyle w:val="SourceCode"/>
      </w:pPr>
      <w:r>
        <w:rPr>
          <w:rStyle w:val="VerbatimChar"/>
        </w:rPr>
        <w:t xml:space="preserve">Sorts Mill Goudy already registered with windowsFonts().</w:t>
      </w:r>
    </w:p>
    <w:p>
      <w:pPr>
        <w:pStyle w:val="SourceCode"/>
      </w:pPr>
      <w:r>
        <w:rPr>
          <w:rStyle w:val="VerbatimChar"/>
        </w:rPr>
        <w:t xml:space="preserve">Goudy Stout already registered with windowsFonts().</w:t>
      </w:r>
    </w:p>
    <w:p>
      <w:pPr>
        <w:pStyle w:val="SourceCode"/>
      </w:pPr>
      <w:r>
        <w:rPr>
          <w:rStyle w:val="VerbatimChar"/>
        </w:rPr>
        <w:t xml:space="preserve">Haettenschweiler already registered with windowsFonts().</w:t>
      </w:r>
    </w:p>
    <w:p>
      <w:pPr>
        <w:pStyle w:val="SourceCode"/>
      </w:pPr>
      <w:r>
        <w:rPr>
          <w:rStyle w:val="VerbatimChar"/>
        </w:rPr>
        <w:t xml:space="preserve">Harlow Solid Italic already registered with windowsFonts().</w:t>
      </w:r>
    </w:p>
    <w:p>
      <w:pPr>
        <w:pStyle w:val="SourceCode"/>
      </w:pPr>
      <w:r>
        <w:rPr>
          <w:rStyle w:val="VerbatimChar"/>
        </w:rPr>
        <w:t xml:space="preserve">Harrington already registered with windowsFonts().</w:t>
      </w:r>
    </w:p>
    <w:p>
      <w:pPr>
        <w:pStyle w:val="SourceCode"/>
      </w:pPr>
      <w:r>
        <w:rPr>
          <w:rStyle w:val="VerbatimChar"/>
        </w:rPr>
        <w:t xml:space="preserve">High Tower Text already registered with windowsFonts().</w:t>
      </w:r>
    </w:p>
    <w:p>
      <w:pPr>
        <w:pStyle w:val="SourceCode"/>
      </w:pPr>
      <w:r>
        <w:rPr>
          <w:rStyle w:val="VerbatimChar"/>
        </w:rPr>
        <w:t xml:space="preserve">HoloLens MDL2 Assets already registered with windowsFonts().</w:t>
      </w:r>
    </w:p>
    <w:p>
      <w:pPr>
        <w:pStyle w:val="SourceCode"/>
      </w:pPr>
      <w:r>
        <w:rPr>
          <w:rStyle w:val="VerbatimChar"/>
        </w:rPr>
        <w:t xml:space="preserve">IM FELL English already registered with windowsFonts().</w:t>
      </w:r>
    </w:p>
    <w:p>
      <w:pPr>
        <w:pStyle w:val="SourceCode"/>
      </w:pPr>
      <w:r>
        <w:rPr>
          <w:rStyle w:val="VerbatimChar"/>
        </w:rPr>
        <w:t xml:space="preserve">Impact already registered with windowsFonts().</w:t>
      </w:r>
    </w:p>
    <w:p>
      <w:pPr>
        <w:pStyle w:val="SourceCode"/>
      </w:pPr>
      <w:r>
        <w:rPr>
          <w:rStyle w:val="VerbatimChar"/>
        </w:rPr>
        <w:t xml:space="preserve">Imprint MT Shadow already registered with windowsFonts().</w:t>
      </w:r>
    </w:p>
    <w:p>
      <w:pPr>
        <w:pStyle w:val="SourceCode"/>
      </w:pPr>
      <w:r>
        <w:rPr>
          <w:rStyle w:val="VerbatimChar"/>
        </w:rPr>
        <w:t xml:space="preserve">Informal Roman already registered with windowsFonts().</w:t>
      </w:r>
    </w:p>
    <w:p>
      <w:pPr>
        <w:pStyle w:val="SourceCode"/>
      </w:pPr>
      <w:r>
        <w:rPr>
          <w:rStyle w:val="VerbatimChar"/>
        </w:rPr>
        <w:t xml:space="preserve">Ink Free already registered with windowsFonts().</w:t>
      </w:r>
    </w:p>
    <w:p>
      <w:pPr>
        <w:pStyle w:val="SourceCode"/>
      </w:pPr>
      <w:r>
        <w:rPr>
          <w:rStyle w:val="VerbatimChar"/>
        </w:rPr>
        <w:t xml:space="preserve">Javanese Text already registered with windowsFonts().</w:t>
      </w:r>
    </w:p>
    <w:p>
      <w:pPr>
        <w:pStyle w:val="SourceCode"/>
      </w:pPr>
      <w:r>
        <w:rPr>
          <w:rStyle w:val="VerbatimChar"/>
        </w:rPr>
        <w:t xml:space="preserve">Jokerman already registered with windowsFonts().</w:t>
      </w:r>
    </w:p>
    <w:p>
      <w:pPr>
        <w:pStyle w:val="SourceCode"/>
      </w:pPr>
      <w:r>
        <w:rPr>
          <w:rStyle w:val="VerbatimChar"/>
        </w:rPr>
        <w:t xml:space="preserve">Juice ITC already registered with windowsFonts().</w:t>
      </w:r>
    </w:p>
    <w:p>
      <w:pPr>
        <w:pStyle w:val="SourceCode"/>
      </w:pPr>
      <w:r>
        <w:rPr>
          <w:rStyle w:val="VerbatimChar"/>
        </w:rPr>
        <w:t xml:space="preserve">Junction Bold already registered with windowsFonts().</w:t>
      </w:r>
    </w:p>
    <w:p>
      <w:pPr>
        <w:pStyle w:val="SourceCode"/>
      </w:pPr>
      <w:r>
        <w:rPr>
          <w:rStyle w:val="VerbatimChar"/>
        </w:rPr>
        <w:t xml:space="preserve">Junction Light already registered with windowsFonts().</w:t>
      </w:r>
    </w:p>
    <w:p>
      <w:pPr>
        <w:pStyle w:val="SourceCode"/>
      </w:pPr>
      <w:r>
        <w:rPr>
          <w:rStyle w:val="VerbatimChar"/>
        </w:rPr>
        <w:t xml:space="preserve">Junction Regular already registered with windowsFonts().</w:t>
      </w:r>
    </w:p>
    <w:p>
      <w:pPr>
        <w:pStyle w:val="SourceCode"/>
      </w:pPr>
      <w:r>
        <w:rPr>
          <w:rStyle w:val="VerbatimChar"/>
        </w:rPr>
        <w:t xml:space="preserve">Knewave already registered with windowsFonts().</w:t>
      </w:r>
    </w:p>
    <w:p>
      <w:pPr>
        <w:pStyle w:val="SourceCode"/>
      </w:pPr>
      <w:r>
        <w:rPr>
          <w:rStyle w:val="VerbatimChar"/>
        </w:rPr>
        <w:t xml:space="preserve">Knewave Outline already registered with windowsFonts().</w:t>
      </w:r>
    </w:p>
    <w:p>
      <w:pPr>
        <w:pStyle w:val="SourceCode"/>
      </w:pPr>
      <w:r>
        <w:rPr>
          <w:rStyle w:val="VerbatimChar"/>
        </w:rPr>
        <w:t xml:space="preserve">Kristen ITC already registered with windowsFonts().</w:t>
      </w:r>
    </w:p>
    <w:p>
      <w:pPr>
        <w:pStyle w:val="SourceCode"/>
      </w:pPr>
      <w:r>
        <w:rPr>
          <w:rStyle w:val="VerbatimChar"/>
        </w:rPr>
        <w:t xml:space="preserve">Kunstler Script already registered with windowsFonts().</w:t>
      </w:r>
    </w:p>
    <w:p>
      <w:pPr>
        <w:pStyle w:val="SourceCode"/>
      </w:pPr>
      <w:r>
        <w:rPr>
          <w:rStyle w:val="VerbatimChar"/>
        </w:rPr>
        <w:t xml:space="preserve">Wide Latin already registered with windowsFonts().</w:t>
      </w:r>
    </w:p>
    <w:p>
      <w:pPr>
        <w:pStyle w:val="SourceCode"/>
      </w:pPr>
      <w:r>
        <w:rPr>
          <w:rStyle w:val="VerbatimChar"/>
        </w:rPr>
        <w:t xml:space="preserve">League Script Thin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Black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ExtraBold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ExtraLight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Light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Medium already registered with windowsFonts().</w:t>
      </w:r>
    </w:p>
    <w:p>
      <w:pPr>
        <w:pStyle w:val="SourceCode"/>
      </w:pPr>
      <w:r>
        <w:rPr>
          <w:rStyle w:val="VerbatimChar"/>
        </w:rPr>
        <w:t xml:space="preserve">League Spartan SemiBold already registered with windowsFonts().</w:t>
      </w:r>
    </w:p>
    <w:p>
      <w:pPr>
        <w:pStyle w:val="SourceCode"/>
      </w:pPr>
      <w:r>
        <w:rPr>
          <w:rStyle w:val="VerbatimChar"/>
        </w:rPr>
        <w:t xml:space="preserve">Leelawadee already registered with windowsFonts().</w:t>
      </w:r>
    </w:p>
    <w:p>
      <w:pPr>
        <w:pStyle w:val="SourceCode"/>
      </w:pPr>
      <w:r>
        <w:rPr>
          <w:rStyle w:val="VerbatimChar"/>
        </w:rPr>
        <w:t xml:space="preserve">Leelawadee UI already registered with windowsFonts().</w:t>
      </w:r>
    </w:p>
    <w:p>
      <w:pPr>
        <w:pStyle w:val="SourceCode"/>
      </w:pPr>
      <w:r>
        <w:rPr>
          <w:rStyle w:val="VerbatimChar"/>
        </w:rPr>
        <w:t xml:space="preserve">Leelawadee UI Semilight already registered with windowsFonts().</w:t>
      </w:r>
    </w:p>
    <w:p>
      <w:pPr>
        <w:pStyle w:val="SourceCode"/>
      </w:pPr>
      <w:r>
        <w:rPr>
          <w:rStyle w:val="VerbatimChar"/>
        </w:rPr>
        <w:t xml:space="preserve">Linden Hill already registered with windowsFonts().</w:t>
      </w:r>
    </w:p>
    <w:p>
      <w:pPr>
        <w:pStyle w:val="SourceCode"/>
      </w:pPr>
      <w:r>
        <w:rPr>
          <w:rStyle w:val="VerbatimChar"/>
        </w:rPr>
        <w:t xml:space="preserve">Lucida Bright already registered with windowsFonts().</w:t>
      </w:r>
    </w:p>
    <w:p>
      <w:pPr>
        <w:pStyle w:val="SourceCode"/>
      </w:pPr>
      <w:r>
        <w:rPr>
          <w:rStyle w:val="VerbatimChar"/>
        </w:rPr>
        <w:t xml:space="preserve">Lucida Calligraphy already registered with windowsFonts().</w:t>
      </w:r>
    </w:p>
    <w:p>
      <w:pPr>
        <w:pStyle w:val="SourceCode"/>
      </w:pPr>
      <w:r>
        <w:rPr>
          <w:rStyle w:val="VerbatimChar"/>
        </w:rPr>
        <w:t xml:space="preserve">Lucida Console already registered with windowsFonts().</w:t>
      </w:r>
    </w:p>
    <w:p>
      <w:pPr>
        <w:pStyle w:val="SourceCode"/>
      </w:pPr>
      <w:r>
        <w:rPr>
          <w:rStyle w:val="VerbatimChar"/>
        </w:rPr>
        <w:t xml:space="preserve">Lucida Fax already registered with windowsFonts().</w:t>
      </w:r>
    </w:p>
    <w:p>
      <w:pPr>
        <w:pStyle w:val="SourceCode"/>
      </w:pPr>
      <w:r>
        <w:rPr>
          <w:rStyle w:val="VerbatimChar"/>
        </w:rPr>
        <w:t xml:space="preserve">Lucida Handwriting already registered with windowsFonts().</w:t>
      </w:r>
    </w:p>
    <w:p>
      <w:pPr>
        <w:pStyle w:val="SourceCode"/>
      </w:pPr>
      <w:r>
        <w:rPr>
          <w:rStyle w:val="VerbatimChar"/>
        </w:rPr>
        <w:t xml:space="preserve">Lucida Sans already registered with windowsFonts().</w:t>
      </w:r>
    </w:p>
    <w:p>
      <w:pPr>
        <w:pStyle w:val="SourceCode"/>
      </w:pPr>
      <w:r>
        <w:rPr>
          <w:rStyle w:val="VerbatimChar"/>
        </w:rPr>
        <w:t xml:space="preserve">Lucida Sans Typewriter already registered with windowsFonts().</w:t>
      </w:r>
    </w:p>
    <w:p>
      <w:pPr>
        <w:pStyle w:val="SourceCode"/>
      </w:pPr>
      <w:r>
        <w:rPr>
          <w:rStyle w:val="VerbatimChar"/>
        </w:rPr>
        <w:t xml:space="preserve">Lucida Sans Unicode already registered with windowsFonts().</w:t>
      </w:r>
    </w:p>
    <w:p>
      <w:pPr>
        <w:pStyle w:val="SourceCode"/>
      </w:pPr>
      <w:r>
        <w:rPr>
          <w:rStyle w:val="VerbatimChar"/>
        </w:rPr>
        <w:t xml:space="preserve">Magneto already registered with windowsFonts().</w:t>
      </w:r>
    </w:p>
    <w:p>
      <w:pPr>
        <w:pStyle w:val="SourceCode"/>
      </w:pPr>
      <w:r>
        <w:rPr>
          <w:rStyle w:val="VerbatimChar"/>
        </w:rPr>
        <w:t xml:space="preserve">Maiandra GD already registered with windowsFonts().</w:t>
      </w:r>
    </w:p>
    <w:p>
      <w:pPr>
        <w:pStyle w:val="SourceCode"/>
      </w:pPr>
      <w:r>
        <w:rPr>
          <w:rStyle w:val="VerbatimChar"/>
        </w:rPr>
        <w:t xml:space="preserve">Malgun Gothic already registered with windowsFonts().</w:t>
      </w:r>
    </w:p>
    <w:p>
      <w:pPr>
        <w:pStyle w:val="SourceCode"/>
      </w:pPr>
      <w:r>
        <w:rPr>
          <w:rStyle w:val="VerbatimChar"/>
        </w:rPr>
        <w:t xml:space="preserve">Malgun Gothic Semilight already registered with windowsFonts().</w:t>
      </w:r>
    </w:p>
    <w:p>
      <w:pPr>
        <w:pStyle w:val="SourceCode"/>
      </w:pPr>
      <w:r>
        <w:rPr>
          <w:rStyle w:val="VerbatimChar"/>
        </w:rPr>
        <w:t xml:space="preserve">Marlett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MasonSerifAltBold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MasonSerifAltReg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MasonSerifBold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MasonSerifRegular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MasonSerifSuper already registered with windowsFonts().</w:t>
      </w:r>
    </w:p>
    <w:p>
      <w:pPr>
        <w:pStyle w:val="SourceCode"/>
      </w:pPr>
      <w:r>
        <w:rPr>
          <w:rStyle w:val="VerbatimChar"/>
        </w:rPr>
        <w:t xml:space="preserve">MasonSerifSuperBold already registered with windowsFonts().</w:t>
      </w:r>
    </w:p>
    <w:p>
      <w:pPr>
        <w:pStyle w:val="SourceCode"/>
      </w:pPr>
      <w:r>
        <w:rPr>
          <w:rStyle w:val="VerbatimChar"/>
        </w:rPr>
        <w:t xml:space="preserve">Matura MT Script Capitals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Himalaya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Yi Baiti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New Tai Lue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PhagsPa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Sans Serif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Tai Le already registered with windowsFonts().</w:t>
      </w:r>
    </w:p>
    <w:p>
      <w:pPr>
        <w:pStyle w:val="SourceCode"/>
      </w:pPr>
      <w:r>
        <w:rPr>
          <w:rStyle w:val="VerbatimChar"/>
        </w:rPr>
        <w:t xml:space="preserve">Microsoft Uighur already registered with windowsFonts().</w:t>
      </w:r>
    </w:p>
    <w:p>
      <w:pPr>
        <w:pStyle w:val="SourceCode"/>
      </w:pPr>
      <w:r>
        <w:rPr>
          <w:rStyle w:val="VerbatimChar"/>
        </w:rPr>
        <w:t xml:space="preserve">Middle Ages already registered with windowsFonts().</w:t>
      </w:r>
    </w:p>
    <w:p>
      <w:pPr>
        <w:pStyle w:val="SourceCode"/>
      </w:pPr>
      <w:r>
        <w:rPr>
          <w:rStyle w:val="VerbatimChar"/>
        </w:rPr>
        <w:t xml:space="preserve">Mistral already registered with windowsFonts().</w:t>
      </w:r>
    </w:p>
    <w:p>
      <w:pPr>
        <w:pStyle w:val="SourceCode"/>
      </w:pPr>
      <w:r>
        <w:rPr>
          <w:rStyle w:val="VerbatimChar"/>
        </w:rPr>
        <w:t xml:space="preserve">Modern No. 20 already registered with windowsFonts().</w:t>
      </w:r>
    </w:p>
    <w:p>
      <w:pPr>
        <w:pStyle w:val="SourceCode"/>
      </w:pPr>
      <w:r>
        <w:rPr>
          <w:rStyle w:val="VerbatimChar"/>
        </w:rPr>
        <w:t xml:space="preserve">Mongolian Baiti already registered with windowsFonts().</w:t>
      </w:r>
    </w:p>
    <w:p>
      <w:pPr>
        <w:pStyle w:val="SourceCode"/>
      </w:pPr>
      <w:r>
        <w:rPr>
          <w:rStyle w:val="VerbatimChar"/>
        </w:rPr>
        <w:t xml:space="preserve">Monotype Corsiva already registered with windowsFonts().</w:t>
      </w:r>
    </w:p>
    <w:p>
      <w:pPr>
        <w:pStyle w:val="SourceCode"/>
      </w:pPr>
      <w:r>
        <w:rPr>
          <w:rStyle w:val="VerbatimChar"/>
        </w:rPr>
        <w:t xml:space="preserve">MS Outlook already registered with windowsFonts().</w:t>
      </w:r>
    </w:p>
    <w:p>
      <w:pPr>
        <w:pStyle w:val="SourceCode"/>
      </w:pPr>
      <w:r>
        <w:rPr>
          <w:rStyle w:val="VerbatimChar"/>
        </w:rPr>
        <w:t xml:space="preserve">MS Reference Sans Serif already registered with windowsFonts().</w:t>
      </w:r>
    </w:p>
    <w:p>
      <w:pPr>
        <w:pStyle w:val="SourceCode"/>
      </w:pPr>
      <w:r>
        <w:rPr>
          <w:rStyle w:val="VerbatimChar"/>
        </w:rPr>
        <w:t xml:space="preserve">MS Reference Specialty already registered with windowsFonts().</w:t>
      </w:r>
    </w:p>
    <w:p>
      <w:pPr>
        <w:pStyle w:val="SourceCode"/>
      </w:pPr>
      <w:r>
        <w:rPr>
          <w:rStyle w:val="VerbatimChar"/>
        </w:rPr>
        <w:t xml:space="preserve">MT Extra already registered with windowsFonts().</w:t>
      </w:r>
    </w:p>
    <w:p>
      <w:pPr>
        <w:pStyle w:val="SourceCode"/>
      </w:pPr>
      <w:r>
        <w:rPr>
          <w:rStyle w:val="VerbatimChar"/>
        </w:rPr>
        <w:t xml:space="preserve">MV Boli already registered with windowsFonts().</w:t>
      </w:r>
    </w:p>
    <w:p>
      <w:pPr>
        <w:pStyle w:val="SourceCode"/>
      </w:pPr>
      <w:r>
        <w:rPr>
          <w:rStyle w:val="VerbatimChar"/>
        </w:rPr>
        <w:t xml:space="preserve">Myanmar Text already registered with windowsFonts().</w:t>
      </w:r>
    </w:p>
    <w:p>
      <w:pPr>
        <w:pStyle w:val="SourceCode"/>
      </w:pPr>
      <w:r>
        <w:rPr>
          <w:rStyle w:val="VerbatimChar"/>
        </w:rPr>
        <w:t xml:space="preserve">Niagara Engraved already registered with windowsFonts().</w:t>
      </w:r>
    </w:p>
    <w:p>
      <w:pPr>
        <w:pStyle w:val="SourceCode"/>
      </w:pPr>
      <w:r>
        <w:rPr>
          <w:rStyle w:val="VerbatimChar"/>
        </w:rPr>
        <w:t xml:space="preserve">Niagara Solid already registered with windowsFonts().</w:t>
      </w:r>
    </w:p>
    <w:p>
      <w:pPr>
        <w:pStyle w:val="SourceCode"/>
      </w:pPr>
      <w:r>
        <w:rPr>
          <w:rStyle w:val="VerbatimChar"/>
        </w:rPr>
        <w:t xml:space="preserve">Nirmala UI already registered with windowsFonts().</w:t>
      </w:r>
    </w:p>
    <w:p>
      <w:pPr>
        <w:pStyle w:val="SourceCode"/>
      </w:pPr>
      <w:r>
        <w:rPr>
          <w:rStyle w:val="VerbatimChar"/>
        </w:rPr>
        <w:t xml:space="preserve">Nirmala UI Semilight already registered with windowsFonts().</w:t>
      </w:r>
    </w:p>
    <w:p>
      <w:pPr>
        <w:pStyle w:val="SourceCode"/>
      </w:pPr>
      <w:r>
        <w:rPr>
          <w:rStyle w:val="VerbatimChar"/>
        </w:rPr>
        <w:t xml:space="preserve">OCR A Extended already registered with windowsFonts().</w:t>
      </w:r>
    </w:p>
    <w:p>
      <w:pPr>
        <w:pStyle w:val="SourceCode"/>
      </w:pPr>
      <w:r>
        <w:rPr>
          <w:rStyle w:val="VerbatimChar"/>
        </w:rPr>
        <w:t xml:space="preserve">OFL Sorts Mill Goudy TT already registered with windowsFonts().</w:t>
      </w:r>
    </w:p>
    <w:p>
      <w:pPr>
        <w:pStyle w:val="SourceCode"/>
      </w:pPr>
      <w:r>
        <w:rPr>
          <w:rStyle w:val="VerbatimChar"/>
        </w:rPr>
        <w:t xml:space="preserve">Old English Text MT already registered with windowsFonts().</w:t>
      </w:r>
    </w:p>
    <w:p>
      <w:pPr>
        <w:pStyle w:val="SourceCode"/>
      </w:pPr>
      <w:r>
        <w:rPr>
          <w:rStyle w:val="VerbatimChar"/>
        </w:rPr>
        <w:t xml:space="preserve">Onyx already registered with windowsFonts().</w:t>
      </w:r>
    </w:p>
    <w:p>
      <w:pPr>
        <w:pStyle w:val="SourceCode"/>
      </w:pPr>
      <w:r>
        <w:rPr>
          <w:rStyle w:val="VerbatimChar"/>
        </w:rPr>
        <w:t xml:space="preserve">Orbitron already registered with windowsFonts().</w:t>
      </w:r>
    </w:p>
    <w:p>
      <w:pPr>
        <w:pStyle w:val="SourceCode"/>
      </w:pPr>
      <w:r>
        <w:rPr>
          <w:rStyle w:val="VerbatimChar"/>
        </w:rPr>
        <w:t xml:space="preserve">Ostrich Sans already registered with windowsFonts().</w:t>
      </w:r>
    </w:p>
    <w:p>
      <w:pPr>
        <w:pStyle w:val="SourceCode"/>
      </w:pPr>
      <w:r>
        <w:rPr>
          <w:rStyle w:val="VerbatimChar"/>
        </w:rPr>
        <w:t xml:space="preserve">Ostrich Sans Inline already registered with windowsFonts().</w:t>
      </w:r>
    </w:p>
    <w:p>
      <w:pPr>
        <w:pStyle w:val="SourceCode"/>
      </w:pPr>
      <w:r>
        <w:rPr>
          <w:rStyle w:val="VerbatimChar"/>
        </w:rPr>
        <w:t xml:space="preserve">Ostrich Sans Rounded already registered with windowsFonts().</w:t>
      </w:r>
    </w:p>
    <w:p>
      <w:pPr>
        <w:pStyle w:val="SourceCode"/>
      </w:pPr>
      <w:r>
        <w:rPr>
          <w:rStyle w:val="VerbatimChar"/>
        </w:rPr>
        <w:t xml:space="preserve">Palace Script MT already registered with windowsFonts().</w:t>
      </w:r>
    </w:p>
    <w:p>
      <w:pPr>
        <w:pStyle w:val="SourceCode"/>
      </w:pPr>
      <w:r>
        <w:rPr>
          <w:rStyle w:val="VerbatimChar"/>
        </w:rPr>
        <w:t xml:space="preserve">Palatino Linotype already registered with windowsFonts().</w:t>
      </w:r>
    </w:p>
    <w:p>
      <w:pPr>
        <w:pStyle w:val="SourceCode"/>
      </w:pPr>
      <w:r>
        <w:rPr>
          <w:rStyle w:val="VerbatimChar"/>
        </w:rPr>
        <w:t xml:space="preserve">Papyrus already registered with windowsFonts().</w:t>
      </w:r>
    </w:p>
    <w:p>
      <w:pPr>
        <w:pStyle w:val="SourceCode"/>
      </w:pPr>
      <w:r>
        <w:rPr>
          <w:rStyle w:val="VerbatimChar"/>
        </w:rPr>
        <w:t xml:space="preserve">Parchment already registered with windowsFonts().</w:t>
      </w:r>
    </w:p>
    <w:p>
      <w:pPr>
        <w:pStyle w:val="SourceCode"/>
      </w:pPr>
      <w:r>
        <w:rPr>
          <w:rStyle w:val="VerbatimChar"/>
        </w:rPr>
        <w:t xml:space="preserve">Perpetua already registered with windowsFonts().</w:t>
      </w:r>
    </w:p>
    <w:p>
      <w:pPr>
        <w:pStyle w:val="SourceCode"/>
      </w:pPr>
      <w:r>
        <w:rPr>
          <w:rStyle w:val="VerbatimChar"/>
        </w:rPr>
        <w:t xml:space="preserve">Perpetua Titling MT already registered with windowsFonts().</w:t>
      </w:r>
    </w:p>
    <w:p>
      <w:pPr>
        <w:pStyle w:val="SourceCode"/>
      </w:pPr>
      <w:r>
        <w:rPr>
          <w:rStyle w:val="VerbatimChar"/>
        </w:rPr>
        <w:t xml:space="preserve">Playbill already registered with windowsFonts().</w:t>
      </w:r>
    </w:p>
    <w:p>
      <w:pPr>
        <w:pStyle w:val="SourceCode"/>
      </w:pPr>
      <w:r>
        <w:rPr>
          <w:rStyle w:val="VerbatimChar"/>
        </w:rPr>
        <w:t xml:space="preserve">Poor Richard already registered with windowsFonts().</w:t>
      </w:r>
    </w:p>
    <w:p>
      <w:pPr>
        <w:pStyle w:val="SourceCode"/>
      </w:pPr>
      <w:r>
        <w:rPr>
          <w:rStyle w:val="VerbatimChar"/>
        </w:rPr>
        <w:t xml:space="preserve">Pristina already registered with windowsFonts().</w:t>
      </w:r>
    </w:p>
    <w:p>
      <w:pPr>
        <w:pStyle w:val="SourceCode"/>
      </w:pPr>
      <w:r>
        <w:rPr>
          <w:rStyle w:val="VerbatimChar"/>
        </w:rPr>
        <w:t xml:space="preserve">Prociono already registered with windowsFonts().</w:t>
      </w:r>
    </w:p>
    <w:p>
      <w:pPr>
        <w:pStyle w:val="SourceCode"/>
      </w:pPr>
      <w:r>
        <w:rPr>
          <w:rStyle w:val="VerbatimChar"/>
        </w:rPr>
        <w:t xml:space="preserve">Prociono TT already registered with windowsFonts().</w:t>
      </w:r>
    </w:p>
    <w:p>
      <w:pPr>
        <w:pStyle w:val="SourceCode"/>
      </w:pPr>
      <w:r>
        <w:rPr>
          <w:rStyle w:val="VerbatimChar"/>
        </w:rPr>
        <w:t xml:space="preserve">Rage Italic already registered with windowsFonts().</w:t>
      </w:r>
    </w:p>
    <w:p>
      <w:pPr>
        <w:pStyle w:val="SourceCode"/>
      </w:pPr>
      <w:r>
        <w:rPr>
          <w:rStyle w:val="VerbatimChar"/>
        </w:rPr>
        <w:t xml:space="preserve">Raleway Black already registered with windowsFonts().</w:t>
      </w:r>
    </w:p>
    <w:p>
      <w:pPr>
        <w:pStyle w:val="SourceCode"/>
      </w:pPr>
      <w:r>
        <w:rPr>
          <w:rStyle w:val="VerbatimChar"/>
        </w:rPr>
        <w:t xml:space="preserve">Raleway already registered with windowsFonts().</w:t>
      </w:r>
    </w:p>
    <w:p>
      <w:pPr>
        <w:pStyle w:val="SourceCode"/>
      </w:pPr>
      <w:r>
        <w:rPr>
          <w:rStyle w:val="VerbatimChar"/>
        </w:rPr>
        <w:t xml:space="preserve">Raleway ExtraBold already registered with windowsFonts().</w:t>
      </w:r>
    </w:p>
    <w:p>
      <w:pPr>
        <w:pStyle w:val="SourceCode"/>
      </w:pPr>
      <w:r>
        <w:rPr>
          <w:rStyle w:val="VerbatimChar"/>
        </w:rPr>
        <w:t xml:space="preserve">Raleway ExtraLight already registered with windowsFonts().</w:t>
      </w:r>
    </w:p>
    <w:p>
      <w:pPr>
        <w:pStyle w:val="SourceCode"/>
      </w:pPr>
      <w:r>
        <w:rPr>
          <w:rStyle w:val="VerbatimChar"/>
        </w:rPr>
        <w:t xml:space="preserve">Raleway Light already registered with windowsFonts().</w:t>
      </w:r>
    </w:p>
    <w:p>
      <w:pPr>
        <w:pStyle w:val="SourceCode"/>
      </w:pPr>
      <w:r>
        <w:rPr>
          <w:rStyle w:val="VerbatimChar"/>
        </w:rPr>
        <w:t xml:space="preserve">Raleway Medium already registered with windowsFonts().</w:t>
      </w:r>
    </w:p>
    <w:p>
      <w:pPr>
        <w:pStyle w:val="SourceCode"/>
      </w:pPr>
      <w:r>
        <w:rPr>
          <w:rStyle w:val="VerbatimChar"/>
        </w:rPr>
        <w:t xml:space="preserve">Raleway SemiBold already registered with windowsFonts().</w:t>
      </w:r>
    </w:p>
    <w:p>
      <w:pPr>
        <w:pStyle w:val="SourceCode"/>
      </w:pPr>
      <w:r>
        <w:rPr>
          <w:rStyle w:val="VerbatimChar"/>
        </w:rPr>
        <w:t xml:space="preserve">Raleway Thin already registered with windowsFonts().</w:t>
      </w:r>
    </w:p>
    <w:p>
      <w:pPr>
        <w:pStyle w:val="SourceCode"/>
      </w:pPr>
      <w:r>
        <w:rPr>
          <w:rStyle w:val="VerbatimChar"/>
        </w:rPr>
        <w:t xml:space="preserve">Ravie already registered with windowsFonts().</w:t>
      </w:r>
    </w:p>
    <w:p>
      <w:pPr>
        <w:pStyle w:val="SourceCode"/>
      </w:pPr>
      <w:r>
        <w:rPr>
          <w:rStyle w:val="VerbatimChar"/>
        </w:rPr>
        <w:t xml:space="preserve">Rockwell already registered with windowsFonts().</w:t>
      </w:r>
    </w:p>
    <w:p>
      <w:pPr>
        <w:pStyle w:val="SourceCode"/>
      </w:pPr>
      <w:r>
        <w:rPr>
          <w:rStyle w:val="VerbatimChar"/>
        </w:rPr>
        <w:t xml:space="preserve">Rockwell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Rockwell Extra Bold already registered with windowsFonts().</w:t>
      </w:r>
    </w:p>
    <w:p>
      <w:pPr>
        <w:pStyle w:val="SourceCode"/>
      </w:pPr>
      <w:r>
        <w:rPr>
          <w:rStyle w:val="VerbatimChar"/>
        </w:rPr>
        <w:t xml:space="preserve">Sans Serif Collection already registered with windowsFonts().</w:t>
      </w:r>
    </w:p>
    <w:p>
      <w:pPr>
        <w:pStyle w:val="SourceCode"/>
      </w:pPr>
      <w:r>
        <w:rPr>
          <w:rStyle w:val="VerbatimChar"/>
        </w:rPr>
        <w:t xml:space="preserve">Script MT Bold already registered with windowsFonts().</w:t>
      </w:r>
    </w:p>
    <w:p>
      <w:pPr>
        <w:pStyle w:val="SourceCode"/>
      </w:pPr>
      <w:r>
        <w:rPr>
          <w:rStyle w:val="VerbatimChar"/>
        </w:rPr>
        <w:t xml:space="preserve">Segoe Fluent Icons already registered with windowsFonts().</w:t>
      </w:r>
    </w:p>
    <w:p>
      <w:pPr>
        <w:pStyle w:val="SourceCode"/>
      </w:pPr>
      <w:r>
        <w:rPr>
          <w:rStyle w:val="VerbatimChar"/>
        </w:rPr>
        <w:t xml:space="preserve">Segoe MDL2 Assets already registered with windowsFonts().</w:t>
      </w:r>
    </w:p>
    <w:p>
      <w:pPr>
        <w:pStyle w:val="SourceCode"/>
      </w:pPr>
      <w:r>
        <w:rPr>
          <w:rStyle w:val="VerbatimChar"/>
        </w:rPr>
        <w:t xml:space="preserve">Segoe Print already registered with windowsFonts().</w:t>
      </w:r>
    </w:p>
    <w:p>
      <w:pPr>
        <w:pStyle w:val="SourceCode"/>
      </w:pPr>
      <w:r>
        <w:rPr>
          <w:rStyle w:val="VerbatimChar"/>
        </w:rPr>
        <w:t xml:space="preserve">Segoe Script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Light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Semibold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Semilight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Black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Historic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Symbol already registered with windowsFonts().</w:t>
      </w:r>
    </w:p>
    <w:p>
      <w:pPr>
        <w:pStyle w:val="SourceCode"/>
      </w:pPr>
      <w:r>
        <w:rPr>
          <w:rStyle w:val="VerbatimChar"/>
        </w:rPr>
        <w:t xml:space="preserve">Segoe UI Variable already registered with windowsFonts().</w:t>
      </w:r>
    </w:p>
    <w:p>
      <w:pPr>
        <w:pStyle w:val="SourceCode"/>
      </w:pPr>
      <w:r>
        <w:rPr>
          <w:rStyle w:val="VerbatimChar"/>
        </w:rPr>
        <w:t xml:space="preserve">Shanghai already registered with windowsFonts().</w:t>
      </w:r>
    </w:p>
    <w:p>
      <w:pPr>
        <w:pStyle w:val="SourceCode"/>
      </w:pPr>
      <w:r>
        <w:rPr>
          <w:rStyle w:val="VerbatimChar"/>
        </w:rPr>
        <w:t xml:space="preserve">Showcard Gothic already registered with windowsFonts().</w:t>
      </w:r>
    </w:p>
    <w:p>
      <w:pPr>
        <w:pStyle w:val="SourceCode"/>
      </w:pPr>
      <w:r>
        <w:rPr>
          <w:rStyle w:val="VerbatimChar"/>
        </w:rPr>
        <w:t xml:space="preserve">SimSun-ExtB already registered with windowsFonts().</w:t>
      </w:r>
    </w:p>
    <w:p>
      <w:pPr>
        <w:pStyle w:val="SourceCode"/>
      </w:pPr>
      <w:r>
        <w:rPr>
          <w:rStyle w:val="VerbatimChar"/>
        </w:rPr>
        <w:t xml:space="preserve">Sitka Text already registered with windowsFonts().</w:t>
      </w:r>
    </w:p>
    <w:p>
      <w:pPr>
        <w:pStyle w:val="SourceCode"/>
      </w:pPr>
      <w:r>
        <w:rPr>
          <w:rStyle w:val="VerbatimChar"/>
        </w:rPr>
        <w:t xml:space="preserve">Snap ITC already registered with windowsFonts().</w:t>
      </w:r>
    </w:p>
    <w:p>
      <w:pPr>
        <w:pStyle w:val="SourceCode"/>
      </w:pPr>
      <w:r>
        <w:rPr>
          <w:rStyle w:val="VerbatimChar"/>
        </w:rPr>
        <w:t xml:space="preserve">Sniglet already registered with windowsFonts().</w:t>
      </w:r>
    </w:p>
    <w:p>
      <w:pPr>
        <w:pStyle w:val="SourceCode"/>
      </w:pPr>
      <w:r>
        <w:rPr>
          <w:rStyle w:val="VerbatimChar"/>
        </w:rPr>
        <w:t xml:space="preserve">Stencil already registered with windowsFonts().</w:t>
      </w:r>
    </w:p>
    <w:p>
      <w:pPr>
        <w:pStyle w:val="SourceCode"/>
      </w:pPr>
      <w:r>
        <w:rPr>
          <w:rStyle w:val="VerbatimChar"/>
        </w:rPr>
        <w:t xml:space="preserve">Sylfaen already registered with windowsFonts().</w:t>
      </w:r>
    </w:p>
    <w:p>
      <w:pPr>
        <w:pStyle w:val="SourceCode"/>
      </w:pPr>
      <w:r>
        <w:rPr>
          <w:rStyle w:val="VerbatimChar"/>
        </w:rPr>
        <w:t xml:space="preserve">Symbol already registered with windowsFonts().</w:t>
      </w:r>
    </w:p>
    <w:p>
      <w:pPr>
        <w:pStyle w:val="SourceCode"/>
      </w:pPr>
      <w:r>
        <w:rPr>
          <w:rStyle w:val="VerbatimChar"/>
        </w:rPr>
        <w:t xml:space="preserve">Tahoma already registered with windowsFonts().</w:t>
      </w:r>
    </w:p>
    <w:p>
      <w:pPr>
        <w:pStyle w:val="SourceCode"/>
      </w:pPr>
      <w:r>
        <w:rPr>
          <w:rStyle w:val="VerbatimChar"/>
        </w:rPr>
        <w:t xml:space="preserve">Tempus Sans ITC already registered with windowsFonts().</w:t>
      </w:r>
    </w:p>
    <w:p>
      <w:pPr>
        <w:pStyle w:val="SourceCode"/>
      </w:pPr>
      <w:r>
        <w:rPr>
          <w:rStyle w:val="VerbatimChar"/>
        </w:rPr>
        <w:t xml:space="preserve">Times New Roman already registered with windowsFonts().</w:t>
      </w:r>
    </w:p>
    <w:p>
      <w:pPr>
        <w:pStyle w:val="SourceCode"/>
      </w:pPr>
      <w:r>
        <w:rPr>
          <w:rStyle w:val="VerbatimChar"/>
        </w:rPr>
        <w:t xml:space="preserve">Tolkien already registered with windowsFonts().</w:t>
      </w:r>
    </w:p>
    <w:p>
      <w:pPr>
        <w:pStyle w:val="SourceCode"/>
      </w:pPr>
      <w:r>
        <w:rPr>
          <w:rStyle w:val="VerbatimChar"/>
        </w:rPr>
        <w:t xml:space="preserve">Trebuchet MS already registered with windowsFonts().</w:t>
      </w:r>
    </w:p>
    <w:p>
      <w:pPr>
        <w:pStyle w:val="SourceCode"/>
      </w:pPr>
      <w:r>
        <w:rPr>
          <w:rStyle w:val="VerbatimChar"/>
        </w:rPr>
        <w:t xml:space="preserve">Tw Cen MT already registered with windowsFonts().</w:t>
      </w:r>
    </w:p>
    <w:p>
      <w:pPr>
        <w:pStyle w:val="SourceCode"/>
      </w:pPr>
      <w:r>
        <w:rPr>
          <w:rStyle w:val="VerbatimChar"/>
        </w:rPr>
        <w:t xml:space="preserve">Tw Cen MT Condensed already registered with windowsFonts().</w:t>
      </w:r>
    </w:p>
    <w:p>
      <w:pPr>
        <w:pStyle w:val="SourceCode"/>
      </w:pPr>
      <w:r>
        <w:rPr>
          <w:rStyle w:val="VerbatimChar"/>
        </w:rPr>
        <w:t xml:space="preserve">Tw Cen MT Condensed Extra Bold already registered with windowsFonts().</w:t>
      </w:r>
    </w:p>
    <w:p>
      <w:pPr>
        <w:pStyle w:val="SourceCode"/>
      </w:pPr>
      <w:r>
        <w:rPr>
          <w:rStyle w:val="VerbatimChar"/>
        </w:rPr>
        <w:t xml:space="preserve">Verdana already registered with windowsFonts().</w:t>
      </w:r>
    </w:p>
    <w:p>
      <w:pPr>
        <w:pStyle w:val="SourceCode"/>
      </w:pPr>
      <w:r>
        <w:rPr>
          <w:rStyle w:val="VerbatimChar"/>
        </w:rPr>
        <w:t xml:space="preserve">Viner Hand ITC already registered with windowsFonts().</w:t>
      </w:r>
    </w:p>
    <w:p>
      <w:pPr>
        <w:pStyle w:val="SourceCode"/>
      </w:pPr>
      <w:r>
        <w:rPr>
          <w:rStyle w:val="VerbatimChar"/>
        </w:rPr>
        <w:t xml:space="preserve">Vivaldi already registered with windowsFonts().</w:t>
      </w:r>
    </w:p>
    <w:p>
      <w:pPr>
        <w:pStyle w:val="SourceCode"/>
      </w:pPr>
      <w:r>
        <w:rPr>
          <w:rStyle w:val="VerbatimChar"/>
        </w:rPr>
        <w:t xml:space="preserve">Vladimir Script already registered with windowsFonts().</w:t>
      </w:r>
    </w:p>
    <w:p>
      <w:pPr>
        <w:pStyle w:val="SourceCode"/>
      </w:pPr>
      <w:r>
        <w:rPr>
          <w:rStyle w:val="VerbatimChar"/>
        </w:rPr>
        <w:t xml:space="preserve">Webdings already registered with windowsFonts().</w:t>
      </w:r>
    </w:p>
    <w:p>
      <w:pPr>
        <w:pStyle w:val="SourceCode"/>
      </w:pPr>
      <w:r>
        <w:rPr>
          <w:rStyle w:val="VerbatimChar"/>
        </w:rPr>
        <w:t xml:space="preserve">Wingdings already registered with windowsFonts().</w:t>
      </w:r>
    </w:p>
    <w:p>
      <w:pPr>
        <w:pStyle w:val="SourceCode"/>
      </w:pPr>
      <w:r>
        <w:rPr>
          <w:rStyle w:val="VerbatimChar"/>
        </w:rPr>
        <w:t xml:space="preserve">Wingdings 2 already registered with windowsFonts().</w:t>
      </w:r>
    </w:p>
    <w:p>
      <w:pPr>
        <w:pStyle w:val="SourceCode"/>
      </w:pPr>
      <w:r>
        <w:rPr>
          <w:rStyle w:val="VerbatimChar"/>
        </w:rPr>
        <w:t xml:space="preserve">Wingdings 3 already registered with windowsFonts().</w:t>
      </w:r>
    </w:p>
    <w:p>
      <w:pPr>
        <w:pStyle w:val="SourceCode"/>
      </w:pPr>
      <w:r>
        <w:rPr>
          <w:rStyle w:val="VerbatimChar"/>
        </w:rPr>
        <w:t xml:space="preserve">Worn Manuscript already registered with windowsFonts().</w:t>
      </w:r>
    </w:p>
    <w:p>
      <w:pPr>
        <w:pStyle w:val="SourceCode"/>
      </w:pPr>
      <w:r>
        <w:rPr>
          <w:rStyle w:val="InformationTok"/>
        </w:rPr>
        <w:t xml:space="preserve">```{r setup}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39" w:name="basic-census-visualization-with-ggplot2"/>
    <w:p>
      <w:pPr>
        <w:pStyle w:val="Heading2"/>
      </w:pPr>
      <w:r>
        <w:t xml:space="preserve">4.1 Basic Census visualization with ggplot2</w:t>
      </w:r>
    </w:p>
    <w:p>
      <w:pPr>
        <w:numPr>
          <w:ilvl w:val="0"/>
          <w:numId w:val="1003"/>
        </w:numPr>
      </w:pPr>
      <w:r>
        <w:t xml:space="preserve">visualization is the examination of patterns and trends in data graphically</w:t>
      </w:r>
    </w:p>
    <w:p>
      <w:pPr>
        <w:numPr>
          <w:ilvl w:val="0"/>
          <w:numId w:val="1003"/>
        </w:numPr>
      </w:pPr>
      <w:r>
        <w:t xml:space="preserve">visualization is especially key for exploratory analysis</w:t>
      </w:r>
    </w:p>
    <w:p>
      <w:pPr>
        <w:numPr>
          <w:ilvl w:val="0"/>
          <w:numId w:val="1003"/>
        </w:numPr>
      </w:pPr>
      <w:r>
        <w:t xml:space="preserve">Below we’ll pull in the data we’ll work through - 2020 5-year Georgia median household income and median age by county, in a wide table format</w:t>
      </w:r>
    </w:p>
    <w:p>
      <w:pPr>
        <w:pStyle w:val="SourceCode"/>
      </w:pPr>
      <w:r>
        <w:rPr>
          <w:rStyle w:val="InformationTok"/>
        </w:rPr>
        <w:t xml:space="preserve">```{r mhi-georgia}</w:t>
      </w:r>
      <w:r>
        <w:br/>
      </w:r>
      <w:r>
        <w:rPr>
          <w:rStyle w:val="NormalTok"/>
        </w:rPr>
        <w:t xml:space="preserve">ga_wide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mhi-georgia}</w:t>
      </w:r>
      <w:r>
        <w:br/>
      </w:r>
      <w:r>
        <w:rPr>
          <w:rStyle w:val="NormalTok"/>
        </w:rPr>
        <w:t xml:space="preserve">ga_wide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159 × 6</w:t>
      </w:r>
      <w:r>
        <w:br/>
      </w:r>
      <w:r>
        <w:rPr>
          <w:rStyle w:val="VerbatimChar"/>
        </w:rPr>
        <w:t xml:space="preserve">   GEOID NAME                     medincE medincM medageE medageM</w:t>
      </w:r>
      <w:r>
        <w:br/>
      </w:r>
      <w:r>
        <w:rPr>
          <w:rStyle w:val="VerbatimChar"/>
        </w:rPr>
        <w:t xml:space="preserve">   &lt;chr&gt; &lt;chr&gt;                      &lt;dbl&gt;   &lt;dbl&gt;   &lt;dbl&gt;   &lt;dbl&gt;</w:t>
      </w:r>
      <w:r>
        <w:br/>
      </w:r>
      <w:r>
        <w:rPr>
          <w:rStyle w:val="VerbatimChar"/>
        </w:rPr>
        <w:t xml:space="preserve"> 1 13001 Appling County, Georgia    37924    4761    39.9     1.7</w:t>
      </w:r>
      <w:r>
        <w:br/>
      </w:r>
      <w:r>
        <w:rPr>
          <w:rStyle w:val="VerbatimChar"/>
        </w:rPr>
        <w:t xml:space="preserve"> 2 13003 Atkinson County, Georgia   35703    5493    35.9     1.5</w:t>
      </w:r>
      <w:r>
        <w:br/>
      </w:r>
      <w:r>
        <w:rPr>
          <w:rStyle w:val="VerbatimChar"/>
        </w:rPr>
        <w:t xml:space="preserve"> 3 13005 Bacon County, Georgia      36692    3774    36.5     1  </w:t>
      </w:r>
      <w:r>
        <w:br/>
      </w:r>
      <w:r>
        <w:rPr>
          <w:rStyle w:val="VerbatimChar"/>
        </w:rPr>
        <w:t xml:space="preserve"> 4 13007 Baker County, Georgia      34034    9879    52.2     4.8</w:t>
      </w:r>
      <w:r>
        <w:br/>
      </w:r>
      <w:r>
        <w:rPr>
          <w:rStyle w:val="VerbatimChar"/>
        </w:rPr>
        <w:t xml:space="preserve"> 5 13011 Banks County, Georgia      50912    4278    41.5     1.1</w:t>
      </w:r>
      <w:r>
        <w:br/>
      </w:r>
      <w:r>
        <w:rPr>
          <w:rStyle w:val="VerbatimChar"/>
        </w:rPr>
        <w:t xml:space="preserve"> 6 13013 Barrow County, Georgia     62990    2562    36       0.3</w:t>
      </w:r>
      <w:r>
        <w:br/>
      </w:r>
      <w:r>
        <w:rPr>
          <w:rStyle w:val="VerbatimChar"/>
        </w:rPr>
        <w:t xml:space="preserve"> 7 13017 Ben Hill County, Georgia   32077    4008    39.5     1.4</w:t>
      </w:r>
      <w:r>
        <w:br/>
      </w:r>
      <w:r>
        <w:rPr>
          <w:rStyle w:val="VerbatimChar"/>
        </w:rPr>
        <w:t xml:space="preserve"> 8 13021 Bibb County, Georgia       41317    1220    36.3     0.3</w:t>
      </w:r>
      <w:r>
        <w:br/>
      </w:r>
      <w:r>
        <w:rPr>
          <w:rStyle w:val="VerbatimChar"/>
        </w:rPr>
        <w:t xml:space="preserve"> 9 13023 Bleckley County, Georgia   46992    6279    36       1.5</w:t>
      </w:r>
      <w:r>
        <w:br/>
      </w:r>
      <w:r>
        <w:rPr>
          <w:rStyle w:val="VerbatimChar"/>
        </w:rPr>
        <w:t xml:space="preserve">10 13027 Brooks County, Georgia     37516    4438    43.6     0.9</w:t>
      </w:r>
      <w:r>
        <w:br/>
      </w:r>
      <w:r>
        <w:rPr>
          <w:rStyle w:val="VerbatimChar"/>
        </w:rPr>
        <w:t xml:space="preserve"># ℹ 149 more rows</w:t>
      </w:r>
    </w:p>
    <w:bookmarkStart w:id="38" w:name="getting-started-with-ggplot2"/>
    <w:p>
      <w:pPr>
        <w:pStyle w:val="Heading3"/>
      </w:pPr>
      <w:r>
        <w:t xml:space="preserve">Getting started with ggplot2</w:t>
      </w:r>
    </w:p>
    <w:p>
      <w:pPr>
        <w:numPr>
          <w:ilvl w:val="0"/>
          <w:numId w:val="1004"/>
        </w:numPr>
      </w:pPr>
      <w:r>
        <w:t xml:space="preserve">Initalize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visualizations as a plot object using</w:t>
      </w:r>
      <w:r>
        <w:t xml:space="preserve"> </w:t>
      </w:r>
      <w:r>
        <w:rPr>
          <w:rStyle w:val="VerbatimChar"/>
        </w:rPr>
        <w:t xml:space="preserve">ggplot()</w:t>
      </w:r>
    </w:p>
    <w:p>
      <w:pPr>
        <w:numPr>
          <w:ilvl w:val="1"/>
          <w:numId w:val="1005"/>
        </w:numPr>
      </w:pPr>
      <w:r>
        <w:t xml:space="preserve">First argument is a dataset to be visualized</w:t>
      </w:r>
    </w:p>
    <w:p>
      <w:pPr>
        <w:numPr>
          <w:ilvl w:val="1"/>
          <w:numId w:val="1005"/>
        </w:numPr>
      </w:pPr>
      <w:r>
        <w:t xml:space="preserve">Second argument is default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rPr>
          <w:iCs/>
          <w:i/>
        </w:rPr>
        <w:t xml:space="preserve">(aesthetic)</w:t>
      </w:r>
      <w:r>
        <w:t xml:space="preserve"> </w:t>
      </w:r>
      <w:r>
        <w:t xml:space="preserve">mappings for the plot</w:t>
      </w:r>
    </w:p>
    <w:p>
      <w:pPr>
        <w:numPr>
          <w:ilvl w:val="2"/>
          <w:numId w:val="1006"/>
        </w:numPr>
        <w:pStyle w:val="Compact"/>
      </w:pPr>
      <w:r>
        <w:t xml:space="preserve">mappings can be applied to elements such as data axes, fill, color, etc.</w:t>
      </w:r>
    </w:p>
    <w:p>
      <w:pPr>
        <w:pStyle w:val="FirstParagraph"/>
      </w:pPr>
      <w:r>
        <w:t xml:space="preserve">After initializing the plot object, we layer plot elements onto the object</w:t>
      </w:r>
    </w:p>
    <w:p>
      <w:pPr>
        <w:numPr>
          <w:ilvl w:val="0"/>
          <w:numId w:val="1007"/>
        </w:numPr>
      </w:pPr>
      <w:r>
        <w:t xml:space="preserve">Main factor here is the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, determining the chart type to be used.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geom_bar()</w:t>
      </w:r>
      <w:r>
        <w:t xml:space="preserve"> </w:t>
      </w:r>
      <w:r>
        <w:t xml:space="preserve">- bar plots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geom_line()</w:t>
      </w:r>
      <w:r>
        <w:t xml:space="preserve"> </w:t>
      </w:r>
      <w:r>
        <w:t xml:space="preserve">- line plots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geom_point()</w:t>
      </w:r>
      <w:r>
        <w:t xml:space="preserve"> </w:t>
      </w:r>
      <w:r>
        <w:t xml:space="preserve">- point plots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geom_histogram()</w:t>
      </w:r>
      <w:r>
        <w:t xml:space="preserve"> </w:t>
      </w:r>
      <w:r>
        <w:t xml:space="preserve">- histograms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geom_boxplot()</w:t>
      </w:r>
      <w:r>
        <w:t xml:space="preserve"> </w:t>
      </w:r>
      <w:r>
        <w:t xml:space="preserve">- box and whisker plots</w:t>
      </w:r>
    </w:p>
    <w:p>
      <w:pPr>
        <w:numPr>
          <w:ilvl w:val="0"/>
          <w:numId w:val="1007"/>
        </w:numPr>
      </w:pPr>
      <w:r>
        <w:t xml:space="preserve">To add a geom layer, use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</w:t>
      </w:r>
    </w:p>
    <w:bookmarkStart w:id="26" w:name="histograms"/>
    <w:p>
      <w:pPr>
        <w:pStyle w:val="Heading4"/>
      </w:pPr>
      <w:r>
        <w:t xml:space="preserve">Histograms</w:t>
      </w:r>
    </w:p>
    <w:p>
      <w:pPr>
        <w:pStyle w:val="FirstParagraph"/>
      </w:pPr>
      <w:r>
        <w:t xml:space="preserve">We’ll start with a histogram to look at data distribution</w:t>
      </w:r>
    </w:p>
    <w:p>
      <w:pPr>
        <w:pStyle w:val="SourceCode"/>
      </w:pPr>
      <w:r>
        <w:rPr>
          <w:rStyle w:val="InformationTok"/>
        </w:rPr>
        <w:t xml:space="preserve">```{r georgia-histo}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optional call; avoid scientific notation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(ga_wide,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_4_files/figure-docx/georgia-histo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A histogram displays the distribution of data values</w:t>
      </w:r>
    </w:p>
    <w:p>
      <w:pPr>
        <w:numPr>
          <w:ilvl w:val="1"/>
          <w:numId w:val="1010"/>
        </w:numPr>
      </w:pPr>
      <w:r>
        <w:t xml:space="preserve">the horizontal axis represents the range of values from least to greatest</w:t>
      </w:r>
    </w:p>
    <w:p>
      <w:pPr>
        <w:numPr>
          <w:ilvl w:val="1"/>
          <w:numId w:val="1010"/>
        </w:numPr>
      </w:pPr>
      <w:r>
        <w:t xml:space="preserve">the vertical axis represents the count, or number quantity of data points with a given value</w:t>
      </w:r>
    </w:p>
    <w:p>
      <w:pPr>
        <w:numPr>
          <w:ilvl w:val="2"/>
          <w:numId w:val="1011"/>
        </w:numPr>
      </w:pPr>
      <w:r>
        <w:t xml:space="preserve">a given range of values is</w:t>
      </w:r>
      <w:r>
        <w:t xml:space="preserve"> </w:t>
      </w:r>
      <w:r>
        <w:t xml:space="preserve">‘</w:t>
      </w:r>
      <w:r>
        <w:t xml:space="preserve">binned</w:t>
      </w:r>
      <w:r>
        <w:t xml:space="preserve">’</w:t>
      </w:r>
      <w:r>
        <w:t xml:space="preserve"> </w:t>
      </w:r>
      <w:r>
        <w:t xml:space="preserve">into a box whose height represent the count of values that may be classed in said box</w:t>
      </w:r>
    </w:p>
    <w:p>
      <w:pPr>
        <w:numPr>
          <w:ilvl w:val="2"/>
          <w:numId w:val="1011"/>
        </w:numPr>
      </w:pPr>
      <w:r>
        <w:t xml:space="preserve">by default,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organizes the data values into 30 bins</w:t>
      </w:r>
    </w:p>
    <w:p>
      <w:pPr>
        <w:numPr>
          <w:ilvl w:val="3"/>
          <w:numId w:val="1012"/>
        </w:numPr>
        <w:pStyle w:val="Compact"/>
      </w:pPr>
      <w:r>
        <w:t xml:space="preserve">this can be changed via the</w:t>
      </w:r>
      <w:r>
        <w:t xml:space="preserve"> </w:t>
      </w:r>
      <w:r>
        <w:rPr>
          <w:rStyle w:val="VerbatimChar"/>
        </w:rPr>
        <w:t xml:space="preserve">bins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, demonstrated below</w:t>
      </w:r>
    </w:p>
    <w:p>
      <w:pPr>
        <w:pStyle w:val="SourceCode"/>
      </w:pPr>
      <w:r>
        <w:rPr>
          <w:rStyle w:val="InformationTok"/>
        </w:rPr>
        <w:t xml:space="preserve">```{r georgia-15bin-histo}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(ga_wide,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_4_files/figure-docx/georgia-15bin-hist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box-and-whisker-plot"/>
    <w:p>
      <w:pPr>
        <w:pStyle w:val="Heading4"/>
      </w:pPr>
      <w:r>
        <w:t xml:space="preserve">Box-and-Whisker Plot</w:t>
      </w:r>
    </w:p>
    <w:p>
      <w:pPr>
        <w:numPr>
          <w:ilvl w:val="0"/>
          <w:numId w:val="1013"/>
        </w:numPr>
      </w:pPr>
      <w:r>
        <w:t xml:space="preserve">The box-and-whisker plot is a common alternative to the histogram</w:t>
      </w:r>
    </w:p>
    <w:p>
      <w:pPr>
        <w:numPr>
          <w:ilvl w:val="1"/>
          <w:numId w:val="1014"/>
        </w:numPr>
      </w:pPr>
      <w:r>
        <w:t xml:space="preserve">The central box of a box plot shows the</w:t>
      </w:r>
      <w:r>
        <w:t xml:space="preserve"> </w:t>
      </w:r>
      <w:r>
        <w:rPr>
          <w:iCs/>
          <w:i/>
        </w:rPr>
        <w:t xml:space="preserve">interquartile range (IQR)</w:t>
      </w:r>
      <w:r>
        <w:t xml:space="preserve"> or those values between the 25th and 75th percentile</w:t>
      </w:r>
    </w:p>
    <w:p>
      <w:pPr>
        <w:numPr>
          <w:ilvl w:val="2"/>
          <w:numId w:val="1015"/>
        </w:numPr>
        <w:pStyle w:val="Compact"/>
      </w:pPr>
      <w:r>
        <w:t xml:space="preserve">The central line of the box represents the distribution median</w:t>
      </w:r>
    </w:p>
    <w:p>
      <w:pPr>
        <w:numPr>
          <w:ilvl w:val="1"/>
          <w:numId w:val="1014"/>
        </w:numPr>
      </w:pPr>
      <w:r>
        <w:t xml:space="preserve">the</w:t>
      </w:r>
      <w:r>
        <w:t xml:space="preserve"> </w:t>
      </w:r>
      <w:r>
        <w:rPr>
          <w:iCs/>
          <w:i/>
        </w:rPr>
        <w:t xml:space="preserve">whiskers</w:t>
      </w:r>
      <w:r>
        <w:t xml:space="preserve"> </w:t>
      </w:r>
      <w:r>
        <w:t xml:space="preserve">demonstrate values outside the IQR as follows:</w:t>
      </w:r>
    </w:p>
    <w:p>
      <w:pPr>
        <w:numPr>
          <w:ilvl w:val="2"/>
          <w:numId w:val="1016"/>
        </w:numPr>
      </w:pPr>
      <w:r>
        <w:t xml:space="preserve">they may stretch to the min/max values of the distribution, OR</w:t>
      </w:r>
    </w:p>
    <w:p>
      <w:pPr>
        <w:numPr>
          <w:ilvl w:val="2"/>
          <w:numId w:val="1016"/>
        </w:numPr>
      </w:pPr>
      <w:r>
        <w:t xml:space="preserve">they may represent 1.5x the IQR in either, or both, directions</w:t>
      </w:r>
    </w:p>
    <w:p>
      <w:pPr>
        <w:numPr>
          <w:ilvl w:val="1"/>
          <w:numId w:val="1014"/>
        </w:numPr>
      </w:pPr>
      <w:r>
        <w:t xml:space="preserve">values plotted as points plotted beyond the whiskers are</w:t>
      </w:r>
      <w:r>
        <w:t xml:space="preserve"> </w:t>
      </w:r>
      <w:r>
        <w:rPr>
          <w:iCs/>
          <w:i/>
        </w:rPr>
        <w:t xml:space="preserve">outliers</w:t>
      </w:r>
    </w:p>
    <w:p>
      <w:pPr>
        <w:pStyle w:val="SourceCode"/>
      </w:pPr>
      <w:r>
        <w:rPr>
          <w:rStyle w:val="InformationTok"/>
        </w:rPr>
        <w:t xml:space="preserve">```{r georgia-boxplot}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(ga_wide,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pter_4_files/figure-docx/georgia-box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in the above boxplot:</w:t>
      </w:r>
    </w:p>
    <w:p>
      <w:pPr>
        <w:numPr>
          <w:ilvl w:val="1"/>
          <w:numId w:val="101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call maps the plot to the y axis, creating a vertical boxplot</w:t>
      </w:r>
    </w:p>
    <w:p>
      <w:pPr>
        <w:numPr>
          <w:ilvl w:val="1"/>
          <w:numId w:val="1018"/>
        </w:numPr>
      </w:pPr>
      <w:r>
        <w:t xml:space="preserve">the lower whiskers stretches to the minimum value</w:t>
      </w:r>
    </w:p>
    <w:p>
      <w:pPr>
        <w:numPr>
          <w:ilvl w:val="1"/>
          <w:numId w:val="1018"/>
        </w:numPr>
      </w:pPr>
      <w:r>
        <w:t xml:space="preserve">the upper whiskers stretches to 1.5x the IQR</w:t>
      </w:r>
    </w:p>
    <w:p>
      <w:pPr>
        <w:numPr>
          <w:ilvl w:val="1"/>
          <w:numId w:val="1018"/>
        </w:numPr>
      </w:pPr>
      <w:r>
        <w:t xml:space="preserve">we see several points plotted as outliers above the upper bound</w:t>
      </w:r>
    </w:p>
    <w:bookmarkEnd w:id="30"/>
    <w:bookmarkStart w:id="37" w:name="X4f819a7c6105d64d5534d38347c26a6ec9eed91"/>
    <w:p>
      <w:pPr>
        <w:pStyle w:val="Heading4"/>
      </w:pPr>
      <w:r>
        <w:t xml:space="preserve">(Scatter plots) Visualizing multivariate relationships</w:t>
      </w:r>
    </w:p>
    <w:p>
      <w:pPr>
        <w:numPr>
          <w:ilvl w:val="0"/>
          <w:numId w:val="1019"/>
        </w:numPr>
      </w:pPr>
      <w:r>
        <w:t xml:space="preserve">We may want to explore/visualize interrelationship between two (or more) variables</w:t>
      </w:r>
    </w:p>
    <w:p>
      <w:pPr>
        <w:numPr>
          <w:ilvl w:val="0"/>
          <w:numId w:val="1019"/>
        </w:numPr>
      </w:pPr>
      <w:r>
        <w:t xml:space="preserve">with two numeric variables, we may explore relationships using</w:t>
      </w:r>
      <w:r>
        <w:t xml:space="preserve"> </w:t>
      </w:r>
      <w:r>
        <w:rPr>
          <w:iCs/>
          <w:i/>
        </w:rPr>
        <w:t xml:space="preserve">scatter plots</w:t>
      </w:r>
    </w:p>
    <w:p>
      <w:pPr>
        <w:numPr>
          <w:ilvl w:val="1"/>
          <w:numId w:val="1020"/>
        </w:numPr>
      </w:pPr>
      <w:r>
        <w:t xml:space="preserve">one column of values is mapped to the X-axis</w:t>
      </w:r>
    </w:p>
    <w:p>
      <w:pPr>
        <w:numPr>
          <w:ilvl w:val="1"/>
          <w:numId w:val="1020"/>
        </w:numPr>
      </w:pPr>
      <w:r>
        <w:t xml:space="preserve">the other is mapped to the Y-axis</w:t>
      </w:r>
    </w:p>
    <w:p>
      <w:pPr>
        <w:numPr>
          <w:ilvl w:val="1"/>
          <w:numId w:val="1020"/>
        </w:numPr>
      </w:pPr>
      <w:r>
        <w:rPr>
          <w:rStyle w:val="VerbatimChar"/>
        </w:rPr>
        <w:t xml:space="preserve">geom_point()</w:t>
      </w:r>
      <w:r>
        <w:t xml:space="preserve"> </w:t>
      </w:r>
      <w:r>
        <w:t xml:space="preserve">makes scatter plots</w:t>
      </w:r>
    </w:p>
    <w:p>
      <w:pPr>
        <w:numPr>
          <w:ilvl w:val="2"/>
          <w:numId w:val="1021"/>
        </w:numPr>
        <w:pStyle w:val="Compact"/>
      </w:pPr>
      <w:r>
        <w:t xml:space="preserve">two columns are needed for the</w:t>
      </w:r>
      <w:r>
        <w:t xml:space="preserve"> </w:t>
      </w:r>
      <w:r>
        <w:rPr>
          <w:rStyle w:val="VerbatimChar"/>
        </w:rPr>
        <w:t xml:space="preserve">aes() mapping</w:t>
      </w:r>
    </w:p>
    <w:p>
      <w:pPr>
        <w:pStyle w:val="SourceCode"/>
      </w:pPr>
      <w:r>
        <w:rPr>
          <w:rStyle w:val="InformationTok"/>
        </w:rPr>
        <w:t xml:space="preserve">```{r georgia-medage-medinc-scatter}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(ga_wide,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medageE,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pter_4_files/figure-docx/georgia-medage-medinc-scatte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Sometimes, a plot like above clearly demonstrates the existence of a relationship between variables (</w:t>
      </w:r>
      <w:r>
        <w:rPr>
          <w:iCs/>
          <w:i/>
        </w:rPr>
        <w:t xml:space="preserve">correlation)</w:t>
      </w:r>
    </w:p>
    <w:p>
      <w:pPr>
        <w:numPr>
          <w:ilvl w:val="0"/>
          <w:numId w:val="1022"/>
        </w:numPr>
      </w:pPr>
      <w:r>
        <w:t xml:space="preserve">Sometimes, the plot fails to make such correlation immediately clear</w:t>
      </w:r>
    </w:p>
    <w:p>
      <w:pPr>
        <w:numPr>
          <w:ilvl w:val="1"/>
          <w:numId w:val="1023"/>
        </w:numPr>
      </w:pPr>
      <w:r>
        <w:t xml:space="preserve">in these cases, we may add further elements to clarify</w:t>
      </w:r>
    </w:p>
    <w:p>
      <w:pPr>
        <w:numPr>
          <w:ilvl w:val="1"/>
          <w:numId w:val="1023"/>
        </w:numPr>
      </w:pPr>
      <w:r>
        <w:rPr>
          <w:rStyle w:val="VerbatimChar"/>
        </w:rPr>
        <w:t xml:space="preserve">geom_smooth()</w:t>
      </w:r>
      <w:r>
        <w:t xml:space="preserve">, for instance, draws a fitted line representing the relationship between the plotted columns</w:t>
      </w:r>
    </w:p>
    <w:p>
      <w:pPr>
        <w:numPr>
          <w:ilvl w:val="2"/>
          <w:numId w:val="1024"/>
        </w:numPr>
      </w:pPr>
      <w:r>
        <w:rPr>
          <w:rStyle w:val="VerbatimChar"/>
        </w:rPr>
        <w:t xml:space="preserve">method = "lm"</w:t>
      </w:r>
      <w:r>
        <w:t xml:space="preserve"> </w:t>
      </w:r>
      <w:r>
        <w:t xml:space="preserve">uses the linear model to fit a line</w:t>
      </w:r>
    </w:p>
    <w:p>
      <w:pPr>
        <w:numPr>
          <w:ilvl w:val="2"/>
          <w:numId w:val="1024"/>
        </w:numPr>
      </w:pPr>
      <w:r>
        <w:rPr>
          <w:rStyle w:val="VerbatimChar"/>
        </w:rPr>
        <w:t xml:space="preserve">method = "loess"</w:t>
      </w:r>
      <w:r>
        <w:t xml:space="preserve"> </w:t>
      </w:r>
      <w:r>
        <w:t xml:space="preserve">uses Local Polynomial Regression Fitting to fit smoothed relationships</w:t>
      </w:r>
    </w:p>
    <w:p>
      <w:pPr>
        <w:pStyle w:val="SourceCode"/>
      </w:pPr>
      <w:r>
        <w:rPr>
          <w:rStyle w:val="InformationTok"/>
        </w:rPr>
        <w:t xml:space="preserve">```{r georgia-medage-medinc-scatter-lm-smooth}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(ga_wide,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medageE,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hapter_4_files/figure-docx/georgia-medage-medinc-scatter-lm-smooth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the regression line has a light downward movement from left to right, implying somewhat of a negative relationship between the two variables</w:t>
      </w:r>
    </w:p>
    <w:p>
      <w:pPr>
        <w:numPr>
          <w:ilvl w:val="1"/>
          <w:numId w:val="1026"/>
        </w:numPr>
        <w:pStyle w:val="Compact"/>
      </w:pPr>
      <w:r>
        <w:t xml:space="preserve">we might interpret this as median household income declining slightly as median age increases</w:t>
      </w:r>
    </w:p>
    <w:bookmarkEnd w:id="37"/>
    <w:bookmarkEnd w:id="38"/>
    <w:bookmarkEnd w:id="39"/>
    <w:bookmarkStart w:id="54" w:name="customizing-ggplot2-visualizations"/>
    <w:p>
      <w:pPr>
        <w:pStyle w:val="Heading2"/>
      </w:pPr>
      <w:r>
        <w:t xml:space="preserve">4.2 Customizing ggplot2 visualizations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ggplot2</w:t>
      </w:r>
      <w:r>
        <w:t xml:space="preserve"> </w:t>
      </w:r>
      <w:r>
        <w:t xml:space="preserve">provides useful and attractive defaults, but analysts will want to customize visualizations for presenting to diverse audiences</w:t>
      </w:r>
    </w:p>
    <w:p>
      <w:pPr>
        <w:numPr>
          <w:ilvl w:val="0"/>
          <w:numId w:val="1027"/>
        </w:numPr>
      </w:pPr>
      <w:r>
        <w:t xml:space="preserve">The subsection follows an example of visualization prep for data showing percent of commuters who use urban public transit</w:t>
      </w:r>
    </w:p>
    <w:p>
      <w:pPr>
        <w:numPr>
          <w:ilvl w:val="1"/>
          <w:numId w:val="1028"/>
        </w:numPr>
      </w:pPr>
      <w:r>
        <w:t xml:space="preserve">we take this data from 2019 1-year ACS Data Profile</w:t>
      </w:r>
    </w:p>
    <w:p>
      <w:pPr>
        <w:numPr>
          <w:ilvl w:val="1"/>
          <w:numId w:val="1028"/>
        </w:numPr>
      </w:pPr>
      <w:r>
        <w:t xml:space="preserve">The variable we use is</w:t>
      </w:r>
      <w:r>
        <w:t xml:space="preserve"> </w:t>
      </w:r>
      <w:r>
        <w:rPr>
          <w:rStyle w:val="VerbatimChar"/>
        </w:rPr>
        <w:t xml:space="preserve">DP03_0021P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Percent!!COMMUTING TO WORK!!Workers 16 years and over!!Public transportation (excluding taxicab)</w:t>
      </w:r>
      <w:r>
        <w:t xml:space="preserve">”</w:t>
      </w:r>
    </w:p>
    <w:p>
      <w:pPr>
        <w:numPr>
          <w:ilvl w:val="1"/>
          <w:numId w:val="1028"/>
        </w:numPr>
      </w:pPr>
      <w:r>
        <w:t xml:space="preserve">We’ll find the 20 largest metropolitan areas by pop using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SourceCode"/>
      </w:pPr>
      <w:r>
        <w:rPr>
          <w:rStyle w:val="InformationTok"/>
        </w:rPr>
        <w:t xml:space="preserve">```{r metro-pt-commute}</w:t>
      </w:r>
      <w:r>
        <w:br/>
      </w:r>
      <w:r>
        <w:rPr>
          <w:rStyle w:val="NormalTok"/>
        </w:rPr>
        <w:t xml:space="preserve">metros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"DP03_0021P"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(summary_est,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2019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numPr>
          <w:ilvl w:val="0"/>
          <w:numId w:val="1029"/>
        </w:numPr>
      </w:pPr>
      <w:r>
        <w:t xml:space="preserve">data returned is 20x7, with two extra columns from the</w:t>
      </w:r>
      <w:r>
        <w:t xml:space="preserve"> </w:t>
      </w:r>
      <w:r>
        <w:rPr>
          <w:rStyle w:val="VerbatimChar"/>
        </w:rPr>
        <w:t xml:space="preserve">summary_var</w:t>
      </w:r>
      <w:r>
        <w:t xml:space="preserve"> </w:t>
      </w:r>
      <w:r>
        <w:t xml:space="preserve">and its associated</w:t>
      </w:r>
      <w:r>
        <w:t xml:space="preserve"> </w:t>
      </w:r>
      <w:r>
        <w:rPr>
          <w:rStyle w:val="VerbatimChar"/>
        </w:rPr>
        <w:t xml:space="preserve">summary_moe</w:t>
      </w:r>
      <w:r>
        <w:t xml:space="preserve">, and the rows being the</w:t>
      </w:r>
      <w:r>
        <w:t xml:space="preserve"> </w:t>
      </w:r>
      <w:r>
        <w:rPr>
          <w:rStyle w:val="VerbatimChar"/>
        </w:rPr>
        <w:t xml:space="preserve">slice_max</w:t>
      </w:r>
      <w:r>
        <w:t xml:space="preserve"> </w:t>
      </w:r>
      <w:r>
        <w:t xml:space="preserve">return</w:t>
      </w:r>
    </w:p>
    <w:p>
      <w:pPr>
        <w:numPr>
          <w:ilvl w:val="0"/>
          <w:numId w:val="1029"/>
        </w:numPr>
      </w:pPr>
      <w:r>
        <w:t xml:space="preserve">below, we create a bar plot comparing public transit commute share between metro areas</w:t>
      </w:r>
    </w:p>
    <w:p>
      <w:pPr>
        <w:pStyle w:val="SourceCode"/>
      </w:pPr>
      <w:r>
        <w:rPr>
          <w:rStyle w:val="InformationTok"/>
        </w:rPr>
        <w:t xml:space="preserve">```{r initial-commute-chart}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(metros,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pter_4_files/figure-docx/initial-commute-chart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 above plot is hard to interpret without fine-tuning the formatting</w:t>
      </w:r>
    </w:p>
    <w:p>
      <w:pPr>
        <w:numPr>
          <w:ilvl w:val="1"/>
          <w:numId w:val="1031"/>
        </w:numPr>
      </w:pPr>
      <w:r>
        <w:t xml:space="preserve">x-axis overlap, making reading impossible</w:t>
      </w:r>
    </w:p>
    <w:p>
      <w:pPr>
        <w:numPr>
          <w:ilvl w:val="1"/>
          <w:numId w:val="1031"/>
        </w:numPr>
      </w:pPr>
      <w:r>
        <w:t xml:space="preserve">axis titles are not intuitive</w:t>
      </w:r>
    </w:p>
    <w:p>
      <w:pPr>
        <w:numPr>
          <w:ilvl w:val="1"/>
          <w:numId w:val="1031"/>
        </w:numPr>
      </w:pPr>
      <w:r>
        <w:t xml:space="preserve">data isn’t sorted</w:t>
      </w:r>
    </w:p>
    <w:bookmarkStart w:id="49" w:name="improving-legibility"/>
    <w:p>
      <w:pPr>
        <w:pStyle w:val="Heading3"/>
      </w:pPr>
      <w:r>
        <w:t xml:space="preserve">Improving legibility</w:t>
      </w:r>
    </w:p>
    <w:p>
      <w:pPr>
        <w:numPr>
          <w:ilvl w:val="0"/>
          <w:numId w:val="1032"/>
        </w:numPr>
      </w:pPr>
      <w:r>
        <w:t xml:space="preserve">we can perform the above cleaning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ggplot2</w:t>
      </w:r>
      <w:r>
        <w:t xml:space="preserve"> </w:t>
      </w:r>
      <w:r>
        <w:t xml:space="preserve">works with</w:t>
      </w:r>
      <w:r>
        <w:t xml:space="preserve"> </w:t>
      </w:r>
      <w:r>
        <w:rPr>
          <w:bCs/>
          <w:b/>
        </w:rPr>
        <w:t xml:space="preserve">magrittr</w:t>
      </w:r>
      <w:r>
        <w:t xml:space="preserve"> </w:t>
      </w:r>
      <w:r>
        <w:t xml:space="preserve">piping and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functions, meaning we can combine manipulation and visualization tasks</w:t>
      </w:r>
    </w:p>
    <w:p>
      <w:pPr>
        <w:numPr>
          <w:ilvl w:val="0"/>
          <w:numId w:val="1034"/>
        </w:numPr>
        <w:pStyle w:val="Compact"/>
      </w:pPr>
      <w:r>
        <w:t xml:space="preserve">We will format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to be more intuitive using</w:t>
      </w:r>
      <w:r>
        <w:t xml:space="preserve"> </w:t>
      </w:r>
      <w:r>
        <w:rPr>
          <w:bCs/>
          <w:b/>
        </w:rPr>
        <w:t xml:space="preserve">stringr</w:t>
      </w:r>
      <w:r>
        <w:t xml:space="preserve"> </w:t>
      </w:r>
      <w:r>
        <w:t xml:space="preserve">info nested in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calls -</w:t>
      </w:r>
      <w:r>
        <w:t xml:space="preserve"> </w:t>
      </w:r>
      <w:r>
        <w:rPr>
          <w:rStyle w:val="VerbatimChar"/>
        </w:rPr>
        <w:t xml:space="preserve">str_remove()</w:t>
      </w:r>
      <w:r>
        <w:t xml:space="preserve"> </w:t>
      </w:r>
      <w:r>
        <w:t xml:space="preserve">lets us use regex to remove unneeded parts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text for each area - the mutate calls are piped into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infers the dataset from the preceding pipe chains</w:t>
      </w:r>
    </w:p>
    <w:p>
      <w:pPr>
        <w:numPr>
          <w:ilvl w:val="0"/>
          <w:numId w:val="1034"/>
        </w:numPr>
        <w:pStyle w:val="Compact"/>
      </w:pPr>
      <w:r>
        <w:t xml:space="preserve">We will improve legibility by putting metro name on y-axis and ACS estimate on x-axis</w:t>
      </w:r>
    </w:p>
    <w:p>
      <w:pPr>
        <w:numPr>
          <w:ilvl w:val="0"/>
          <w:numId w:val="1034"/>
        </w:numPr>
        <w:pStyle w:val="Compact"/>
      </w:pPr>
      <w:r>
        <w:t xml:space="preserve">We will order data in descending order of estimated values using</w:t>
      </w:r>
      <w:r>
        <w:t xml:space="preserve"> </w:t>
      </w:r>
      <w:r>
        <w:rPr>
          <w:rStyle w:val="VerbatimChar"/>
        </w:rPr>
        <w:t xml:space="preserve">reorder()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aes()</w:t>
      </w:r>
    </w:p>
    <w:p>
      <w:pPr>
        <w:numPr>
          <w:ilvl w:val="0"/>
          <w:numId w:val="1034"/>
        </w:numPr>
        <w:pStyle w:val="Compact"/>
      </w:pPr>
      <w:r>
        <w:t xml:space="preserve">We plot it as a column plot</w:t>
      </w:r>
    </w:p>
    <w:p>
      <w:pPr>
        <w:pStyle w:val="SourceCode"/>
      </w:pPr>
      <w:r>
        <w:rPr>
          <w:rStyle w:val="InformationTok"/>
        </w:rPr>
        <w:t xml:space="preserve">```{r cleaned-commute-chart-a}</w:t>
      </w:r>
      <w:r>
        <w:br/>
      </w:r>
      <w:r>
        <w:rPr>
          <w:rStyle w:val="NormalTok"/>
        </w:rPr>
        <w:t xml:space="preserve">metros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"-.*$"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",.*$"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pter_4_files/figure-docx/cleaned-commute-chart-a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t xml:space="preserve">the above is much cleaner, but we need to fix the labels to make the chart interpretable</w:t>
      </w:r>
    </w:p>
    <w:p>
      <w:pPr>
        <w:numPr>
          <w:ilvl w:val="1"/>
          <w:numId w:val="1036"/>
        </w:numPr>
      </w:pPr>
      <w:r>
        <w:t xml:space="preserve">We can finish cleaning up by using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to specify labels</w:t>
      </w:r>
    </w:p>
    <w:p>
      <w:pPr>
        <w:numPr>
          <w:ilvl w:val="2"/>
          <w:numId w:val="1037"/>
        </w:numPr>
        <w:pStyle w:val="Compact"/>
      </w:pPr>
      <w:r>
        <w:t xml:space="preserve">In this instance, we will include a title label, a subtitle label, we will leave the y axis label empty, and we will add a caption label containing data credits</w:t>
      </w:r>
    </w:p>
    <w:p>
      <w:pPr>
        <w:numPr>
          <w:ilvl w:val="1"/>
          <w:numId w:val="1036"/>
        </w:numPr>
      </w:pPr>
      <w:r>
        <w:t xml:space="preserve">We can also include themes (in this case, using</w:t>
      </w:r>
      <w:r>
        <w:t xml:space="preserve"> </w:t>
      </w:r>
      <w:r>
        <w:rPr>
          <w:rStyle w:val="VerbatimChar"/>
        </w:rPr>
        <w:t xml:space="preserve">theme_minimal()</w:t>
      </w:r>
    </w:p>
    <w:p>
      <w:pPr>
        <w:pStyle w:val="SourceCode"/>
      </w:pPr>
      <w:r>
        <w:rPr>
          <w:rStyle w:val="InformationTok"/>
        </w:rPr>
        <w:t xml:space="preserve">```{r final-commute-chart}</w:t>
      </w:r>
      <w:r>
        <w:br/>
      </w:r>
      <w:r>
        <w:rPr>
          <w:rStyle w:val="NormalTok"/>
        </w:rPr>
        <w:t xml:space="preserve">metros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"-.*$"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",.*$"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 transit commute share"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 1-year ACS estimates"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ACS Data Profile variable DP03_0021P via the tidycensus R package"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hapter_4_files/figure-docx/final-commute-char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custom-styling-of-ggplot2-charts"/>
    <w:p>
      <w:pPr>
        <w:pStyle w:val="Heading3"/>
      </w:pPr>
      <w:r>
        <w:t xml:space="preserve">Custom styling of ggplot2 charts</w:t>
      </w:r>
    </w:p>
    <w:p>
      <w:pPr>
        <w:pStyle w:val="FirstParagraph"/>
      </w:pPr>
      <w:r>
        <w:rPr>
          <w:bCs/>
          <w:b/>
        </w:rPr>
        <w:t xml:space="preserve">ggplot2</w:t>
      </w:r>
      <w:r>
        <w:t xml:space="preserve"> </w:t>
      </w:r>
      <w:r>
        <w:t xml:space="preserve">maintains a wide scope for customization. Below, we demonstrate several style changes to color, transparency, font, and tick labels.</w:t>
      </w:r>
    </w:p>
    <w:p>
      <w:pPr>
        <w:pStyle w:val="SourceCode"/>
      </w:pPr>
      <w:r>
        <w:rPr>
          <w:rStyle w:val="InformationTok"/>
        </w:rPr>
        <w:t xml:space="preserve">```{r customized-commute-chart}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'scales'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discard</w:t>
      </w:r>
    </w:p>
    <w:p>
      <w:pPr>
        <w:pStyle w:val="SourceCode"/>
      </w:pPr>
      <w:r>
        <w:rPr>
          <w:rStyle w:val="VerbatimChar"/>
        </w:rPr>
        <w:t xml:space="preserve">The following object is masked from 'package:readr':</w:t>
      </w:r>
      <w:r>
        <w:br/>
      </w:r>
      <w:r>
        <w:br/>
      </w:r>
      <w:r>
        <w:rPr>
          <w:rStyle w:val="VerbatimChar"/>
        </w:rPr>
        <w:t xml:space="preserve">    col_factor</w:t>
      </w:r>
    </w:p>
    <w:p>
      <w:pPr>
        <w:pStyle w:val="SourceCode"/>
      </w:pPr>
      <w:r>
        <w:rPr>
          <w:rStyle w:val="InformationTok"/>
        </w:rPr>
        <w:t xml:space="preserve">```{r customized-commute-chart}</w:t>
      </w:r>
      <w:r>
        <w:br/>
      </w:r>
      <w:r>
        <w:rPr>
          <w:rStyle w:val="NormalTok"/>
        </w:rPr>
        <w:t xml:space="preserve">metros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"-.*$"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",.*$"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"Orbitron"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 transit commute share"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 1-ear ACS estimates"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"Source: ACS Data Profile variable DP03_0021P via the tidycensus R package"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pter_4_files/figure-docx/customized-commute-char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The above code used the following modifications:</w:t>
      </w:r>
    </w:p>
    <w:p>
      <w:pPr>
        <w:numPr>
          <w:ilvl w:val="1"/>
          <w:numId w:val="1039"/>
        </w:numPr>
      </w:pPr>
      <w:r>
        <w:rPr>
          <w:rStyle w:val="VerbatimChar"/>
        </w:rPr>
        <w:t xml:space="preserve">geom_cols()</w:t>
      </w:r>
      <w:r>
        <w:t xml:space="preserve"> </w:t>
      </w:r>
      <w:r>
        <w:t xml:space="preserve">had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mappings modified locally, rather than at the global level of the object initialization</w:t>
      </w:r>
    </w:p>
    <w:p>
      <w:pPr>
        <w:numPr>
          <w:ilvl w:val="2"/>
          <w:numId w:val="1040"/>
        </w:numPr>
      </w:pPr>
      <w:r>
        <w:t xml:space="preserve">the bar was given a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(the outline color) and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(the fill color)</w:t>
      </w:r>
    </w:p>
    <w:p>
      <w:pPr>
        <w:numPr>
          <w:ilvl w:val="2"/>
          <w:numId w:val="1040"/>
        </w:numPr>
      </w:pPr>
      <w:r>
        <w:t xml:space="preserve">transparency was modified using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argument</w:t>
      </w:r>
    </w:p>
    <w:p>
      <w:pPr>
        <w:numPr>
          <w:ilvl w:val="2"/>
          <w:numId w:val="1040"/>
        </w:numPr>
      </w:pPr>
      <w:r>
        <w:rPr>
          <w:rStyle w:val="VerbatimChar"/>
        </w:rPr>
        <w:t xml:space="preserve">width = 0.85</w:t>
      </w:r>
      <w:r>
        <w:t xml:space="preserve"> </w:t>
      </w:r>
      <w:r>
        <w:t xml:space="preserve">increased the space between bars by reducing the visual width of each bar to 85% of the default value</w:t>
      </w:r>
    </w:p>
    <w:p>
      <w:pPr>
        <w:numPr>
          <w:ilvl w:val="1"/>
          <w:numId w:val="1039"/>
        </w:numPr>
      </w:pPr>
      <w:r>
        <w:rPr>
          <w:rStyle w:val="VerbatimChar"/>
        </w:rPr>
        <w:t xml:space="preserve">theme_minimal()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base_size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base_family</w:t>
      </w:r>
      <w:r>
        <w:t xml:space="preserve"> </w:t>
      </w:r>
      <w:r>
        <w:t xml:space="preserve">parameters, respectively</w:t>
      </w:r>
    </w:p>
    <w:p>
      <w:pPr>
        <w:numPr>
          <w:ilvl w:val="2"/>
          <w:numId w:val="1041"/>
        </w:numPr>
      </w:pPr>
      <w:r>
        <w:rPr>
          <w:rStyle w:val="VerbatimChar"/>
        </w:rPr>
        <w:t xml:space="preserve">base_size</w:t>
      </w:r>
      <w:r>
        <w:t xml:space="preserve"> </w:t>
      </w:r>
      <w:r>
        <w:t xml:space="preserve">controls the font size of plot elements, defaulting to 11</w:t>
      </w:r>
    </w:p>
    <w:p>
      <w:pPr>
        <w:numPr>
          <w:ilvl w:val="2"/>
          <w:numId w:val="1041"/>
        </w:numPr>
      </w:pPr>
      <w:r>
        <w:rPr>
          <w:rStyle w:val="VerbatimChar"/>
        </w:rPr>
        <w:t xml:space="preserve">base_family</w:t>
      </w:r>
      <w:r>
        <w:t xml:space="preserve"> </w:t>
      </w:r>
      <w:r>
        <w:t xml:space="preserve">designates the font family to use</w:t>
      </w:r>
    </w:p>
    <w:p>
      <w:pPr>
        <w:numPr>
          <w:ilvl w:val="3"/>
          <w:numId w:val="1042"/>
        </w:numPr>
      </w:pPr>
      <w:r>
        <w:t xml:space="preserve">in this case, the</w:t>
      </w:r>
      <w:r>
        <w:t xml:space="preserve"> </w:t>
      </w:r>
      <w:r>
        <w:t xml:space="preserve">“</w:t>
      </w:r>
      <w:r>
        <w:t xml:space="preserve">Verdana</w:t>
      </w:r>
      <w:r>
        <w:t xml:space="preserve">”</w:t>
      </w:r>
      <w:r>
        <w:t xml:space="preserve"> </w:t>
      </w:r>
      <w:r>
        <w:t xml:space="preserve">plot is used</w:t>
      </w:r>
    </w:p>
    <w:p>
      <w:pPr>
        <w:numPr>
          <w:ilvl w:val="3"/>
          <w:numId w:val="1042"/>
        </w:numPr>
      </w:pPr>
      <w:r>
        <w:t xml:space="preserve">any font family accessible from the operating system may be used</w:t>
      </w:r>
    </w:p>
    <w:p>
      <w:pPr>
        <w:numPr>
          <w:ilvl w:val="3"/>
          <w:numId w:val="1042"/>
        </w:numPr>
      </w:pPr>
      <w:r>
        <w:t xml:space="preserve">Check installed fonts with</w:t>
      </w:r>
      <w:r>
        <w:t xml:space="preserve"> </w:t>
      </w:r>
      <w:r>
        <w:rPr>
          <w:rStyle w:val="VerbatimChar"/>
        </w:rPr>
        <w:t xml:space="preserve">systemfonts::system_fonts()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Notes</dc:title>
  <dc:creator/>
  <cp:keywords/>
  <dcterms:created xsi:type="dcterms:W3CDTF">2023-08-22T21:38:04Z</dcterms:created>
  <dcterms:modified xsi:type="dcterms:W3CDTF">2023-08-22T21:38:04Z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