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spacing w:after="80" w:line="240"/>
      </w:pPr>
      <w:r>
        <w:rPr>
          <w:rFonts w:ascii="Avenir Next LT Pro" w:cs="Avenir Next LT Pro" w:eastAsia="Avenir Next LT Pro" w:hAnsi="Avenir Next LT Pro"/>
          <w:b/>
          <w:bCs/>
          <w:color w:val="003C72"/>
          <w:sz w:val="36"/>
          <w:szCs w:val="36"/>
        </w:rPr>
        <w:t xml:space="preserve">Non-Conformance Report Form</w:t>
      </w:r>
    </w:p>
    <w:p>
      <w:pPr>
        <w:pBdr>
          <w:bottom w:val="single" w:color="003C72" w:sz="6" w:space="8"/>
        </w:pBdr>
        <w:spacing w:after="300" w:line="240"/>
      </w:pPr>
      <w:r>
        <w:rPr>
          <w:rFonts w:ascii="Avenir Next LT Pro" w:cs="Avenir Next LT Pro" w:eastAsia="Avenir Next LT Pro" w:hAnsi="Avenir Next LT Pro"/>
          <w:color w:val="666666"/>
          <w:sz w:val="20"/>
          <w:szCs w:val="20"/>
        </w:rPr>
        <w:t xml:space="preserve">SM/INT/FORM/001 — Version 1.0</w:t>
      </w:r>
    </w:p>
    <w:tbl>
      <w:tblPr>
        <w:tblW w:type="dxa" w:w="94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200"/>
        <w:gridCol w:w="2513"/>
        <w:gridCol w:w="2200"/>
        <w:gridCol w:w="2513"/>
      </w:tblGrid>
      <w:tr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Document Ref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SM/INT/FORM/001</w:t>
            </w:r>
          </w:p>
        </w:tc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Version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System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Integrated</w:t>
            </w:r>
          </w:p>
        </w:tc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March 2027</w:t>
            </w:r>
          </w:p>
        </w:tc>
      </w:tr>
      <w:tr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Internal</w:t>
            </w:r>
          </w:p>
        </w:tc>
        <w:tc>
          <w:tcPr>
            <w:tcW w:type="dxa" w:w="22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Status</w:t>
            </w:r>
          </w:p>
        </w:tc>
        <w:tc>
          <w:tcPr>
            <w:tcW w:type="dxa" w:w="25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Published</w:t>
            </w: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600"/>
        <w:gridCol w:w="2213"/>
        <w:gridCol w:w="2000"/>
        <w:gridCol w:w="2213"/>
      </w:tblGrid>
      <w:tr>
        <w:tc>
          <w:tcPr>
            <w:tcW w:type="dxa" w:w="2600"/>
            <w:gridSpan w:val="4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Finding Details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NCR / OFI Ref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Date Raised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Raised By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Department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Source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e.g. Internal Audit, HSE App, Client DD, Operational Observation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NCR / OFI / Observation</w:t>
            </w: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Severity (NCR only)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Major / Minor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ISO Clause(s)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e.g. ISO 45001:2018 Clause 6.1.2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Entity / Location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e.g. Seagull Maritime Malta, MV vessel name</w:t>
            </w: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Description of Finding</w:t>
            </w:r>
          </w:p>
        </w:tc>
      </w:tr>
      <w:tr>
        <w:tc>
          <w:tcPr>
            <w:tcW w:type="dxa" w:w="90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Describe the non-conformance, improvement opportunity or observation in full. Include what was found, where, and the specific requirement that was not met.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Immediate Containment Action (If Applicable)</w:t>
            </w:r>
          </w:p>
        </w:tc>
      </w:tr>
      <w:tr>
        <w:tc>
          <w:tcPr>
            <w:tcW w:type="dxa" w:w="90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Describe any immediate action taken to contain the issue and prevent further harm or exposure.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9026"/>
      </w:tblGrid>
      <w:tr>
        <w:tc>
          <w:tcPr>
            <w:tcW w:type="dxa" w:w="9026"/>
            <w:gridSpan w:val="1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Root Cause Analysis</w:t>
            </w:r>
          </w:p>
        </w:tc>
      </w:tr>
      <w:tr>
        <w:tc>
          <w:tcPr>
            <w:tcW w:type="dxa" w:w="90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Identify why the non-conformance occurred. Consider: adequacy of procedures, training, resources, communication, systemic or cultural factors.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600"/>
        <w:gridCol w:w="6426"/>
      </w:tblGrid>
      <w:tr>
        <w:tc>
          <w:tcPr>
            <w:tcW w:type="dxa" w:w="2600"/>
            <w:gridSpan w:val="2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Corrective Action Plan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Corrective Action Required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Describe the specific actions to address the root cause.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Responsible Person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Target Completion Date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Evidence Required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What evidence will demonstrate the action has been implemented?</w:t>
            </w: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600"/>
        <w:gridCol w:w="2213"/>
        <w:gridCol w:w="2000"/>
        <w:gridCol w:w="2213"/>
      </w:tblGrid>
      <w:tr>
        <w:tc>
          <w:tcPr>
            <w:tcW w:type="dxa" w:w="2600"/>
            <w:gridSpan w:val="4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Verification and Closure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CA Implementation Evidence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Describe or reference the evidence confirming the corrective action has been implemented.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Verified By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Verification Date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Verification Notes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Confirm root cause addressed, action implemented as planned, evidence filed.</w:t>
            </w:r>
          </w:p>
          <w:p>
            <w:pPr>
              <w:spacing w:after="0" w:line="276" w:lineRule="auto"/>
            </w:pP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600"/>
        <w:gridCol w:w="2213"/>
        <w:gridCol w:w="2000"/>
        <w:gridCol w:w="2213"/>
      </w:tblGrid>
      <w:tr>
        <w:tc>
          <w:tcPr>
            <w:tcW w:type="dxa" w:w="2600"/>
            <w:gridSpan w:val="4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Effectiveness Review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Review Date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DD/MM/YYYY</w:t>
            </w: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Effectiveness Review Outcome</w:t>
            </w:r>
          </w:p>
        </w:tc>
        <w:tc>
          <w:tcPr>
            <w:tcW w:type="dxa" w:w="6426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Has the corrective action prevented recurrence? If not, describe what further action is required.</w:t>
            </w:r>
          </w:p>
          <w:p>
            <w:pPr>
              <w:spacing w:after="0" w:line="276" w:lineRule="auto"/>
            </w:pPr>
          </w:p>
          <w:p>
            <w:pPr>
              <w:spacing w:after="0" w:line="276" w:lineRule="auto"/>
            </w:pPr>
          </w:p>
        </w:tc>
      </w:tr>
    </w:tbl>
    <w:p>
      <w:pPr>
        <w:spacing w:before="300" w:after="0" w:line="240"/>
      </w:pPr>
    </w:p>
    <w:tbl>
      <w:tblPr>
        <w:tblW w:type="dxa" w:w="9026"/>
        <w:tblBorders>
          <w:top w:val="single" w:color="8FAABE" w:sz="4"/>
          <w:left w:val="single" w:color="8FAABE" w:sz="4"/>
          <w:bottom w:val="single" w:color="8FAABE" w:sz="4"/>
          <w:right w:val="single" w:color="8FAABE" w:sz="4"/>
          <w:insideH w:val="single" w:color="8FAABE" w:sz="4"/>
          <w:insideV w:val="single" w:color="8FAABE" w:sz="4"/>
        </w:tblBorders>
      </w:tblPr>
      <w:tblGrid>
        <w:gridCol w:w="2600"/>
        <w:gridCol w:w="2213"/>
        <w:gridCol w:w="2000"/>
        <w:gridCol w:w="2213"/>
      </w:tblGrid>
      <w:tr>
        <w:tc>
          <w:tcPr>
            <w:tcW w:type="dxa" w:w="2600"/>
            <w:gridSpan w:val="4"/>
            <w:tcBorders>
              <w:top w:val="single" w:color="003C72" w:sz="4"/>
              <w:left w:val="single" w:color="003C72" w:sz="4"/>
              <w:bottom w:val="single" w:color="003C72" w:sz="4"/>
              <w:right w:val="single" w:color="003C72" w:sz="4"/>
            </w:tcBorders>
            <w:shd w:fill="003C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Final Status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Open / In Progress / CA Implemented / Verified Effective / Closed</w:t>
            </w: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Date Closed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i/>
                <w:iCs/>
                <w:color w:val="808080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6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Closed By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  <w:tc>
          <w:tcPr>
            <w:tcW w:type="dxa" w:w="2000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shd w:fill="E6ED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venir Next LT Pro" w:cs="Avenir Next LT Pro" w:eastAsia="Avenir Next LT Pro" w:hAnsi="Avenir Next LT Pro"/>
                <w:b/>
                <w:bCs/>
                <w:color w:val="003C72"/>
                <w:sz w:val="20"/>
                <w:szCs w:val="20"/>
              </w:rPr>
              <w:t xml:space="preserve">Signature</w:t>
            </w:r>
          </w:p>
        </w:tc>
        <w:tc>
          <w:tcPr>
            <w:tcW w:type="dxa" w:w="2213"/>
            <w:tcBorders>
              <w:top w:val="single" w:color="8FAABE" w:sz="4"/>
              <w:left w:val="single" w:color="8FAABE" w:sz="4"/>
              <w:bottom w:val="single" w:color="8FAABE" w:sz="4"/>
              <w:right w:val="single" w:color="8FAABE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76" w:lineRule="auto"/>
            </w:pPr>
          </w:p>
        </w:tc>
      </w:tr>
    </w:tbl>
    <w:p>
      <w:pPr>
        <w:spacing w:before="200" w:after="0" w:line="240"/>
      </w:pPr>
      <w:r>
        <w:rPr>
          <w:rFonts w:ascii="Avenir Next LT Pro" w:cs="Avenir Next LT Pro" w:eastAsia="Avenir Next LT Pro" w:hAnsi="Avenir Next LT Pro"/>
          <w:i/>
          <w:iCs/>
          <w:color w:val="808080"/>
          <w:sz w:val="16"/>
          <w:szCs w:val="16"/>
        </w:rPr>
        <w:t xml:space="preserve">Once completed, submit to the Group Compliance Director or Compliance Administrator. Details will be recorded in the NCR, OFI and CAPA Register (SM/INT/REG/004).</w:t>
      </w:r>
    </w:p>
    <w:sectPr>
      <w:headerReference w:type="first" r:id="rId7"/>
      <w:footerReference w:type="first" r:id="rId8"/>
      <w:headerReference w:type="default" r:id="rId9"/>
      <w:footerReference w:type="default" r:id="rId10"/>
      <w:pgSz w:w="11906" w:h="16838"/>
      <w:pgMar w:top="1800" w:right="1440" w:bottom="1440" w:left="1440" w:header="720" w:footer="720" w:gutter="0"/>
      <w:titlePg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C72" w:sz="4" w:space="4"/>
      </w:pBdr>
      <w:tabs>
        <w:tab w:val="center" w:pos="4513"/>
        <w:tab w:val="right" w:pos="9026"/>
      </w:tabs>
      <w:spacing w:after="0"/>
    </w:pP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Page 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 of 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venir Next LT Pro" w:cs="Avenir Next LT Pro" w:eastAsia="Avenir Next LT Pro" w:hAnsi="Avenir Next LT Pro"/>
      </w:rPr>
      <w:t xml:space="preserve">	</w:t>
    </w:r>
    <w:r>
      <w:rPr>
        <w:rFonts w:ascii="Avenir Next LT Pro" w:cs="Avenir Next LT Pro" w:eastAsia="Avenir Next LT Pro" w:hAnsi="Avenir Next LT Pro"/>
        <w:color w:val="003C72"/>
        <w:sz w:val="14"/>
        <w:szCs w:val="14"/>
      </w:rPr>
      <w:t xml:space="preserve">UNCONTROLLED IF PRINTED OR DOWNLOADED</w:t>
    </w:r>
    <w:r>
      <w:rPr>
        <w:rFonts w:ascii="Avenir Next LT Pro" w:cs="Avenir Next LT Pro" w:eastAsia="Avenir Next LT Pro" w:hAnsi="Avenir Next LT Pro"/>
      </w:rPr>
      <w:t xml:space="preserve">	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SM/INT/FORM/001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3C72" w:sz="4" w:space="4"/>
      </w:pBdr>
      <w:tabs>
        <w:tab w:val="center" w:pos="4513"/>
        <w:tab w:val="right" w:pos="9026"/>
      </w:tabs>
      <w:spacing w:after="0"/>
    </w:pP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Page 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 of 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venir Next LT Pro" w:cs="Avenir Next LT Pro" w:eastAsia="Avenir Next LT Pro" w:hAnsi="Avenir Next LT Pro"/>
      </w:rPr>
      <w:t xml:space="preserve">	</w:t>
    </w:r>
    <w:r>
      <w:rPr>
        <w:rFonts w:ascii="Avenir Next LT Pro" w:cs="Avenir Next LT Pro" w:eastAsia="Avenir Next LT Pro" w:hAnsi="Avenir Next LT Pro"/>
        <w:color w:val="003C72"/>
        <w:sz w:val="14"/>
        <w:szCs w:val="14"/>
      </w:rPr>
      <w:t xml:space="preserve">UNCONTROLLED IF PRINTED OR DOWNLOADED</w:t>
    </w:r>
    <w:r>
      <w:rPr>
        <w:rFonts w:ascii="Avenir Next LT Pro" w:cs="Avenir Next LT Pro" w:eastAsia="Avenir Next LT Pro" w:hAnsi="Avenir Next LT Pro"/>
      </w:rPr>
      <w:t xml:space="preserve">	</w:t>
    </w:r>
    <w:r>
      <w:rPr>
        <w:rFonts w:ascii="Avenir Next LT Pro" w:cs="Avenir Next LT Pro" w:eastAsia="Avenir Next LT Pro" w:hAnsi="Avenir Next LT Pro"/>
        <w:color w:val="003C72"/>
        <w:sz w:val="16"/>
        <w:szCs w:val="16"/>
      </w:rPr>
      <w:t xml:space="preserve">SM/INT/FORM/001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right"/>
    </w:pPr>
    <w:r>
      <w:drawing>
        <wp:inline distT="0" distB="0" distL="0" distR="0">
          <wp:extent cx="638175" cy="628650"/>
          <wp:effectExtent t="0" r="0" b="0" l="0"/>
          <wp:docPr id="1" name="sm_logo" descr="Seagull Maritime logo" title="Seagull Marit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right"/>
    </w:pPr>
    <w:r>
      <w:drawing>
        <wp:inline distT="0" distB="0" distL="0" distR="0">
          <wp:extent cx="638175" cy="628650"/>
          <wp:effectExtent t="0" r="0" b="0" l="0"/>
          <wp:docPr id="1" name="sm_logo" descr="Seagull Maritime logo" title="Seagull Maritim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 LT Pro" w:cs="Avenir Next LT Pro" w:eastAsia="Avenir Next LT Pro" w:hAnsi="Avenir Next LT Pro"/>
        <w:sz w:val="20"/>
        <w:szCs w:val="20"/>
      </w:rPr>
    </w:rPrDefault>
    <w:pPrDefault>
      <w:pPr>
        <w:spacing w:after="20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300"/>
      <w:jc w:val="left"/>
      <w:outlineLvl w:val="0"/>
    </w:pPr>
    <w:rPr>
      <w:rFonts w:ascii="Avenir Next LT Pro" w:cs="Avenir Next LT Pro" w:eastAsia="Avenir Next LT Pro" w:hAnsi="Avenir Next LT Pro"/>
      <w:b/>
      <w:bCs/>
      <w:caps/>
      <w:color w:val="003C7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40"/>
      <w:jc w:val="left"/>
      <w:outlineLvl w:val="1"/>
    </w:pPr>
    <w:rPr>
      <w:rFonts w:ascii="Avenir Next LT Pro" w:cs="Avenir Next LT Pro" w:eastAsia="Avenir Next LT Pro" w:hAnsi="Avenir Next LT Pro"/>
      <w:b/>
      <w:bCs/>
      <w:color w:val="003C72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00"/>
      <w:jc w:val="left"/>
      <w:outlineLvl w:val="2"/>
    </w:pPr>
    <w:rPr>
      <w:rFonts w:ascii="Avenir Next LT Pro" w:cs="Avenir Next LT Pro" w:eastAsia="Avenir Next LT Pro" w:hAnsi="Avenir Next LT Pro"/>
      <w:color w:val="003C72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1bad22be83a4811b2770734b54a06182a800978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c7d4f88b8b03c49e30c0ec3e4538b5fe61e7ae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7c7d4f88b8b03c49e30c0ec3e4538b5fe61e7ae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2026-03-18T07:33:50.827Z</dcterms:created>
  <dcterms:modified xsi:type="dcterms:W3CDTF">2026-03-18T07:33:50.827Z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