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FD4B23"/>
          <w:sz w:val="56"/>
          <w:szCs w:val="56"/>
        </w:rPr>
        <w:t xml:space="preserve">Account Triage Tool</w:t>
      </w:r>
    </w:p>
    <w:p>
      <w:pPr>
        <w:spacing w:after="40" w:before="0"/>
      </w:pPr>
      <w:r>
        <w:rPr>
          <w:rFonts w:ascii="Arial" w:cs="Arial" w:eastAsia="Arial" w:hAnsi="Arial"/>
          <w:color w:val="10121A"/>
          <w:sz w:val="26"/>
          <w:szCs w:val="26"/>
        </w:rPr>
        <w:t xml:space="preserve">Build Specification &amp; Getting Started Guide</w:t>
      </w:r>
    </w:p>
    <w:p>
      <w:pPr>
        <w:spacing w:after="320" w:before="0"/>
      </w:pPr>
      <w:r>
        <w:rPr>
          <w:rFonts w:ascii="Arial" w:cs="Arial" w:eastAsia="Arial" w:hAnsi="Arial"/>
          <w:color w:val="9E9E9E"/>
          <w:sz w:val="20"/>
          <w:szCs w:val="20"/>
        </w:rPr>
        <w:t xml:space="preserve">Prepared by Darren Callaghan  |  April 2026</w:t>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The Problem This Solves</w:t>
      </w:r>
    </w:p>
    <w:p>
      <w:pPr>
        <w:spacing w:after="80" w:before="60"/>
      </w:pPr>
      <w:r>
        <w:rPr>
          <w:rFonts w:ascii="Arial" w:cs="Arial" w:eastAsia="Arial" w:hAnsi="Arial"/>
          <w:color w:val="10121A"/>
          <w:sz w:val="21"/>
          <w:szCs w:val="21"/>
        </w:rPr>
        <w:t xml:space="preserve">When a rep leaves Engine, their entire book of business is exported as a flat report and distributed to the remaining team. Reps are asked to review the list and claim accounts they want to pursue. This wastes time and produces uneven results — good accounts get missed because reps don’t know what to look for, and weak accounts get claimed because they look familiar.</w:t>
      </w:r>
    </w:p>
    <w:p>
      <w:pPr>
        <w:spacing w:after="0" w:before="80"/>
      </w:pPr>
      <w:r>
        <w:t xml:space="preserve"/>
      </w:r>
    </w:p>
    <w:p>
      <w:pPr>
        <w:spacing w:after="80" w:before="60"/>
      </w:pPr>
      <w:r>
        <w:rPr>
          <w:rFonts w:ascii="Arial" w:cs="Arial" w:eastAsia="Arial" w:hAnsi="Arial"/>
          <w:color w:val="10121A"/>
          <w:sz w:val="21"/>
          <w:szCs w:val="21"/>
        </w:rPr>
        <w:t xml:space="preserve">This tool automates the research and scoring step. Upload the inherited account list, select the Engine ICP profiles relevant to your team, and the tool returns a tiered ranked report showing the accounts with the strongest travel signals at the top, a suggested contact at each org, and a reason for each tier placement.</w:t>
      </w:r>
    </w:p>
    <w:p>
      <w:pPr>
        <w:spacing w:after="0" w:before="200"/>
      </w:pPr>
      <w:r>
        <w:t xml:space="preserve"/>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How the Tool Works</w:t>
      </w:r>
    </w:p>
    <w:p>
      <w:pPr>
        <w:spacing w:after="80" w:before="60"/>
      </w:pPr>
      <w:r>
        <w:rPr>
          <w:rFonts w:ascii="Arial" w:cs="Arial" w:eastAsia="Arial" w:hAnsi="Arial"/>
          <w:color w:val="10121A"/>
          <w:sz w:val="21"/>
          <w:szCs w:val="21"/>
        </w:rPr>
        <w:t xml:space="preserve">The workflow has four stages: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D4B23"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760"/>
            <w:tcBorders>
              <w:top w:val="single" w:color="E8E5E0" w:sz="1"/>
              <w:left w:val="none" w:color="FFFFFF" w:sz="0"/>
              <w:bottom w:val="single" w:color="E8E5E0" w:sz="1"/>
              <w:right w:val="single" w:color="E8E5E0" w:sz="1"/>
            </w:tcBorders>
            <w:shd w:fill="FFFFFF" w:val="clear"/>
            <w:tcMar>
              <w:top w:type="dxa" w:w="120"/>
              <w:left w:type="dxa" w:w="180"/>
              <w:bottom w:type="dxa" w:w="120"/>
              <w:right w:type="dxa" w:w="180"/>
            </w:tcMar>
          </w:tcPr>
          <w:p>
            <w:pPr>
              <w:spacing w:after="40"/>
            </w:pPr>
            <w:r>
              <w:rPr>
                <w:rFonts w:ascii="Arial" w:cs="Arial" w:eastAsia="Arial" w:hAnsi="Arial"/>
                <w:b/>
                <w:bCs/>
                <w:color w:val="10121A"/>
                <w:sz w:val="22"/>
                <w:szCs w:val="22"/>
              </w:rPr>
              <w:t xml:space="preserve">Upload the account list</w:t>
            </w:r>
          </w:p>
          <w:p>
            <w:r>
              <w:rPr>
                <w:rFonts w:ascii="Arial" w:cs="Arial" w:eastAsia="Arial" w:hAnsi="Arial"/>
                <w:color w:val="10121A"/>
                <w:sz w:val="20"/>
                <w:szCs w:val="20"/>
              </w:rPr>
              <w:t xml:space="preserve">Upload a CSV or Excel file of the inherited accounts. Minimum required: organisation name. Industry, company size, and location help the scoring but are not required.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D4B23"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760"/>
            <w:tcBorders>
              <w:top w:val="single" w:color="E8E5E0" w:sz="1"/>
              <w:left w:val="none" w:color="FFFFFF" w:sz="0"/>
              <w:bottom w:val="single" w:color="E8E5E0" w:sz="1"/>
              <w:right w:val="single" w:color="E8E5E0" w:sz="1"/>
            </w:tcBorders>
            <w:shd w:fill="FFFFFF" w:val="clear"/>
            <w:tcMar>
              <w:top w:type="dxa" w:w="120"/>
              <w:left w:type="dxa" w:w="180"/>
              <w:bottom w:type="dxa" w:w="120"/>
              <w:right w:type="dxa" w:w="180"/>
            </w:tcMar>
          </w:tcPr>
          <w:p>
            <w:pPr>
              <w:spacing w:after="40"/>
            </w:pPr>
            <w:r>
              <w:rPr>
                <w:rFonts w:ascii="Arial" w:cs="Arial" w:eastAsia="Arial" w:hAnsi="Arial"/>
                <w:b/>
                <w:bCs/>
                <w:color w:val="10121A"/>
                <w:sz w:val="22"/>
                <w:szCs w:val="22"/>
              </w:rPr>
              <w:t xml:space="preserve">Select ICP profiles</w:t>
            </w:r>
          </w:p>
          <w:p>
            <w:r>
              <w:rPr>
                <w:rFonts w:ascii="Arial" w:cs="Arial" w:eastAsia="Arial" w:hAnsi="Arial"/>
                <w:color w:val="10121A"/>
                <w:sz w:val="20"/>
                <w:szCs w:val="20"/>
              </w:rPr>
              <w:t xml:space="preserve">Choose which Engine ICP profiles to score against (see Section 5). The tool weights its scoring based on the profiles selected. Multiple profiles can be active at once.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D4B23"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760"/>
            <w:tcBorders>
              <w:top w:val="single" w:color="E8E5E0" w:sz="1"/>
              <w:left w:val="none" w:color="FFFFFF" w:sz="0"/>
              <w:bottom w:val="single" w:color="E8E5E0" w:sz="1"/>
              <w:right w:val="single" w:color="E8E5E0" w:sz="1"/>
            </w:tcBorders>
            <w:shd w:fill="FFFFFF" w:val="clear"/>
            <w:tcMar>
              <w:top w:type="dxa" w:w="120"/>
              <w:left w:type="dxa" w:w="180"/>
              <w:bottom w:type="dxa" w:w="120"/>
              <w:right w:type="dxa" w:w="180"/>
            </w:tcMar>
          </w:tcPr>
          <w:p>
            <w:pPr>
              <w:spacing w:after="40"/>
            </w:pPr>
            <w:r>
              <w:rPr>
                <w:rFonts w:ascii="Arial" w:cs="Arial" w:eastAsia="Arial" w:hAnsi="Arial"/>
                <w:b/>
                <w:bCs/>
                <w:color w:val="10121A"/>
                <w:sz w:val="22"/>
                <w:szCs w:val="22"/>
              </w:rPr>
              <w:t xml:space="preserve">Web research and scoring</w:t>
            </w:r>
          </w:p>
          <w:p>
            <w:r>
              <w:rPr>
                <w:rFonts w:ascii="Arial" w:cs="Arial" w:eastAsia="Arial" w:hAnsi="Arial"/>
                <w:color w:val="10121A"/>
                <w:sz w:val="20"/>
                <w:szCs w:val="20"/>
              </w:rPr>
              <w:t xml:space="preserve">For each organisation, the tool uses the Claude AI API with live web search to find travel signals relevant to the selected ICP. Each account is scored 0–100 and placed into a tier. A one-sentence reason is returned for every account so the rep can see the logic.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D4B23"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760"/>
            <w:tcBorders>
              <w:top w:val="single" w:color="E8E5E0" w:sz="1"/>
              <w:left w:val="none" w:color="FFFFFF" w:sz="0"/>
              <w:bottom w:val="single" w:color="E8E5E0" w:sz="1"/>
              <w:right w:val="single" w:color="E8E5E0" w:sz="1"/>
            </w:tcBorders>
            <w:shd w:fill="FFFFFF" w:val="clear"/>
            <w:tcMar>
              <w:top w:type="dxa" w:w="120"/>
              <w:left w:type="dxa" w:w="180"/>
              <w:bottom w:type="dxa" w:w="120"/>
              <w:right w:type="dxa" w:w="180"/>
            </w:tcMar>
          </w:tcPr>
          <w:p>
            <w:pPr>
              <w:spacing w:after="40"/>
            </w:pPr>
            <w:r>
              <w:rPr>
                <w:rFonts w:ascii="Arial" w:cs="Arial" w:eastAsia="Arial" w:hAnsi="Arial"/>
                <w:b/>
                <w:bCs/>
                <w:color w:val="10121A"/>
                <w:sz w:val="22"/>
                <w:szCs w:val="22"/>
              </w:rPr>
              <w:t xml:space="preserve">Contact identification</w:t>
            </w:r>
          </w:p>
          <w:p>
            <w:r>
              <w:rPr>
                <w:rFonts w:ascii="Arial" w:cs="Arial" w:eastAsia="Arial" w:hAnsi="Arial"/>
                <w:color w:val="10121A"/>
                <w:sz w:val="20"/>
                <w:szCs w:val="20"/>
              </w:rPr>
              <w:t xml:space="preserve">For each account, the tool surfaces the most relevant person to contact based on the organisation type and its likely booking model (centralised or decentralised).</w:t>
            </w:r>
          </w:p>
        </w:tc>
      </w:tr>
    </w:tbl>
    <w:p>
      <w:pPr>
        <w:spacing w:after="0" w:before="200"/>
      </w:pPr>
      <w:r>
        <w:t xml:space="preserve"/>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The Three Tiers</w:t>
      </w:r>
    </w:p>
    <w:p>
      <w:pPr>
        <w:spacing w:after="80" w:before="60"/>
      </w:pPr>
      <w:r>
        <w:rPr>
          <w:rFonts w:ascii="Arial" w:cs="Arial" w:eastAsia="Arial" w:hAnsi="Arial"/>
          <w:color w:val="10121A"/>
          <w:sz w:val="21"/>
          <w:szCs w:val="21"/>
        </w:rPr>
        <w:t xml:space="preserve">Every account is placed into one of three tiers based on how well it matches Engine’s ICP and how much hotel travel activity it is likely to generate.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437" w:sz="1"/>
              <w:left w:val="single" w:color="006437" w:sz="1"/>
              <w:bottom w:val="single" w:color="006437" w:sz="1"/>
              <w:right w:val="single" w:color="006437" w:sz="1"/>
            </w:tcBorders>
            <w:shd w:fill="E8F5EE" w:val="clear"/>
            <w:tcMar>
              <w:top w:type="dxa" w:w="160"/>
              <w:left w:type="dxa" w:w="200"/>
              <w:bottom w:type="dxa" w:w="160"/>
              <w:right w:type="dxa" w:w="200"/>
            </w:tcMar>
          </w:tcPr>
          <w:p>
            <w:pPr>
              <w:spacing w:after="60"/>
            </w:pPr>
            <w:r>
              <w:rPr>
                <w:rFonts w:ascii="Arial" w:cs="Arial" w:eastAsia="Arial" w:hAnsi="Arial"/>
                <w:b/>
                <w:bCs/>
                <w:color w:val="006437"/>
                <w:sz w:val="24"/>
                <w:szCs w:val="24"/>
              </w:rPr>
              <w:t xml:space="preserve">Tier 1  </w:t>
            </w:r>
            <w:r>
              <w:rPr>
                <w:rFonts w:ascii="Arial" w:cs="Arial" w:eastAsia="Arial" w:hAnsi="Arial"/>
                <w:b/>
                <w:bCs/>
                <w:color w:val="10121A"/>
                <w:sz w:val="24"/>
                <w:szCs w:val="24"/>
              </w:rPr>
              <w:t xml:space="preserve">— Strong Engine Fit</w:t>
            </w:r>
          </w:p>
          <w:p>
            <w:pPr>
              <w:spacing w:after="80"/>
            </w:pPr>
            <w:r>
              <w:rPr>
                <w:rFonts w:ascii="Arial" w:cs="Arial" w:eastAsia="Arial" w:hAnsi="Arial"/>
                <w:color w:val="10121A"/>
                <w:sz w:val="20"/>
                <w:szCs w:val="20"/>
              </w:rPr>
              <w:t xml:space="preserve">Clear, provable travel activity that maps directly to Engine’s core winning segments. These orgs have distributed teams, project-based work patterns, or field crews that generate consistent hotel demand. Prioritise immediately.</w:t>
            </w:r>
          </w:p>
          <w:p>
            <w:pPr>
              <w:spacing w:after="40"/>
            </w:pPr>
            <w:r>
              <w:rPr>
                <w:rFonts w:ascii="Arial" w:cs="Arial" w:eastAsia="Arial" w:hAnsi="Arial"/>
                <w:b/>
                <w:bCs/>
                <w:color w:val="006437"/>
                <w:sz w:val="20"/>
                <w:szCs w:val="20"/>
              </w:rPr>
              <w:t xml:space="preserve">Key travel signals: </w:t>
            </w:r>
            <w:r>
              <w:rPr>
                <w:rFonts w:ascii="Arial" w:cs="Arial" w:eastAsia="Arial" w:hAnsi="Arial"/>
                <w:color w:val="10121A"/>
                <w:sz w:val="20"/>
                <w:szCs w:val="20"/>
              </w:rPr>
              <w:t xml:space="preserve">Project-based work model with crews sent to sites, multiple office locations or job sites across states, field technicians or installation teams requiring nightly stays, energy/construction/telecom/logistics operations, mentions of per diem or accommodation policy, 20+ employees with travel function.</w:t>
            </w:r>
          </w:p>
          <w:p>
            <w:pPr>
              <w:spacing w:after="40"/>
            </w:pPr>
            <w:r>
              <w:rPr>
                <w:rFonts w:ascii="Arial" w:cs="Arial" w:eastAsia="Arial" w:hAnsi="Arial"/>
                <w:b/>
                <w:bCs/>
                <w:color w:val="006437"/>
                <w:sz w:val="20"/>
                <w:szCs w:val="20"/>
              </w:rPr>
              <w:t xml:space="preserve">Best contact: </w:t>
            </w:r>
            <w:r>
              <w:rPr>
                <w:rFonts w:ascii="Arial" w:cs="Arial" w:eastAsia="Arial" w:hAnsi="Arial"/>
                <w:color w:val="10121A"/>
                <w:sz w:val="20"/>
                <w:szCs w:val="20"/>
              </w:rPr>
              <w:t xml:space="preserve">Operations Manager, VP of Field Operations, Project Manager, Travel Coordinator, or CFO (at smaller SMBs). For centralised orgs: whoever books or approves accommodation on behalf of the team.</w:t>
            </w:r>
          </w:p>
          <w:p>
            <w:r>
              <w:rPr>
                <w:rFonts w:ascii="Arial" w:cs="Arial" w:eastAsia="Arial" w:hAnsi="Arial"/>
                <w:b/>
                <w:bCs/>
                <w:color w:val="006437"/>
                <w:sz w:val="20"/>
                <w:szCs w:val="20"/>
              </w:rPr>
              <w:t xml:space="preserve">Booking model: </w:t>
            </w:r>
            <w:r>
              <w:rPr>
                <w:rFonts w:ascii="Arial" w:cs="Arial" w:eastAsia="Arial" w:hAnsi="Arial"/>
                <w:color w:val="10121A"/>
                <w:sz w:val="20"/>
                <w:szCs w:val="20"/>
              </w:rPr>
              <w:t xml:space="preserve">Centralised — an admin or coordinator books on behalf of field teams. Key Engine features: Direct Bill, Custom Fields, Reporting &amp; Trends, Dedicated Account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76D8" w:sz="1"/>
              <w:left w:val="single" w:color="1476D8" w:sz="1"/>
              <w:bottom w:val="single" w:color="1476D8" w:sz="1"/>
              <w:right w:val="single" w:color="1476D8" w:sz="1"/>
            </w:tcBorders>
            <w:shd w:fill="EDF4FF" w:val="clear"/>
            <w:tcMar>
              <w:top w:type="dxa" w:w="160"/>
              <w:left w:type="dxa" w:w="200"/>
              <w:bottom w:type="dxa" w:w="160"/>
              <w:right w:type="dxa" w:w="200"/>
            </w:tcMar>
          </w:tcPr>
          <w:p>
            <w:pPr>
              <w:spacing w:after="60"/>
            </w:pPr>
            <w:r>
              <w:rPr>
                <w:rFonts w:ascii="Arial" w:cs="Arial" w:eastAsia="Arial" w:hAnsi="Arial"/>
                <w:b/>
                <w:bCs/>
                <w:color w:val="1476D8"/>
                <w:sz w:val="24"/>
                <w:szCs w:val="24"/>
              </w:rPr>
              <w:t xml:space="preserve">Tier 2  </w:t>
            </w:r>
            <w:r>
              <w:rPr>
                <w:rFonts w:ascii="Arial" w:cs="Arial" w:eastAsia="Arial" w:hAnsi="Arial"/>
                <w:b/>
                <w:bCs/>
                <w:color w:val="10121A"/>
                <w:sz w:val="24"/>
                <w:szCs w:val="24"/>
              </w:rPr>
              <w:t xml:space="preserve">— Good Fit, Needs Qualifying</w:t>
            </w:r>
          </w:p>
          <w:p>
            <w:pPr>
              <w:spacing w:after="80"/>
            </w:pPr>
            <w:r>
              <w:rPr>
                <w:rFonts w:ascii="Arial" w:cs="Arial" w:eastAsia="Arial" w:hAnsi="Arial"/>
                <w:color w:val="10121A"/>
                <w:sz w:val="20"/>
                <w:szCs w:val="20"/>
              </w:rPr>
              <w:t xml:space="preserve">Travel activity exists but is less structured or harder to confirm from public sources. Worth a qualifying conversation to understand travel volume and current booking process before investing heavily.</w:t>
            </w:r>
          </w:p>
          <w:p>
            <w:pPr>
              <w:spacing w:after="40"/>
            </w:pPr>
            <w:r>
              <w:rPr>
                <w:rFonts w:ascii="Arial" w:cs="Arial" w:eastAsia="Arial" w:hAnsi="Arial"/>
                <w:b/>
                <w:bCs/>
                <w:color w:val="1476D8"/>
                <w:sz w:val="20"/>
                <w:szCs w:val="20"/>
              </w:rPr>
              <w:t xml:space="preserve">Key travel signals: </w:t>
            </w:r>
            <w:r>
              <w:rPr>
                <w:rFonts w:ascii="Arial" w:cs="Arial" w:eastAsia="Arial" w:hAnsi="Arial"/>
                <w:color w:val="10121A"/>
                <w:sz w:val="20"/>
                <w:szCs w:val="20"/>
              </w:rPr>
              <w:t xml:space="preserve">Professional services or consulting firms where individuals book their own travel, manufacturing or logistics orgs with some project-based travel, mid-size companies with 2–3 office locations, remote-friendly culture without a formal travel programme, revenue above $5M suggesting travel budget.</w:t>
            </w:r>
          </w:p>
          <w:p>
            <w:pPr>
              <w:spacing w:after="40"/>
            </w:pPr>
            <w:r>
              <w:rPr>
                <w:rFonts w:ascii="Arial" w:cs="Arial" w:eastAsia="Arial" w:hAnsi="Arial"/>
                <w:b/>
                <w:bCs/>
                <w:color w:val="1476D8"/>
                <w:sz w:val="20"/>
                <w:szCs w:val="20"/>
              </w:rPr>
              <w:t xml:space="preserve">Best contact: </w:t>
            </w:r>
            <w:r>
              <w:rPr>
                <w:rFonts w:ascii="Arial" w:cs="Arial" w:eastAsia="Arial" w:hAnsi="Arial"/>
                <w:color w:val="10121A"/>
                <w:sz w:val="20"/>
                <w:szCs w:val="20"/>
              </w:rPr>
              <w:t xml:space="preserve">VP of Operations, HR Director, Finance Director, Office Manager, or Executive Assistant. For decentralised orgs: whoever sets or enforces the travel policy.</w:t>
            </w:r>
          </w:p>
          <w:p>
            <w:r>
              <w:rPr>
                <w:rFonts w:ascii="Arial" w:cs="Arial" w:eastAsia="Arial" w:hAnsi="Arial"/>
                <w:b/>
                <w:bCs/>
                <w:color w:val="1476D8"/>
                <w:sz w:val="20"/>
                <w:szCs w:val="20"/>
              </w:rPr>
              <w:t xml:space="preserve">Booking model: </w:t>
            </w:r>
            <w:r>
              <w:rPr>
                <w:rFonts w:ascii="Arial" w:cs="Arial" w:eastAsia="Arial" w:hAnsi="Arial"/>
                <w:color w:val="10121A"/>
                <w:sz w:val="20"/>
                <w:szCs w:val="20"/>
              </w:rPr>
              <w:t xml:space="preserve">Decentralised — individual employees book their own travel. Key Engine features: Mobile App, Hotel Loyalty Passthrough, Travel Policies, Engine Rewards.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1"/>
              <w:left w:val="single" w:color="9E9E9E" w:sz="1"/>
              <w:bottom w:val="single" w:color="9E9E9E" w:sz="1"/>
              <w:right w:val="single" w:color="9E9E9E" w:sz="1"/>
            </w:tcBorders>
            <w:shd w:fill="F5F5F5" w:val="clear"/>
            <w:tcMar>
              <w:top w:type="dxa" w:w="160"/>
              <w:left w:type="dxa" w:w="200"/>
              <w:bottom w:type="dxa" w:w="160"/>
              <w:right w:type="dxa" w:w="200"/>
            </w:tcMar>
          </w:tcPr>
          <w:p>
            <w:pPr>
              <w:spacing w:after="60"/>
            </w:pPr>
            <w:r>
              <w:rPr>
                <w:rFonts w:ascii="Arial" w:cs="Arial" w:eastAsia="Arial" w:hAnsi="Arial"/>
                <w:b/>
                <w:bCs/>
                <w:color w:val="9E9E9E"/>
                <w:sz w:val="24"/>
                <w:szCs w:val="24"/>
              </w:rPr>
              <w:t xml:space="preserve">Tier 3  </w:t>
            </w:r>
            <w:r>
              <w:rPr>
                <w:rFonts w:ascii="Arial" w:cs="Arial" w:eastAsia="Arial" w:hAnsi="Arial"/>
                <w:b/>
                <w:bCs/>
                <w:color w:val="10121A"/>
                <w:sz w:val="24"/>
                <w:szCs w:val="24"/>
              </w:rPr>
              <w:t xml:space="preserve">— Low Priority</w:t>
            </w:r>
          </w:p>
          <w:p>
            <w:pPr>
              <w:spacing w:after="80"/>
            </w:pPr>
            <w:r>
              <w:rPr>
                <w:rFonts w:ascii="Arial" w:cs="Arial" w:eastAsia="Arial" w:hAnsi="Arial"/>
                <w:color w:val="10121A"/>
                <w:sz w:val="20"/>
                <w:szCs w:val="20"/>
              </w:rPr>
              <w:t xml:space="preserve">Limited travel signals. Single location, small team, no field operations, no project-based work. Park this account and revisit if the org grows or their model changes.</w:t>
            </w:r>
          </w:p>
          <w:p>
            <w:pPr>
              <w:spacing w:after="40"/>
            </w:pPr>
            <w:r>
              <w:rPr>
                <w:rFonts w:ascii="Arial" w:cs="Arial" w:eastAsia="Arial" w:hAnsi="Arial"/>
                <w:b/>
                <w:bCs/>
                <w:color w:val="9E9E9E"/>
                <w:sz w:val="20"/>
                <w:szCs w:val="20"/>
              </w:rPr>
              <w:t xml:space="preserve">Key travel signals: </w:t>
            </w:r>
            <w:r>
              <w:rPr>
                <w:rFonts w:ascii="Arial" w:cs="Arial" w:eastAsia="Arial" w:hAnsi="Arial"/>
                <w:color w:val="10121A"/>
                <w:sz w:val="20"/>
                <w:szCs w:val="20"/>
              </w:rPr>
              <w:t xml:space="preserve">Single office location, fewer than 15 employees, no distributed workforce, no field service or project travel, no travel policy or accommodation mentions, local service business with minimal footprint.</w:t>
            </w:r>
          </w:p>
          <w:p>
            <w:pPr>
              <w:spacing w:after="40"/>
            </w:pPr>
            <w:r>
              <w:rPr>
                <w:rFonts w:ascii="Arial" w:cs="Arial" w:eastAsia="Arial" w:hAnsi="Arial"/>
                <w:b/>
                <w:bCs/>
                <w:color w:val="9E9E9E"/>
                <w:sz w:val="20"/>
                <w:szCs w:val="20"/>
              </w:rPr>
              <w:t xml:space="preserve">Best contact: </w:t>
            </w:r>
            <w:r>
              <w:rPr>
                <w:rFonts w:ascii="Arial" w:cs="Arial" w:eastAsia="Arial" w:hAnsi="Arial"/>
                <w:color w:val="10121A"/>
                <w:sz w:val="20"/>
                <w:szCs w:val="20"/>
              </w:rPr>
              <w:t xml:space="preserve">Founder, CEO, or Office Manager if worth pursuing at all. Low effort — a single cold email is sufficient.</w:t>
            </w:r>
          </w:p>
          <w:p>
            <w:r>
              <w:rPr>
                <w:rFonts w:ascii="Arial" w:cs="Arial" w:eastAsia="Arial" w:hAnsi="Arial"/>
                <w:b/>
                <w:bCs/>
                <w:color w:val="9E9E9E"/>
                <w:sz w:val="20"/>
                <w:szCs w:val="20"/>
              </w:rPr>
              <w:t xml:space="preserve">Booking model: </w:t>
            </w:r>
            <w:r>
              <w:rPr>
                <w:rFonts w:ascii="Arial" w:cs="Arial" w:eastAsia="Arial" w:hAnsi="Arial"/>
                <w:color w:val="10121A"/>
                <w:sz w:val="20"/>
                <w:szCs w:val="20"/>
              </w:rPr>
              <w:t xml:space="preserve">No booking model established. Engine may still win if they are growing, but not a priority now.</w:t>
            </w:r>
          </w:p>
        </w:tc>
      </w:tr>
    </w:tbl>
    <w:p>
      <w:pPr>
        <w:spacing w:after="0" w:before="200"/>
      </w:pPr>
      <w:r>
        <w:t xml:space="preserve"/>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Configuring Travel Indicators</w:t>
      </w:r>
    </w:p>
    <w:p>
      <w:pPr>
        <w:spacing w:after="80" w:before="60"/>
      </w:pPr>
      <w:r>
        <w:rPr>
          <w:rFonts w:ascii="Arial" w:cs="Arial" w:eastAsia="Arial" w:hAnsi="Arial"/>
          <w:color w:val="10121A"/>
          <w:sz w:val="21"/>
          <w:szCs w:val="21"/>
        </w:rPr>
        <w:t xml:space="preserve">Travel indicators are the signals the tool searches for during the web research phase. These should reflect Engine’s actual winning patterns. They are configurable and should be reviewed and updated as the team learns what predicts a strong account.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476D8" w:sz="1"/>
              <w:left w:val="single" w:color="1476D8" w:sz="18"/>
              <w:bottom w:val="single" w:color="1476D8" w:sz="1"/>
              <w:right w:val="none" w:color="FFFFFF" w:sz="0"/>
            </w:tcBorders>
            <w:shd w:fill="EDF4FF" w:val="clear"/>
            <w:tcMar>
              <w:top w:type="dxa" w:w="100"/>
              <w:left w:type="dxa" w:w="120"/>
              <w:bottom w:type="dxa" w:w="100"/>
              <w:right w:type="dxa" w:w="0"/>
            </w:tcMar>
          </w:tcPr>
          <w:p>
            <w:r>
              <w:t xml:space="preserve"/>
            </w:r>
          </w:p>
        </w:tc>
        <w:tc>
          <w:tcPr>
            <w:tcW w:type="dxa" w:w="9160"/>
            <w:tcBorders>
              <w:top w:val="single" w:color="1476D8" w:sz="1"/>
              <w:left w:val="none" w:color="FFFFFF" w:sz="0"/>
              <w:bottom w:val="single" w:color="1476D8" w:sz="1"/>
              <w:right w:val="single" w:color="1476D8" w:sz="1"/>
            </w:tcBorders>
            <w:shd w:fill="EDF4FF" w:val="clear"/>
            <w:tcMar>
              <w:top w:type="dxa" w:w="120"/>
              <w:left w:type="dxa" w:w="160"/>
              <w:bottom w:type="dxa" w:w="120"/>
              <w:right w:type="dxa" w:w="160"/>
            </w:tcMar>
          </w:tcPr>
          <w:p>
            <w:pPr>
              <w:spacing w:after="40"/>
            </w:pPr>
            <w:r>
              <w:rPr>
                <w:rFonts w:ascii="Arial" w:cs="Arial" w:eastAsia="Arial" w:hAnsi="Arial"/>
                <w:b/>
                <w:bCs/>
                <w:color w:val="1476D8"/>
                <w:sz w:val="20"/>
                <w:szCs w:val="20"/>
              </w:rPr>
              <w:t xml:space="preserve">Note on customisation</w:t>
            </w:r>
          </w:p>
          <w:p>
            <w:r>
              <w:rPr>
                <w:rFonts w:ascii="Arial" w:cs="Arial" w:eastAsia="Arial" w:hAnsi="Arial"/>
                <w:color w:val="10121A"/>
                <w:sz w:val="20"/>
                <w:szCs w:val="20"/>
              </w:rPr>
              <w:t xml:space="preserve">The indicators below are based on Engine’s published ICP. Individual reps or team leads can add segment-specific indicators on top of these in the tool’s settings — for example, a rep focused on events organisations can add event-specific signals without changing the defaults for everyone.</w:t>
            </w:r>
          </w:p>
        </w:tc>
      </w:tr>
    </w:tbl>
    <w:p>
      <w:pPr>
        <w:spacing w:after="0" w:before="120"/>
      </w:pPr>
      <w:r>
        <w:t xml:space="preserve"/>
      </w:r>
    </w:p>
    <w:p>
      <w:pPr>
        <w:pStyle w:val="Heading2"/>
        <w:spacing w:after="120" w:before="300"/>
      </w:pPr>
      <w:r>
        <w:rPr>
          <w:rFonts w:ascii="Arial" w:cs="Arial" w:eastAsia="Arial" w:hAnsi="Arial"/>
          <w:b/>
          <w:bCs/>
          <w:color w:val="10121A"/>
          <w:sz w:val="24"/>
          <w:szCs w:val="24"/>
        </w:rPr>
        <w:t xml:space="preserve">Strong Positive Indicators (Tier 1 signals)</w:t>
      </w:r>
    </w:p>
    <w:p>
      <w:pPr>
        <w:pStyle w:val="ListParagraph"/>
        <w:numPr>
          <w:ilvl w:val="0"/>
          <w:numId w:val="2"/>
        </w:numPr>
        <w:spacing w:after="40" w:before="40"/>
      </w:pPr>
      <w:r>
        <w:rPr>
          <w:rFonts w:ascii="Arial" w:cs="Arial" w:eastAsia="Arial" w:hAnsi="Arial"/>
          <w:color w:val="10121A"/>
          <w:sz w:val="21"/>
          <w:szCs w:val="21"/>
        </w:rPr>
        <w:t xml:space="preserve">Project-based work model — crews or teams deployed to job sites requiring hotel stays</w:t>
      </w:r>
    </w:p>
    <w:p>
      <w:pPr>
        <w:pStyle w:val="ListParagraph"/>
        <w:numPr>
          <w:ilvl w:val="0"/>
          <w:numId w:val="2"/>
        </w:numPr>
        <w:spacing w:after="40" w:before="40"/>
      </w:pPr>
      <w:r>
        <w:rPr>
          <w:rFonts w:ascii="Arial" w:cs="Arial" w:eastAsia="Arial" w:hAnsi="Arial"/>
          <w:color w:val="10121A"/>
          <w:sz w:val="21"/>
          <w:szCs w:val="21"/>
        </w:rPr>
        <w:t xml:space="preserve">Field service or installation teams operating across multiple locations</w:t>
      </w:r>
    </w:p>
    <w:p>
      <w:pPr>
        <w:pStyle w:val="ListParagraph"/>
        <w:numPr>
          <w:ilvl w:val="0"/>
          <w:numId w:val="2"/>
        </w:numPr>
        <w:spacing w:after="40" w:before="40"/>
      </w:pPr>
      <w:r>
        <w:rPr>
          <w:rFonts w:ascii="Arial" w:cs="Arial" w:eastAsia="Arial" w:hAnsi="Arial"/>
          <w:color w:val="10121A"/>
          <w:sz w:val="21"/>
          <w:szCs w:val="21"/>
        </w:rPr>
        <w:t xml:space="preserve">Construction, manufacturing, telecom, energy, oil &amp; gas, utilities, or logistics industry</w:t>
      </w:r>
    </w:p>
    <w:p>
      <w:pPr>
        <w:pStyle w:val="ListParagraph"/>
        <w:numPr>
          <w:ilvl w:val="0"/>
          <w:numId w:val="2"/>
        </w:numPr>
        <w:spacing w:after="40" w:before="40"/>
      </w:pPr>
      <w:r>
        <w:rPr>
          <w:rFonts w:ascii="Arial" w:cs="Arial" w:eastAsia="Arial" w:hAnsi="Arial"/>
          <w:color w:val="10121A"/>
          <w:sz w:val="21"/>
          <w:szCs w:val="21"/>
        </w:rPr>
        <w:t xml:space="preserve">Multiple office locations or active job sites across different cities or states</w:t>
      </w:r>
    </w:p>
    <w:p>
      <w:pPr>
        <w:pStyle w:val="ListParagraph"/>
        <w:numPr>
          <w:ilvl w:val="0"/>
          <w:numId w:val="2"/>
        </w:numPr>
        <w:spacing w:after="40" w:before="40"/>
      </w:pPr>
      <w:r>
        <w:rPr>
          <w:rFonts w:ascii="Arial" w:cs="Arial" w:eastAsia="Arial" w:hAnsi="Arial"/>
          <w:color w:val="10121A"/>
          <w:sz w:val="21"/>
          <w:szCs w:val="21"/>
        </w:rPr>
        <w:t xml:space="preserve">Evidence of per diem, accommodation allowance, or corporate travel policy</w:t>
      </w:r>
    </w:p>
    <w:p>
      <w:pPr>
        <w:pStyle w:val="ListParagraph"/>
        <w:numPr>
          <w:ilvl w:val="0"/>
          <w:numId w:val="2"/>
        </w:numPr>
        <w:spacing w:after="40" w:before="40"/>
      </w:pPr>
      <w:r>
        <w:rPr>
          <w:rFonts w:ascii="Arial" w:cs="Arial" w:eastAsia="Arial" w:hAnsi="Arial"/>
          <w:color w:val="10121A"/>
          <w:sz w:val="21"/>
          <w:szCs w:val="21"/>
        </w:rPr>
        <w:t xml:space="preserve">20 or more employees with a travel or operations function</w:t>
      </w:r>
    </w:p>
    <w:p>
      <w:pPr>
        <w:pStyle w:val="ListParagraph"/>
        <w:numPr>
          <w:ilvl w:val="0"/>
          <w:numId w:val="2"/>
        </w:numPr>
        <w:spacing w:after="40" w:before="40"/>
      </w:pPr>
      <w:r>
        <w:rPr>
          <w:rFonts w:ascii="Arial" w:cs="Arial" w:eastAsia="Arial" w:hAnsi="Arial"/>
          <w:color w:val="10121A"/>
          <w:sz w:val="21"/>
          <w:szCs w:val="21"/>
        </w:rPr>
        <w:t xml:space="preserve">Mentions of last-minute booking needs, schedule changes, or cancellation challenges</w:t>
      </w:r>
    </w:p>
    <w:p>
      <w:pPr>
        <w:pStyle w:val="ListParagraph"/>
        <w:numPr>
          <w:ilvl w:val="0"/>
          <w:numId w:val="2"/>
        </w:numPr>
        <w:spacing w:after="40" w:before="40"/>
      </w:pPr>
      <w:r>
        <w:rPr>
          <w:rFonts w:ascii="Arial" w:cs="Arial" w:eastAsia="Arial" w:hAnsi="Arial"/>
          <w:color w:val="10121A"/>
          <w:sz w:val="21"/>
          <w:szCs w:val="21"/>
        </w:rPr>
        <w:t xml:space="preserve">Group or crew travel — multiple people travelling to the same site at the same time</w:t>
      </w:r>
    </w:p>
    <w:p>
      <w:pPr>
        <w:pStyle w:val="ListParagraph"/>
        <w:numPr>
          <w:ilvl w:val="0"/>
          <w:numId w:val="2"/>
        </w:numPr>
        <w:spacing w:after="40" w:before="40"/>
      </w:pPr>
      <w:r>
        <w:rPr>
          <w:rFonts w:ascii="Arial" w:cs="Arial" w:eastAsia="Arial" w:hAnsi="Arial"/>
          <w:color w:val="10121A"/>
          <w:sz w:val="21"/>
          <w:szCs w:val="21"/>
        </w:rPr>
        <w:t xml:space="preserve">Centralised booking — admin or coordinator manages travel on behalf of the team</w:t>
      </w:r>
    </w:p>
    <w:p>
      <w:pPr>
        <w:spacing w:after="0" w:before="120"/>
      </w:pPr>
      <w:r>
        <w:t xml:space="preserve"/>
      </w:r>
    </w:p>
    <w:p>
      <w:pPr>
        <w:pStyle w:val="Heading2"/>
        <w:spacing w:after="120" w:before="300"/>
      </w:pPr>
      <w:r>
        <w:rPr>
          <w:rFonts w:ascii="Arial" w:cs="Arial" w:eastAsia="Arial" w:hAnsi="Arial"/>
          <w:b/>
          <w:bCs/>
          <w:color w:val="10121A"/>
          <w:sz w:val="24"/>
          <w:szCs w:val="24"/>
        </w:rPr>
        <w:t xml:space="preserve">Moderate Indicators (Tier 2 signals)</w:t>
      </w:r>
    </w:p>
    <w:p>
      <w:pPr>
        <w:pStyle w:val="ListParagraph"/>
        <w:numPr>
          <w:ilvl w:val="0"/>
          <w:numId w:val="2"/>
        </w:numPr>
        <w:spacing w:after="40" w:before="40"/>
      </w:pPr>
      <w:r>
        <w:rPr>
          <w:rFonts w:ascii="Arial" w:cs="Arial" w:eastAsia="Arial" w:hAnsi="Arial"/>
          <w:color w:val="10121A"/>
          <w:sz w:val="21"/>
          <w:szCs w:val="21"/>
        </w:rPr>
        <w:t xml:space="preserve">Professional services or consulting firm with client-facing travel</w:t>
      </w:r>
    </w:p>
    <w:p>
      <w:pPr>
        <w:pStyle w:val="ListParagraph"/>
        <w:numPr>
          <w:ilvl w:val="0"/>
          <w:numId w:val="2"/>
        </w:numPr>
        <w:spacing w:after="40" w:before="40"/>
      </w:pPr>
      <w:r>
        <w:rPr>
          <w:rFonts w:ascii="Arial" w:cs="Arial" w:eastAsia="Arial" w:hAnsi="Arial"/>
          <w:color w:val="10121A"/>
          <w:sz w:val="21"/>
          <w:szCs w:val="21"/>
        </w:rPr>
        <w:t xml:space="preserve">2–3 office locations in different cities</w:t>
      </w:r>
    </w:p>
    <w:p>
      <w:pPr>
        <w:pStyle w:val="ListParagraph"/>
        <w:numPr>
          <w:ilvl w:val="0"/>
          <w:numId w:val="2"/>
        </w:numPr>
        <w:spacing w:after="40" w:before="40"/>
      </w:pPr>
      <w:r>
        <w:rPr>
          <w:rFonts w:ascii="Arial" w:cs="Arial" w:eastAsia="Arial" w:hAnsi="Arial"/>
          <w:color w:val="10121A"/>
          <w:sz w:val="21"/>
          <w:szCs w:val="21"/>
        </w:rPr>
        <w:t xml:space="preserve">Remote or hybrid workforce with regular inter-office travel</w:t>
      </w:r>
    </w:p>
    <w:p>
      <w:pPr>
        <w:pStyle w:val="ListParagraph"/>
        <w:numPr>
          <w:ilvl w:val="0"/>
          <w:numId w:val="2"/>
        </w:numPr>
        <w:spacing w:after="40" w:before="40"/>
      </w:pPr>
      <w:r>
        <w:rPr>
          <w:rFonts w:ascii="Arial" w:cs="Arial" w:eastAsia="Arial" w:hAnsi="Arial"/>
          <w:color w:val="10121A"/>
          <w:sz w:val="21"/>
          <w:szCs w:val="21"/>
        </w:rPr>
        <w:t xml:space="preserve">Revenue above $5M (proxy for established travel spend)</w:t>
      </w:r>
    </w:p>
    <w:p>
      <w:pPr>
        <w:pStyle w:val="ListParagraph"/>
        <w:numPr>
          <w:ilvl w:val="0"/>
          <w:numId w:val="2"/>
        </w:numPr>
        <w:spacing w:after="40" w:before="40"/>
      </w:pPr>
      <w:r>
        <w:rPr>
          <w:rFonts w:ascii="Arial" w:cs="Arial" w:eastAsia="Arial" w:hAnsi="Arial"/>
          <w:color w:val="10121A"/>
          <w:sz w:val="21"/>
          <w:szCs w:val="21"/>
        </w:rPr>
        <w:t xml:space="preserve">Mentions of expense reporting, billing reconciliation, or travel management challenges</w:t>
      </w:r>
    </w:p>
    <w:p>
      <w:pPr>
        <w:pStyle w:val="ListParagraph"/>
        <w:numPr>
          <w:ilvl w:val="0"/>
          <w:numId w:val="2"/>
        </w:numPr>
        <w:spacing w:after="40" w:before="40"/>
      </w:pPr>
      <w:r>
        <w:rPr>
          <w:rFonts w:ascii="Arial" w:cs="Arial" w:eastAsia="Arial" w:hAnsi="Arial"/>
          <w:color w:val="10121A"/>
          <w:sz w:val="21"/>
          <w:szCs w:val="21"/>
        </w:rPr>
        <w:t xml:space="preserve">Growing headcount suggesting expanding travel needs</w:t>
      </w:r>
    </w:p>
    <w:p>
      <w:pPr>
        <w:pStyle w:val="ListParagraph"/>
        <w:numPr>
          <w:ilvl w:val="0"/>
          <w:numId w:val="2"/>
        </w:numPr>
        <w:spacing w:after="40" w:before="40"/>
      </w:pPr>
      <w:r>
        <w:rPr>
          <w:rFonts w:ascii="Arial" w:cs="Arial" w:eastAsia="Arial" w:hAnsi="Arial"/>
          <w:color w:val="10121A"/>
          <w:sz w:val="21"/>
          <w:szCs w:val="21"/>
        </w:rPr>
        <w:t xml:space="preserve">Decentralised booking culture — employees book their own trips</w:t>
      </w:r>
    </w:p>
    <w:p>
      <w:pPr>
        <w:spacing w:after="0" w:before="120"/>
      </w:pPr>
      <w:r>
        <w:t xml:space="preserve"/>
      </w:r>
    </w:p>
    <w:p>
      <w:pPr>
        <w:pStyle w:val="Heading2"/>
        <w:spacing w:after="120" w:before="300"/>
      </w:pPr>
      <w:r>
        <w:rPr>
          <w:rFonts w:ascii="Arial" w:cs="Arial" w:eastAsia="Arial" w:hAnsi="Arial"/>
          <w:b/>
          <w:bCs/>
          <w:color w:val="10121A"/>
          <w:sz w:val="24"/>
          <w:szCs w:val="24"/>
        </w:rPr>
        <w:t xml:space="preserve">Weak or Negative Indicators (Tier 3 signals)</w:t>
      </w:r>
    </w:p>
    <w:p>
      <w:pPr>
        <w:pStyle w:val="ListParagraph"/>
        <w:numPr>
          <w:ilvl w:val="0"/>
          <w:numId w:val="2"/>
        </w:numPr>
        <w:spacing w:after="40" w:before="40"/>
      </w:pPr>
      <w:r>
        <w:rPr>
          <w:rFonts w:ascii="Arial" w:cs="Arial" w:eastAsia="Arial" w:hAnsi="Arial"/>
          <w:color w:val="10121A"/>
          <w:sz w:val="21"/>
          <w:szCs w:val="21"/>
        </w:rPr>
        <w:t xml:space="preserve">Single office location, all staff on-site</w:t>
      </w:r>
    </w:p>
    <w:p>
      <w:pPr>
        <w:pStyle w:val="ListParagraph"/>
        <w:numPr>
          <w:ilvl w:val="0"/>
          <w:numId w:val="2"/>
        </w:numPr>
        <w:spacing w:after="40" w:before="40"/>
      </w:pPr>
      <w:r>
        <w:rPr>
          <w:rFonts w:ascii="Arial" w:cs="Arial" w:eastAsia="Arial" w:hAnsi="Arial"/>
          <w:color w:val="10121A"/>
          <w:sz w:val="21"/>
          <w:szCs w:val="21"/>
        </w:rPr>
        <w:t xml:space="preserve">Fewer than 15 employees with no field operations</w:t>
      </w:r>
    </w:p>
    <w:p>
      <w:pPr>
        <w:pStyle w:val="ListParagraph"/>
        <w:numPr>
          <w:ilvl w:val="0"/>
          <w:numId w:val="2"/>
        </w:numPr>
        <w:spacing w:after="40" w:before="40"/>
      </w:pPr>
      <w:r>
        <w:rPr>
          <w:rFonts w:ascii="Arial" w:cs="Arial" w:eastAsia="Arial" w:hAnsi="Arial"/>
          <w:color w:val="10121A"/>
          <w:sz w:val="21"/>
          <w:szCs w:val="21"/>
        </w:rPr>
        <w:t xml:space="preserve">Local service business with no regional or national footprint</w:t>
      </w:r>
    </w:p>
    <w:p>
      <w:pPr>
        <w:pStyle w:val="ListParagraph"/>
        <w:numPr>
          <w:ilvl w:val="0"/>
          <w:numId w:val="2"/>
        </w:numPr>
        <w:spacing w:after="40" w:before="40"/>
      </w:pPr>
      <w:r>
        <w:rPr>
          <w:rFonts w:ascii="Arial" w:cs="Arial" w:eastAsia="Arial" w:hAnsi="Arial"/>
          <w:color w:val="10121A"/>
          <w:sz w:val="21"/>
          <w:szCs w:val="21"/>
        </w:rPr>
        <w:t xml:space="preserve">No travel policy, per diem, or accommodation mentions anywhere online</w:t>
      </w:r>
    </w:p>
    <w:p>
      <w:pPr>
        <w:pStyle w:val="ListParagraph"/>
        <w:numPr>
          <w:ilvl w:val="0"/>
          <w:numId w:val="2"/>
        </w:numPr>
        <w:spacing w:after="40" w:before="40"/>
      </w:pPr>
      <w:r>
        <w:rPr>
          <w:rFonts w:ascii="Arial" w:cs="Arial" w:eastAsia="Arial" w:hAnsi="Arial"/>
          <w:color w:val="10121A"/>
          <w:sz w:val="21"/>
          <w:szCs w:val="21"/>
        </w:rPr>
        <w:t xml:space="preserve">No distributed workforce or project-based work model</w:t>
      </w:r>
    </w:p>
    <w:p>
      <w:pPr>
        <w:spacing w:after="0" w:before="200"/>
      </w:pPr>
      <w:r>
        <w:t xml:space="preserve"/>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Engine ICP Profiles</w:t>
      </w:r>
    </w:p>
    <w:p>
      <w:pPr>
        <w:spacing w:after="80" w:before="60"/>
      </w:pPr>
      <w:r>
        <w:rPr>
          <w:rFonts w:ascii="Arial" w:cs="Arial" w:eastAsia="Arial" w:hAnsi="Arial"/>
          <w:color w:val="10121A"/>
          <w:sz w:val="21"/>
          <w:szCs w:val="21"/>
        </w:rPr>
        <w:t xml:space="preserve">The following six profiles are Engine’s documented winning segments. Each profile is based on Engine’s published competitive edge by industry. The tool should allow users to select one or more active profiles before running a triage — the scoring weights shift to prioritise signals relevant to the selected profiles.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65100" w:sz="1"/>
              <w:left w:val="single" w:color="E65100" w:sz="18"/>
              <w:bottom w:val="single" w:color="E65100" w:sz="1"/>
              <w:right w:val="none" w:color="FFFFFF" w:sz="0"/>
            </w:tcBorders>
            <w:shd w:fill="FFF8F0" w:val="clear"/>
            <w:tcMar>
              <w:top w:type="dxa" w:w="100"/>
              <w:left w:type="dxa" w:w="120"/>
              <w:bottom w:type="dxa" w:w="100"/>
              <w:right w:type="dxa" w:w="0"/>
            </w:tcMar>
          </w:tcPr>
          <w:p>
            <w:r>
              <w:t xml:space="preserve"/>
            </w:r>
          </w:p>
        </w:tc>
        <w:tc>
          <w:tcPr>
            <w:tcW w:type="dxa" w:w="9160"/>
            <w:tcBorders>
              <w:top w:val="single" w:color="E65100" w:sz="1"/>
              <w:left w:val="none" w:color="FFFFFF" w:sz="0"/>
              <w:bottom w:val="single" w:color="E65100" w:sz="1"/>
              <w:right w:val="single" w:color="E65100" w:sz="1"/>
            </w:tcBorders>
            <w:shd w:fill="FFF8F0" w:val="clear"/>
            <w:tcMar>
              <w:top w:type="dxa" w:w="120"/>
              <w:left w:type="dxa" w:w="160"/>
              <w:bottom w:type="dxa" w:w="120"/>
              <w:right w:type="dxa" w:w="160"/>
            </w:tcMar>
          </w:tcPr>
          <w:p>
            <w:pPr>
              <w:spacing w:after="40"/>
            </w:pPr>
            <w:r>
              <w:rPr>
                <w:rFonts w:ascii="Arial" w:cs="Arial" w:eastAsia="Arial" w:hAnsi="Arial"/>
                <w:b/>
                <w:bCs/>
                <w:color w:val="E65100"/>
                <w:sz w:val="20"/>
                <w:szCs w:val="20"/>
              </w:rPr>
              <w:t xml:space="preserve">How to implement profiles in the tool</w:t>
            </w:r>
          </w:p>
          <w:p>
            <w:r>
              <w:rPr>
                <w:rFonts w:ascii="Arial" w:cs="Arial" w:eastAsia="Arial" w:hAnsi="Arial"/>
                <w:color w:val="10121A"/>
                <w:sz w:val="20"/>
                <w:szCs w:val="20"/>
              </w:rPr>
              <w:t xml:space="preserve">Build a multi-select at the top of the upload page. Each profile adjusts which signals the research prompt looks for and how heavily they are weighted in the final score. A rep can select all six to run a broad triage, or pick one or two for a focused sweep of a specific industry.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FD4B23"/>
                <w:sz w:val="22"/>
                <w:szCs w:val="22"/>
              </w:rPr>
              <w:t xml:space="preserve">ICP 1 — Construction</w:t>
            </w:r>
          </w:p>
        </w:tc>
      </w:tr>
      <w:tr>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10121A"/>
                <w:sz w:val="20"/>
                <w:szCs w:val="20"/>
              </w:rPr>
              <w:t xml:space="preserve">Their Pain</w:t>
            </w:r>
          </w:p>
          <w:p>
            <w:pPr>
              <w:pStyle w:val="ListParagraph"/>
              <w:numPr>
                <w:ilvl w:val="0"/>
                <w:numId w:val="3"/>
              </w:numPr>
              <w:spacing w:after="30" w:before="30"/>
            </w:pPr>
            <w:r>
              <w:rPr>
                <w:rFonts w:ascii="Arial" w:cs="Arial" w:eastAsia="Arial" w:hAnsi="Arial"/>
                <w:color w:val="10121A"/>
                <w:sz w:val="19"/>
                <w:szCs w:val="19"/>
              </w:rPr>
              <w:t xml:space="preserve">Manual hotel outreach to negotiate rates for crews</w:t>
            </w:r>
          </w:p>
          <w:p>
            <w:pPr>
              <w:pStyle w:val="ListParagraph"/>
              <w:numPr>
                <w:ilvl w:val="0"/>
                <w:numId w:val="3"/>
              </w:numPr>
              <w:spacing w:after="30" w:before="30"/>
            </w:pPr>
            <w:r>
              <w:rPr>
                <w:rFonts w:ascii="Arial" w:cs="Arial" w:eastAsia="Arial" w:hAnsi="Arial"/>
                <w:color w:val="10121A"/>
                <w:sz w:val="19"/>
                <w:szCs w:val="19"/>
              </w:rPr>
              <w:t xml:space="preserve">No project-level booking control or visibility</w:t>
            </w:r>
          </w:p>
          <w:p>
            <w:pPr>
              <w:pStyle w:val="ListParagraph"/>
              <w:numPr>
                <w:ilvl w:val="0"/>
                <w:numId w:val="3"/>
              </w:numPr>
              <w:spacing w:after="30" w:before="30"/>
            </w:pPr>
            <w:r>
              <w:rPr>
                <w:rFonts w:ascii="Arial" w:cs="Arial" w:eastAsia="Arial" w:hAnsi="Arial"/>
                <w:color w:val="10121A"/>
                <w:sz w:val="19"/>
                <w:szCs w:val="19"/>
              </w:rPr>
              <w:t xml:space="preserve">Last-minute changes create sunk costs — no refunds</w:t>
            </w:r>
          </w:p>
          <w:p>
            <w:pPr>
              <w:pStyle w:val="ListParagraph"/>
              <w:numPr>
                <w:ilvl w:val="0"/>
                <w:numId w:val="3"/>
              </w:numPr>
              <w:spacing w:after="30" w:before="30"/>
            </w:pPr>
            <w:r>
              <w:rPr>
                <w:rFonts w:ascii="Arial" w:cs="Arial" w:eastAsia="Arial" w:hAnsi="Arial"/>
                <w:color w:val="10121A"/>
                <w:sz w:val="19"/>
                <w:szCs w:val="19"/>
              </w:rPr>
              <w:t xml:space="preserve">Credit card authorisation forms cause check-in issues</w:t>
            </w:r>
          </w:p>
          <w:p>
            <w:pPr>
              <w:pStyle w:val="ListParagraph"/>
              <w:numPr>
                <w:ilvl w:val="0"/>
                <w:numId w:val="3"/>
              </w:numPr>
              <w:spacing w:after="30" w:before="30"/>
            </w:pPr>
            <w:r>
              <w:rPr>
                <w:rFonts w:ascii="Arial" w:cs="Arial" w:eastAsia="Arial" w:hAnsi="Arial"/>
                <w:color w:val="10121A"/>
                <w:sz w:val="19"/>
                <w:szCs w:val="19"/>
              </w:rPr>
              <w:t xml:space="preserve">Minimal visibility into travel spend by project</w:t>
            </w:r>
          </w:p>
          <w:p>
            <w:pPr>
              <w:spacing w:after="0" w:before="60"/>
            </w:pPr>
            <w:r>
              <w:t xml:space="preserve"/>
            </w:r>
          </w:p>
          <w:p>
            <w:pPr>
              <w:spacing w:after="40"/>
            </w:pPr>
            <w:r>
              <w:rPr>
                <w:rFonts w:ascii="Arial" w:cs="Arial" w:eastAsia="Arial" w:hAnsi="Arial"/>
                <w:b/>
                <w:bCs/>
                <w:color w:val="9E9E9E"/>
                <w:sz w:val="19"/>
                <w:szCs w:val="19"/>
              </w:rPr>
              <w:t xml:space="preserve">Travel signals to search for:</w:t>
            </w:r>
          </w:p>
          <w:p>
            <w:pPr>
              <w:pStyle w:val="ListParagraph"/>
              <w:numPr>
                <w:ilvl w:val="0"/>
                <w:numId w:val="3"/>
              </w:numPr>
              <w:spacing w:after="20" w:before="20"/>
            </w:pPr>
            <w:r>
              <w:rPr>
                <w:rFonts w:ascii="Arial" w:cs="Arial" w:eastAsia="Arial" w:hAnsi="Arial"/>
                <w:color w:val="10121A"/>
                <w:sz w:val="19"/>
                <w:szCs w:val="19"/>
              </w:rPr>
              <w:t xml:space="preserve">Active job sites in multiple locations</w:t>
            </w:r>
          </w:p>
          <w:p>
            <w:pPr>
              <w:pStyle w:val="ListParagraph"/>
              <w:numPr>
                <w:ilvl w:val="0"/>
                <w:numId w:val="3"/>
              </w:numPr>
              <w:spacing w:after="20" w:before="20"/>
            </w:pPr>
            <w:r>
              <w:rPr>
                <w:rFonts w:ascii="Arial" w:cs="Arial" w:eastAsia="Arial" w:hAnsi="Arial"/>
                <w:color w:val="10121A"/>
                <w:sz w:val="19"/>
                <w:szCs w:val="19"/>
              </w:rPr>
              <w:t xml:space="preserve">Crew-based travel with 5+ people per site</w:t>
            </w:r>
          </w:p>
          <w:p>
            <w:pPr>
              <w:pStyle w:val="ListParagraph"/>
              <w:numPr>
                <w:ilvl w:val="0"/>
                <w:numId w:val="3"/>
              </w:numPr>
              <w:spacing w:after="20" w:before="20"/>
            </w:pPr>
            <w:r>
              <w:rPr>
                <w:rFonts w:ascii="Arial" w:cs="Arial" w:eastAsia="Arial" w:hAnsi="Arial"/>
                <w:color w:val="10121A"/>
                <w:sz w:val="19"/>
                <w:szCs w:val="19"/>
              </w:rPr>
              <w:t xml:space="preserve">Admin or coordinator managing bookings centrally</w:t>
            </w:r>
          </w:p>
          <w:p>
            <w:pPr>
              <w:pStyle w:val="ListParagraph"/>
              <w:numPr>
                <w:ilvl w:val="0"/>
                <w:numId w:val="3"/>
              </w:numPr>
              <w:spacing w:after="20" w:before="20"/>
            </w:pPr>
            <w:r>
              <w:rPr>
                <w:rFonts w:ascii="Arial" w:cs="Arial" w:eastAsia="Arial" w:hAnsi="Arial"/>
                <w:color w:val="10121A"/>
                <w:sz w:val="19"/>
                <w:szCs w:val="19"/>
              </w:rPr>
              <w:t xml:space="preserve">Mentions of per diem, accommodation, or site lodging</w:t>
            </w:r>
          </w:p>
        </w:tc>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009262"/>
                <w:sz w:val="20"/>
                <w:szCs w:val="20"/>
              </w:rPr>
              <w:t xml:space="preserve">Why Engine Wins</w:t>
            </w:r>
          </w:p>
          <w:p>
            <w:pPr>
              <w:pStyle w:val="ListParagraph"/>
              <w:numPr>
                <w:ilvl w:val="0"/>
                <w:numId w:val="3"/>
              </w:numPr>
              <w:spacing w:after="30" w:before="30"/>
            </w:pPr>
            <w:r>
              <w:rPr>
                <w:rFonts w:ascii="Arial" w:cs="Arial" w:eastAsia="Arial" w:hAnsi="Arial"/>
                <w:color w:val="10121A"/>
                <w:sz w:val="19"/>
                <w:szCs w:val="19"/>
              </w:rPr>
              <w:t xml:space="preserve">FlexPro: guaranteed refunds on cancelled or modified trips</w:t>
            </w:r>
          </w:p>
          <w:p>
            <w:pPr>
              <w:pStyle w:val="ListParagraph"/>
              <w:numPr>
                <w:ilvl w:val="0"/>
                <w:numId w:val="3"/>
              </w:numPr>
              <w:spacing w:after="30" w:before="30"/>
            </w:pPr>
            <w:r>
              <w:rPr>
                <w:rFonts w:ascii="Arial" w:cs="Arial" w:eastAsia="Arial" w:hAnsi="Arial"/>
                <w:color w:val="10121A"/>
                <w:sz w:val="19"/>
                <w:szCs w:val="19"/>
              </w:rPr>
              <w:t xml:space="preserve">Project tagging so admins always know where crews are</w:t>
            </w:r>
          </w:p>
          <w:p>
            <w:pPr>
              <w:pStyle w:val="ListParagraph"/>
              <w:numPr>
                <w:ilvl w:val="0"/>
                <w:numId w:val="3"/>
              </w:numPr>
              <w:spacing w:after="30" w:before="30"/>
            </w:pPr>
            <w:r>
              <w:rPr>
                <w:rFonts w:ascii="Arial" w:cs="Arial" w:eastAsia="Arial" w:hAnsi="Arial"/>
                <w:color w:val="10121A"/>
                <w:sz w:val="19"/>
                <w:szCs w:val="19"/>
              </w:rPr>
              <w:t xml:space="preserve">Group bookings for large or extended-stay reservations</w:t>
            </w:r>
          </w:p>
          <w:p>
            <w:pPr>
              <w:pStyle w:val="ListParagraph"/>
              <w:numPr>
                <w:ilvl w:val="0"/>
                <w:numId w:val="3"/>
              </w:numPr>
              <w:spacing w:after="30" w:before="30"/>
            </w:pPr>
            <w:r>
              <w:rPr>
                <w:rFonts w:ascii="Arial" w:cs="Arial" w:eastAsia="Arial" w:hAnsi="Arial"/>
                <w:color w:val="10121A"/>
                <w:sz w:val="19"/>
                <w:szCs w:val="19"/>
              </w:rPr>
              <w:t xml:space="preserve">Incidental coverage — no credit card needed at check-in</w:t>
            </w:r>
          </w:p>
          <w:p>
            <w:pPr>
              <w:pStyle w:val="ListParagraph"/>
              <w:numPr>
                <w:ilvl w:val="0"/>
                <w:numId w:val="3"/>
              </w:numPr>
              <w:spacing w:after="30" w:before="30"/>
            </w:pPr>
            <w:r>
              <w:rPr>
                <w:rFonts w:ascii="Arial" w:cs="Arial" w:eastAsia="Arial" w:hAnsi="Arial"/>
                <w:color w:val="10121A"/>
                <w:sz w:val="19"/>
                <w:szCs w:val="19"/>
              </w:rPr>
              <w:t xml:space="preserve">Direct Bill and folio access for simplified management</w:t>
            </w:r>
          </w:p>
          <w:p>
            <w:pPr>
              <w:spacing w:after="0" w:before="60"/>
            </w:pPr>
            <w:r>
              <w:t xml:space="preserve"/>
            </w:r>
          </w:p>
          <w:p>
            <w:pPr>
              <w:spacing w:after="40"/>
            </w:pPr>
            <w:r>
              <w:rPr>
                <w:rFonts w:ascii="Arial" w:cs="Arial" w:eastAsia="Arial" w:hAnsi="Arial"/>
                <w:b/>
                <w:bCs/>
                <w:color w:val="9E9E9E"/>
                <w:sz w:val="19"/>
                <w:szCs w:val="19"/>
              </w:rPr>
              <w:t xml:space="preserve">Best contact:</w:t>
            </w:r>
          </w:p>
          <w:p>
            <w:pPr>
              <w:spacing w:after="20"/>
            </w:pPr>
            <w:r>
              <w:rPr>
                <w:rFonts w:ascii="Arial" w:cs="Arial" w:eastAsia="Arial" w:hAnsi="Arial"/>
                <w:color w:val="10121A"/>
                <w:sz w:val="19"/>
                <w:szCs w:val="19"/>
              </w:rPr>
              <w:t xml:space="preserve">Operations Manager, Project Manager, CFO, or Site Administrator</w:t>
            </w:r>
          </w:p>
          <w:p>
            <w:pPr>
              <w:spacing w:after="0" w:before="40"/>
            </w:pPr>
            <w:r>
              <w:t xml:space="preserve"/>
            </w:r>
          </w:p>
          <w:p>
            <w:pPr>
              <w:spacing w:after="40"/>
            </w:pPr>
            <w:r>
              <w:rPr>
                <w:rFonts w:ascii="Arial" w:cs="Arial" w:eastAsia="Arial" w:hAnsi="Arial"/>
                <w:b/>
                <w:bCs/>
                <w:color w:val="9E9E9E"/>
                <w:sz w:val="19"/>
                <w:szCs w:val="19"/>
              </w:rPr>
              <w:t xml:space="preserve">Deployment model:</w:t>
            </w:r>
          </w:p>
          <w:p>
            <w:r>
              <w:rPr>
                <w:rFonts w:ascii="Arial" w:cs="Arial" w:eastAsia="Arial" w:hAnsi="Arial"/>
                <w:color w:val="10121A"/>
                <w:sz w:val="19"/>
                <w:szCs w:val="19"/>
              </w:rPr>
              <w:t xml:space="preserve">Centralised — admin books on behalf of crews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FD4B23"/>
                <w:sz w:val="22"/>
                <w:szCs w:val="22"/>
              </w:rPr>
              <w:t xml:space="preserve">ICP 2 — Manufacturing</w:t>
            </w:r>
          </w:p>
        </w:tc>
      </w:tr>
      <w:tr>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10121A"/>
                <w:sz w:val="20"/>
                <w:szCs w:val="20"/>
              </w:rPr>
              <w:t xml:space="preserve">Their Pain</w:t>
            </w:r>
          </w:p>
          <w:p>
            <w:pPr>
              <w:pStyle w:val="ListParagraph"/>
              <w:numPr>
                <w:ilvl w:val="0"/>
                <w:numId w:val="3"/>
              </w:numPr>
              <w:spacing w:after="30" w:before="30"/>
            </w:pPr>
            <w:r>
              <w:rPr>
                <w:rFonts w:ascii="Arial" w:cs="Arial" w:eastAsia="Arial" w:hAnsi="Arial"/>
                <w:color w:val="10121A"/>
                <w:sz w:val="19"/>
                <w:szCs w:val="19"/>
              </w:rPr>
              <w:t xml:space="preserve">Fragmented, unsupported travel systems</w:t>
            </w:r>
          </w:p>
          <w:p>
            <w:pPr>
              <w:pStyle w:val="ListParagraph"/>
              <w:numPr>
                <w:ilvl w:val="0"/>
                <w:numId w:val="3"/>
              </w:numPr>
              <w:spacing w:after="30" w:before="30"/>
            </w:pPr>
            <w:r>
              <w:rPr>
                <w:rFonts w:ascii="Arial" w:cs="Arial" w:eastAsia="Arial" w:hAnsi="Arial"/>
                <w:color w:val="10121A"/>
                <w:sz w:val="19"/>
                <w:szCs w:val="19"/>
              </w:rPr>
              <w:t xml:space="preserve">No central reporting to pull or analyse spend</w:t>
            </w:r>
          </w:p>
          <w:p>
            <w:pPr>
              <w:pStyle w:val="ListParagraph"/>
              <w:numPr>
                <w:ilvl w:val="0"/>
                <w:numId w:val="3"/>
              </w:numPr>
              <w:spacing w:after="30" w:before="30"/>
            </w:pPr>
            <w:r>
              <w:rPr>
                <w:rFonts w:ascii="Arial" w:cs="Arial" w:eastAsia="Arial" w:hAnsi="Arial"/>
                <w:color w:val="10121A"/>
                <w:sz w:val="19"/>
                <w:szCs w:val="19"/>
              </w:rPr>
              <w:t xml:space="preserve">Project shifts cause booking disruption and stress</w:t>
            </w:r>
          </w:p>
          <w:p>
            <w:pPr>
              <w:pStyle w:val="ListParagraph"/>
              <w:numPr>
                <w:ilvl w:val="0"/>
                <w:numId w:val="3"/>
              </w:numPr>
              <w:spacing w:after="30" w:before="30"/>
            </w:pPr>
            <w:r>
              <w:rPr>
                <w:rFonts w:ascii="Arial" w:cs="Arial" w:eastAsia="Arial" w:hAnsi="Arial"/>
                <w:color w:val="10121A"/>
                <w:sz w:val="19"/>
                <w:szCs w:val="19"/>
              </w:rPr>
              <w:t xml:space="preserve">Last-minute changes lead to lost money and frustration</w:t>
            </w:r>
          </w:p>
          <w:p>
            <w:pPr>
              <w:spacing w:after="0" w:before="60"/>
            </w:pPr>
            <w:r>
              <w:t xml:space="preserve"/>
            </w:r>
          </w:p>
          <w:p>
            <w:pPr>
              <w:spacing w:after="40"/>
            </w:pPr>
            <w:r>
              <w:rPr>
                <w:rFonts w:ascii="Arial" w:cs="Arial" w:eastAsia="Arial" w:hAnsi="Arial"/>
                <w:b/>
                <w:bCs/>
                <w:color w:val="9E9E9E"/>
                <w:sz w:val="19"/>
                <w:szCs w:val="19"/>
              </w:rPr>
              <w:t xml:space="preserve">Travel signals to search for:</w:t>
            </w:r>
          </w:p>
          <w:p>
            <w:pPr>
              <w:pStyle w:val="ListParagraph"/>
              <w:numPr>
                <w:ilvl w:val="0"/>
                <w:numId w:val="3"/>
              </w:numPr>
              <w:spacing w:after="20" w:before="20"/>
            </w:pPr>
            <w:r>
              <w:rPr>
                <w:rFonts w:ascii="Arial" w:cs="Arial" w:eastAsia="Arial" w:hAnsi="Arial"/>
                <w:color w:val="10121A"/>
                <w:sz w:val="19"/>
                <w:szCs w:val="19"/>
              </w:rPr>
              <w:t xml:space="preserve">Multiple plant or production locations</w:t>
            </w:r>
          </w:p>
          <w:p>
            <w:pPr>
              <w:pStyle w:val="ListParagraph"/>
              <w:numPr>
                <w:ilvl w:val="0"/>
                <w:numId w:val="3"/>
              </w:numPr>
              <w:spacing w:after="20" w:before="20"/>
            </w:pPr>
            <w:r>
              <w:rPr>
                <w:rFonts w:ascii="Arial" w:cs="Arial" w:eastAsia="Arial" w:hAnsi="Arial"/>
                <w:color w:val="10121A"/>
                <w:sz w:val="19"/>
                <w:szCs w:val="19"/>
              </w:rPr>
              <w:t xml:space="preserve">Engineers or technicians travelling between sites</w:t>
            </w:r>
          </w:p>
          <w:p>
            <w:pPr>
              <w:pStyle w:val="ListParagraph"/>
              <w:numPr>
                <w:ilvl w:val="0"/>
                <w:numId w:val="3"/>
              </w:numPr>
              <w:spacing w:after="20" w:before="20"/>
            </w:pPr>
            <w:r>
              <w:rPr>
                <w:rFonts w:ascii="Arial" w:cs="Arial" w:eastAsia="Arial" w:hAnsi="Arial"/>
                <w:color w:val="10121A"/>
                <w:sz w:val="19"/>
                <w:szCs w:val="19"/>
              </w:rPr>
              <w:t xml:space="preserve">Mentions of project-based travel or shift-related booking issues</w:t>
            </w:r>
          </w:p>
          <w:p>
            <w:pPr>
              <w:pStyle w:val="ListParagraph"/>
              <w:numPr>
                <w:ilvl w:val="0"/>
                <w:numId w:val="3"/>
              </w:numPr>
              <w:spacing w:after="20" w:before="20"/>
            </w:pPr>
            <w:r>
              <w:rPr>
                <w:rFonts w:ascii="Arial" w:cs="Arial" w:eastAsia="Arial" w:hAnsi="Arial"/>
                <w:color w:val="10121A"/>
                <w:sz w:val="19"/>
                <w:szCs w:val="19"/>
              </w:rPr>
              <w:t xml:space="preserve">50+ employees with a travel or operations function</w:t>
            </w:r>
          </w:p>
        </w:tc>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009262"/>
                <w:sz w:val="20"/>
                <w:szCs w:val="20"/>
              </w:rPr>
              <w:t xml:space="preserve">Why Engine Wins</w:t>
            </w:r>
          </w:p>
          <w:p>
            <w:pPr>
              <w:pStyle w:val="ListParagraph"/>
              <w:numPr>
                <w:ilvl w:val="0"/>
                <w:numId w:val="3"/>
              </w:numPr>
              <w:spacing w:after="30" w:before="30"/>
            </w:pPr>
            <w:r>
              <w:rPr>
                <w:rFonts w:ascii="Arial" w:cs="Arial" w:eastAsia="Arial" w:hAnsi="Arial"/>
                <w:color w:val="10121A"/>
                <w:sz w:val="19"/>
                <w:szCs w:val="19"/>
              </w:rPr>
              <w:t xml:space="preserve">All-in-one platform: lodging, flights, and cars</w:t>
            </w:r>
          </w:p>
          <w:p>
            <w:pPr>
              <w:pStyle w:val="ListParagraph"/>
              <w:numPr>
                <w:ilvl w:val="0"/>
                <w:numId w:val="3"/>
              </w:numPr>
              <w:spacing w:after="30" w:before="30"/>
            </w:pPr>
            <w:r>
              <w:rPr>
                <w:rFonts w:ascii="Arial" w:cs="Arial" w:eastAsia="Arial" w:hAnsi="Arial"/>
                <w:color w:val="10121A"/>
                <w:sz w:val="19"/>
                <w:szCs w:val="19"/>
              </w:rPr>
              <w:t xml:space="preserve">Cancellation and modification coverage through FlexPro</w:t>
            </w:r>
          </w:p>
          <w:p>
            <w:pPr>
              <w:pStyle w:val="ListParagraph"/>
              <w:numPr>
                <w:ilvl w:val="0"/>
                <w:numId w:val="3"/>
              </w:numPr>
              <w:spacing w:after="30" w:before="30"/>
            </w:pPr>
            <w:r>
              <w:rPr>
                <w:rFonts w:ascii="Arial" w:cs="Arial" w:eastAsia="Arial" w:hAnsi="Arial"/>
                <w:color w:val="10121A"/>
                <w:sz w:val="19"/>
                <w:szCs w:val="19"/>
              </w:rPr>
              <w:t xml:space="preserve">Custom fields for project tagging and clean analytics</w:t>
            </w:r>
          </w:p>
          <w:p>
            <w:pPr>
              <w:pStyle w:val="ListParagraph"/>
              <w:numPr>
                <w:ilvl w:val="0"/>
                <w:numId w:val="3"/>
              </w:numPr>
              <w:spacing w:after="30" w:before="30"/>
            </w:pPr>
            <w:r>
              <w:rPr>
                <w:rFonts w:ascii="Arial" w:cs="Arial" w:eastAsia="Arial" w:hAnsi="Arial"/>
                <w:color w:val="10121A"/>
                <w:sz w:val="19"/>
                <w:szCs w:val="19"/>
              </w:rPr>
              <w:t xml:space="preserve">Cardless booking and check-in via Direct Bill and Incidentals</w:t>
            </w:r>
          </w:p>
          <w:p>
            <w:pPr>
              <w:spacing w:after="0" w:before="60"/>
            </w:pPr>
            <w:r>
              <w:t xml:space="preserve"/>
            </w:r>
          </w:p>
          <w:p>
            <w:pPr>
              <w:spacing w:after="40"/>
            </w:pPr>
            <w:r>
              <w:rPr>
                <w:rFonts w:ascii="Arial" w:cs="Arial" w:eastAsia="Arial" w:hAnsi="Arial"/>
                <w:b/>
                <w:bCs/>
                <w:color w:val="9E9E9E"/>
                <w:sz w:val="19"/>
                <w:szCs w:val="19"/>
              </w:rPr>
              <w:t xml:space="preserve">Best contact:</w:t>
            </w:r>
          </w:p>
          <w:p>
            <w:pPr>
              <w:spacing w:after="20"/>
            </w:pPr>
            <w:r>
              <w:rPr>
                <w:rFonts w:ascii="Arial" w:cs="Arial" w:eastAsia="Arial" w:hAnsi="Arial"/>
                <w:color w:val="10121A"/>
                <w:sz w:val="19"/>
                <w:szCs w:val="19"/>
              </w:rPr>
              <w:t xml:space="preserve">VP of Operations, Travel Coordinator, Plant Manager, or Finance Director</w:t>
            </w:r>
          </w:p>
          <w:p>
            <w:pPr>
              <w:spacing w:after="0" w:before="40"/>
            </w:pPr>
            <w:r>
              <w:t xml:space="preserve"/>
            </w:r>
          </w:p>
          <w:p>
            <w:pPr>
              <w:spacing w:after="40"/>
            </w:pPr>
            <w:r>
              <w:rPr>
                <w:rFonts w:ascii="Arial" w:cs="Arial" w:eastAsia="Arial" w:hAnsi="Arial"/>
                <w:b/>
                <w:bCs/>
                <w:color w:val="9E9E9E"/>
                <w:sz w:val="19"/>
                <w:szCs w:val="19"/>
              </w:rPr>
              <w:t xml:space="preserve">Deployment model:</w:t>
            </w:r>
          </w:p>
          <w:p>
            <w:r>
              <w:rPr>
                <w:rFonts w:ascii="Arial" w:cs="Arial" w:eastAsia="Arial" w:hAnsi="Arial"/>
                <w:color w:val="10121A"/>
                <w:sz w:val="19"/>
                <w:szCs w:val="19"/>
              </w:rPr>
              <w:t xml:space="preserve">Centralised or mixed — depends on org size and structure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FD4B23"/>
                <w:sz w:val="22"/>
                <w:szCs w:val="22"/>
              </w:rPr>
              <w:t xml:space="preserve">ICP 3 — Professional Services</w:t>
            </w:r>
          </w:p>
        </w:tc>
      </w:tr>
      <w:tr>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10121A"/>
                <w:sz w:val="20"/>
                <w:szCs w:val="20"/>
              </w:rPr>
              <w:t xml:space="preserve">Their Pain</w:t>
            </w:r>
          </w:p>
          <w:p>
            <w:pPr>
              <w:pStyle w:val="ListParagraph"/>
              <w:numPr>
                <w:ilvl w:val="0"/>
                <w:numId w:val="3"/>
              </w:numPr>
              <w:spacing w:after="30" w:before="30"/>
            </w:pPr>
            <w:r>
              <w:rPr>
                <w:rFonts w:ascii="Arial" w:cs="Arial" w:eastAsia="Arial" w:hAnsi="Arial"/>
                <w:color w:val="10121A"/>
                <w:sz w:val="19"/>
                <w:szCs w:val="19"/>
              </w:rPr>
              <w:t xml:space="preserve">Difficulty tracking spend by client across platforms</w:t>
            </w:r>
          </w:p>
          <w:p>
            <w:pPr>
              <w:pStyle w:val="ListParagraph"/>
              <w:numPr>
                <w:ilvl w:val="0"/>
                <w:numId w:val="3"/>
              </w:numPr>
              <w:spacing w:after="30" w:before="30"/>
            </w:pPr>
            <w:r>
              <w:rPr>
                <w:rFonts w:ascii="Arial" w:cs="Arial" w:eastAsia="Arial" w:hAnsi="Arial"/>
                <w:color w:val="10121A"/>
                <w:sz w:val="19"/>
                <w:szCs w:val="19"/>
              </w:rPr>
              <w:t xml:space="preserve">Fragmented systems providing minimal support</w:t>
            </w:r>
          </w:p>
          <w:p>
            <w:pPr>
              <w:pStyle w:val="ListParagraph"/>
              <w:numPr>
                <w:ilvl w:val="0"/>
                <w:numId w:val="3"/>
              </w:numPr>
              <w:spacing w:after="30" w:before="30"/>
            </w:pPr>
            <w:r>
              <w:rPr>
                <w:rFonts w:ascii="Arial" w:cs="Arial" w:eastAsia="Arial" w:hAnsi="Arial"/>
                <w:color w:val="10121A"/>
                <w:sz w:val="19"/>
                <w:szCs w:val="19"/>
              </w:rPr>
              <w:t xml:space="preserve">Lack of central reporting to pull and analyse spend</w:t>
            </w:r>
          </w:p>
          <w:p>
            <w:pPr>
              <w:pStyle w:val="ListParagraph"/>
              <w:numPr>
                <w:ilvl w:val="0"/>
                <w:numId w:val="3"/>
              </w:numPr>
              <w:spacing w:after="30" w:before="30"/>
            </w:pPr>
            <w:r>
              <w:rPr>
                <w:rFonts w:ascii="Arial" w:cs="Arial" w:eastAsia="Arial" w:hAnsi="Arial"/>
                <w:color w:val="10121A"/>
                <w:sz w:val="19"/>
                <w:szCs w:val="19"/>
              </w:rPr>
              <w:t xml:space="preserve">Platforms not adaptable to fast-paced organisations</w:t>
            </w:r>
          </w:p>
          <w:p>
            <w:pPr>
              <w:spacing w:after="0" w:before="60"/>
            </w:pPr>
            <w:r>
              <w:t xml:space="preserve"/>
            </w:r>
          </w:p>
          <w:p>
            <w:pPr>
              <w:spacing w:after="40"/>
            </w:pPr>
            <w:r>
              <w:rPr>
                <w:rFonts w:ascii="Arial" w:cs="Arial" w:eastAsia="Arial" w:hAnsi="Arial"/>
                <w:b/>
                <w:bCs/>
                <w:color w:val="9E9E9E"/>
                <w:sz w:val="19"/>
                <w:szCs w:val="19"/>
              </w:rPr>
              <w:t xml:space="preserve">Travel signals to search for:</w:t>
            </w:r>
          </w:p>
          <w:p>
            <w:pPr>
              <w:pStyle w:val="ListParagraph"/>
              <w:numPr>
                <w:ilvl w:val="0"/>
                <w:numId w:val="3"/>
              </w:numPr>
              <w:spacing w:after="20" w:before="20"/>
            </w:pPr>
            <w:r>
              <w:rPr>
                <w:rFonts w:ascii="Arial" w:cs="Arial" w:eastAsia="Arial" w:hAnsi="Arial"/>
                <w:color w:val="10121A"/>
                <w:sz w:val="19"/>
                <w:szCs w:val="19"/>
              </w:rPr>
              <w:t xml:space="preserve">Client-facing consulting or advisory firm</w:t>
            </w:r>
          </w:p>
          <w:p>
            <w:pPr>
              <w:pStyle w:val="ListParagraph"/>
              <w:numPr>
                <w:ilvl w:val="0"/>
                <w:numId w:val="3"/>
              </w:numPr>
              <w:spacing w:after="20" w:before="20"/>
            </w:pPr>
            <w:r>
              <w:rPr>
                <w:rFonts w:ascii="Arial" w:cs="Arial" w:eastAsia="Arial" w:hAnsi="Arial"/>
                <w:color w:val="10121A"/>
                <w:sz w:val="19"/>
                <w:szCs w:val="19"/>
              </w:rPr>
              <w:t xml:space="preserve">Multiple client engagements requiring travel</w:t>
            </w:r>
          </w:p>
          <w:p>
            <w:pPr>
              <w:pStyle w:val="ListParagraph"/>
              <w:numPr>
                <w:ilvl w:val="0"/>
                <w:numId w:val="3"/>
              </w:numPr>
              <w:spacing w:after="20" w:before="20"/>
            </w:pPr>
            <w:r>
              <w:rPr>
                <w:rFonts w:ascii="Arial" w:cs="Arial" w:eastAsia="Arial" w:hAnsi="Arial"/>
                <w:color w:val="10121A"/>
                <w:sz w:val="19"/>
                <w:szCs w:val="19"/>
              </w:rPr>
              <w:t xml:space="preserve">Employees booking their own travel individually</w:t>
            </w:r>
          </w:p>
          <w:p>
            <w:pPr>
              <w:pStyle w:val="ListParagraph"/>
              <w:numPr>
                <w:ilvl w:val="0"/>
                <w:numId w:val="3"/>
              </w:numPr>
              <w:spacing w:after="20" w:before="20"/>
            </w:pPr>
            <w:r>
              <w:rPr>
                <w:rFonts w:ascii="Arial" w:cs="Arial" w:eastAsia="Arial" w:hAnsi="Arial"/>
                <w:color w:val="10121A"/>
                <w:sz w:val="19"/>
                <w:szCs w:val="19"/>
              </w:rPr>
              <w:t xml:space="preserve">Mentions of expense reporting or billing reconciliation challenges</w:t>
            </w:r>
          </w:p>
        </w:tc>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009262"/>
                <w:sz w:val="20"/>
                <w:szCs w:val="20"/>
              </w:rPr>
              <w:t xml:space="preserve">Why Engine Wins</w:t>
            </w:r>
          </w:p>
          <w:p>
            <w:pPr>
              <w:pStyle w:val="ListParagraph"/>
              <w:numPr>
                <w:ilvl w:val="0"/>
                <w:numId w:val="3"/>
              </w:numPr>
              <w:spacing w:after="30" w:before="30"/>
            </w:pPr>
            <w:r>
              <w:rPr>
                <w:rFonts w:ascii="Arial" w:cs="Arial" w:eastAsia="Arial" w:hAnsi="Arial"/>
                <w:color w:val="10121A"/>
                <w:sz w:val="19"/>
                <w:szCs w:val="19"/>
              </w:rPr>
              <w:t xml:space="preserve">All-in-one platform for lodging, flights, and cars</w:t>
            </w:r>
          </w:p>
          <w:p>
            <w:pPr>
              <w:pStyle w:val="ListParagraph"/>
              <w:numPr>
                <w:ilvl w:val="0"/>
                <w:numId w:val="3"/>
              </w:numPr>
              <w:spacing w:after="30" w:before="30"/>
            </w:pPr>
            <w:r>
              <w:rPr>
                <w:rFonts w:ascii="Arial" w:cs="Arial" w:eastAsia="Arial" w:hAnsi="Arial"/>
                <w:color w:val="10121A"/>
                <w:sz w:val="19"/>
                <w:szCs w:val="19"/>
              </w:rPr>
              <w:t xml:space="preserve">Cancellation and modification coverage through FlexPro</w:t>
            </w:r>
          </w:p>
          <w:p>
            <w:pPr>
              <w:pStyle w:val="ListParagraph"/>
              <w:numPr>
                <w:ilvl w:val="0"/>
                <w:numId w:val="3"/>
              </w:numPr>
              <w:spacing w:after="30" w:before="30"/>
            </w:pPr>
            <w:r>
              <w:rPr>
                <w:rFonts w:ascii="Arial" w:cs="Arial" w:eastAsia="Arial" w:hAnsi="Arial"/>
                <w:color w:val="10121A"/>
                <w:sz w:val="19"/>
                <w:szCs w:val="19"/>
              </w:rPr>
              <w:t xml:space="preserve">Project tagging with custom fields for client-level analytics</w:t>
            </w:r>
          </w:p>
          <w:p>
            <w:pPr>
              <w:pStyle w:val="ListParagraph"/>
              <w:numPr>
                <w:ilvl w:val="0"/>
                <w:numId w:val="3"/>
              </w:numPr>
              <w:spacing w:after="30" w:before="30"/>
            </w:pPr>
            <w:r>
              <w:rPr>
                <w:rFonts w:ascii="Arial" w:cs="Arial" w:eastAsia="Arial" w:hAnsi="Arial"/>
                <w:color w:val="10121A"/>
                <w:sz w:val="19"/>
                <w:szCs w:val="19"/>
              </w:rPr>
              <w:t xml:space="preserve">Spend tracking by department and top travellers</w:t>
            </w:r>
          </w:p>
          <w:p>
            <w:pPr>
              <w:pStyle w:val="ListParagraph"/>
              <w:numPr>
                <w:ilvl w:val="0"/>
                <w:numId w:val="3"/>
              </w:numPr>
              <w:spacing w:after="30" w:before="30"/>
            </w:pPr>
            <w:r>
              <w:rPr>
                <w:rFonts w:ascii="Arial" w:cs="Arial" w:eastAsia="Arial" w:hAnsi="Arial"/>
                <w:color w:val="10121A"/>
                <w:sz w:val="19"/>
                <w:szCs w:val="19"/>
              </w:rPr>
              <w:t xml:space="preserve">Automated billing and reconciliation with faster approvals</w:t>
            </w:r>
          </w:p>
          <w:p>
            <w:pPr>
              <w:spacing w:after="0" w:before="60"/>
            </w:pPr>
            <w:r>
              <w:t xml:space="preserve"/>
            </w:r>
          </w:p>
          <w:p>
            <w:pPr>
              <w:spacing w:after="40"/>
            </w:pPr>
            <w:r>
              <w:rPr>
                <w:rFonts w:ascii="Arial" w:cs="Arial" w:eastAsia="Arial" w:hAnsi="Arial"/>
                <w:b/>
                <w:bCs/>
                <w:color w:val="9E9E9E"/>
                <w:sz w:val="19"/>
                <w:szCs w:val="19"/>
              </w:rPr>
              <w:t xml:space="preserve">Best contact:</w:t>
            </w:r>
          </w:p>
          <w:p>
            <w:pPr>
              <w:spacing w:after="20"/>
            </w:pPr>
            <w:r>
              <w:rPr>
                <w:rFonts w:ascii="Arial" w:cs="Arial" w:eastAsia="Arial" w:hAnsi="Arial"/>
                <w:color w:val="10121A"/>
                <w:sz w:val="19"/>
                <w:szCs w:val="19"/>
              </w:rPr>
              <w:t xml:space="preserve">VP of Operations, Finance Director, Office Manager, or Executive Assistant</w:t>
            </w:r>
          </w:p>
          <w:p>
            <w:pPr>
              <w:spacing w:after="0" w:before="40"/>
            </w:pPr>
            <w:r>
              <w:t xml:space="preserve"/>
            </w:r>
          </w:p>
          <w:p>
            <w:pPr>
              <w:spacing w:after="40"/>
            </w:pPr>
            <w:r>
              <w:rPr>
                <w:rFonts w:ascii="Arial" w:cs="Arial" w:eastAsia="Arial" w:hAnsi="Arial"/>
                <w:b/>
                <w:bCs/>
                <w:color w:val="9E9E9E"/>
                <w:sz w:val="19"/>
                <w:szCs w:val="19"/>
              </w:rPr>
              <w:t xml:space="preserve">Deployment model:</w:t>
            </w:r>
          </w:p>
          <w:p>
            <w:r>
              <w:rPr>
                <w:rFonts w:ascii="Arial" w:cs="Arial" w:eastAsia="Arial" w:hAnsi="Arial"/>
                <w:color w:val="10121A"/>
                <w:sz w:val="19"/>
                <w:szCs w:val="19"/>
              </w:rPr>
              <w:t xml:space="preserve">Decentralised — individuals book their own travel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FD4B23"/>
                <w:sz w:val="22"/>
                <w:szCs w:val="22"/>
              </w:rPr>
              <w:t xml:space="preserve">ICP 4 — Logistics &amp; Warehousing</w:t>
            </w:r>
          </w:p>
        </w:tc>
      </w:tr>
      <w:tr>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10121A"/>
                <w:sz w:val="20"/>
                <w:szCs w:val="20"/>
              </w:rPr>
              <w:t xml:space="preserve">Their Pain</w:t>
            </w:r>
          </w:p>
          <w:p>
            <w:pPr>
              <w:pStyle w:val="ListParagraph"/>
              <w:numPr>
                <w:ilvl w:val="0"/>
                <w:numId w:val="3"/>
              </w:numPr>
              <w:spacing w:after="30" w:before="30"/>
            </w:pPr>
            <w:r>
              <w:rPr>
                <w:rFonts w:ascii="Arial" w:cs="Arial" w:eastAsia="Arial" w:hAnsi="Arial"/>
                <w:color w:val="10121A"/>
                <w:sz w:val="19"/>
                <w:szCs w:val="19"/>
              </w:rPr>
              <w:t xml:space="preserve">Credit card and CC authorisation form issues</w:t>
            </w:r>
          </w:p>
          <w:p>
            <w:pPr>
              <w:pStyle w:val="ListParagraph"/>
              <w:numPr>
                <w:ilvl w:val="0"/>
                <w:numId w:val="3"/>
              </w:numPr>
              <w:spacing w:after="30" w:before="30"/>
            </w:pPr>
            <w:r>
              <w:rPr>
                <w:rFonts w:ascii="Arial" w:cs="Arial" w:eastAsia="Arial" w:hAnsi="Arial"/>
                <w:color w:val="10121A"/>
                <w:sz w:val="19"/>
                <w:szCs w:val="19"/>
              </w:rPr>
              <w:t xml:space="preserve">Minimal visibility into actual travel spend</w:t>
            </w:r>
          </w:p>
          <w:p>
            <w:pPr>
              <w:pStyle w:val="ListParagraph"/>
              <w:numPr>
                <w:ilvl w:val="0"/>
                <w:numId w:val="3"/>
              </w:numPr>
              <w:spacing w:after="30" w:before="30"/>
            </w:pPr>
            <w:r>
              <w:rPr>
                <w:rFonts w:ascii="Arial" w:cs="Arial" w:eastAsia="Arial" w:hAnsi="Arial"/>
                <w:color w:val="10121A"/>
                <w:sz w:val="19"/>
                <w:szCs w:val="19"/>
              </w:rPr>
              <w:t xml:space="preserve">Last-minute changes lead to lost money with no refunds</w:t>
            </w:r>
          </w:p>
          <w:p>
            <w:pPr>
              <w:pStyle w:val="ListParagraph"/>
              <w:numPr>
                <w:ilvl w:val="0"/>
                <w:numId w:val="3"/>
              </w:numPr>
              <w:spacing w:after="30" w:before="30"/>
            </w:pPr>
            <w:r>
              <w:rPr>
                <w:rFonts w:ascii="Arial" w:cs="Arial" w:eastAsia="Arial" w:hAnsi="Arial"/>
                <w:color w:val="10121A"/>
                <w:sz w:val="19"/>
                <w:szCs w:val="19"/>
              </w:rPr>
              <w:t xml:space="preserve">Frequent plan changes due to the nature of operations</w:t>
            </w:r>
          </w:p>
          <w:p>
            <w:pPr>
              <w:spacing w:after="0" w:before="60"/>
            </w:pPr>
            <w:r>
              <w:t xml:space="preserve"/>
            </w:r>
          </w:p>
          <w:p>
            <w:pPr>
              <w:spacing w:after="40"/>
            </w:pPr>
            <w:r>
              <w:rPr>
                <w:rFonts w:ascii="Arial" w:cs="Arial" w:eastAsia="Arial" w:hAnsi="Arial"/>
                <w:b/>
                <w:bCs/>
                <w:color w:val="9E9E9E"/>
                <w:sz w:val="19"/>
                <w:szCs w:val="19"/>
              </w:rPr>
              <w:t xml:space="preserve">Travel signals to search for:</w:t>
            </w:r>
          </w:p>
          <w:p>
            <w:pPr>
              <w:pStyle w:val="ListParagraph"/>
              <w:numPr>
                <w:ilvl w:val="0"/>
                <w:numId w:val="3"/>
              </w:numPr>
              <w:spacing w:after="20" w:before="20"/>
            </w:pPr>
            <w:r>
              <w:rPr>
                <w:rFonts w:ascii="Arial" w:cs="Arial" w:eastAsia="Arial" w:hAnsi="Arial"/>
                <w:color w:val="10121A"/>
                <w:sz w:val="19"/>
                <w:szCs w:val="19"/>
              </w:rPr>
              <w:t xml:space="preserve">Regional distribution centres or depot network</w:t>
            </w:r>
          </w:p>
          <w:p>
            <w:pPr>
              <w:pStyle w:val="ListParagraph"/>
              <w:numPr>
                <w:ilvl w:val="0"/>
                <w:numId w:val="3"/>
              </w:numPr>
              <w:spacing w:after="20" w:before="20"/>
            </w:pPr>
            <w:r>
              <w:rPr>
                <w:rFonts w:ascii="Arial" w:cs="Arial" w:eastAsia="Arial" w:hAnsi="Arial"/>
                <w:color w:val="10121A"/>
                <w:sz w:val="19"/>
                <w:szCs w:val="19"/>
              </w:rPr>
              <w:t xml:space="preserve">Drivers, coordinators, or field staff travelling regularly</w:t>
            </w:r>
          </w:p>
          <w:p>
            <w:pPr>
              <w:pStyle w:val="ListParagraph"/>
              <w:numPr>
                <w:ilvl w:val="0"/>
                <w:numId w:val="3"/>
              </w:numPr>
              <w:spacing w:after="20" w:before="20"/>
            </w:pPr>
            <w:r>
              <w:rPr>
                <w:rFonts w:ascii="Arial" w:cs="Arial" w:eastAsia="Arial" w:hAnsi="Arial"/>
                <w:color w:val="10121A"/>
                <w:sz w:val="19"/>
                <w:szCs w:val="19"/>
              </w:rPr>
              <w:t xml:space="preserve">Mentions of last-minute or schedule-change travel patterns</w:t>
            </w:r>
          </w:p>
          <w:p>
            <w:pPr>
              <w:pStyle w:val="ListParagraph"/>
              <w:numPr>
                <w:ilvl w:val="0"/>
                <w:numId w:val="3"/>
              </w:numPr>
              <w:spacing w:after="20" w:before="20"/>
            </w:pPr>
            <w:r>
              <w:rPr>
                <w:rFonts w:ascii="Arial" w:cs="Arial" w:eastAsia="Arial" w:hAnsi="Arial"/>
                <w:color w:val="10121A"/>
                <w:sz w:val="19"/>
                <w:szCs w:val="19"/>
              </w:rPr>
              <w:t xml:space="preserve">Operations spanning multiple states or regions</w:t>
            </w:r>
          </w:p>
        </w:tc>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009262"/>
                <w:sz w:val="20"/>
                <w:szCs w:val="20"/>
              </w:rPr>
              <w:t xml:space="preserve">Why Engine Wins</w:t>
            </w:r>
          </w:p>
          <w:p>
            <w:pPr>
              <w:pStyle w:val="ListParagraph"/>
              <w:numPr>
                <w:ilvl w:val="0"/>
                <w:numId w:val="3"/>
              </w:numPr>
              <w:spacing w:after="30" w:before="30"/>
            </w:pPr>
            <w:r>
              <w:rPr>
                <w:rFonts w:ascii="Arial" w:cs="Arial" w:eastAsia="Arial" w:hAnsi="Arial"/>
                <w:color w:val="10121A"/>
                <w:sz w:val="19"/>
                <w:szCs w:val="19"/>
              </w:rPr>
              <w:t xml:space="preserve">Cardless booking and check-in via Direct Bill and Incidentals</w:t>
            </w:r>
          </w:p>
          <w:p>
            <w:pPr>
              <w:pStyle w:val="ListParagraph"/>
              <w:numPr>
                <w:ilvl w:val="0"/>
                <w:numId w:val="3"/>
              </w:numPr>
              <w:spacing w:after="30" w:before="30"/>
            </w:pPr>
            <w:r>
              <w:rPr>
                <w:rFonts w:ascii="Arial" w:cs="Arial" w:eastAsia="Arial" w:hAnsi="Arial"/>
                <w:color w:val="10121A"/>
                <w:sz w:val="19"/>
                <w:szCs w:val="19"/>
              </w:rPr>
              <w:t xml:space="preserve">Custom field tagging for better budget routing and control</w:t>
            </w:r>
          </w:p>
          <w:p>
            <w:pPr>
              <w:pStyle w:val="ListParagraph"/>
              <w:numPr>
                <w:ilvl w:val="0"/>
                <w:numId w:val="3"/>
              </w:numPr>
              <w:spacing w:after="30" w:before="30"/>
            </w:pPr>
            <w:r>
              <w:rPr>
                <w:rFonts w:ascii="Arial" w:cs="Arial" w:eastAsia="Arial" w:hAnsi="Arial"/>
                <w:color w:val="10121A"/>
                <w:sz w:val="19"/>
                <w:szCs w:val="19"/>
              </w:rPr>
              <w:t xml:space="preserve">FlexPro for cancellation and modification refunds</w:t>
            </w:r>
          </w:p>
          <w:p>
            <w:pPr>
              <w:pStyle w:val="ListParagraph"/>
              <w:numPr>
                <w:ilvl w:val="0"/>
                <w:numId w:val="3"/>
              </w:numPr>
              <w:spacing w:after="30" w:before="30"/>
            </w:pPr>
            <w:r>
              <w:rPr>
                <w:rFonts w:ascii="Arial" w:cs="Arial" w:eastAsia="Arial" w:hAnsi="Arial"/>
                <w:color w:val="10121A"/>
                <w:sz w:val="19"/>
                <w:szCs w:val="19"/>
              </w:rPr>
              <w:t xml:space="preserve">Cancel or modify trips in clicks directly from the platform</w:t>
            </w:r>
          </w:p>
          <w:p>
            <w:pPr>
              <w:spacing w:after="0" w:before="60"/>
            </w:pPr>
            <w:r>
              <w:t xml:space="preserve"/>
            </w:r>
          </w:p>
          <w:p>
            <w:pPr>
              <w:spacing w:after="40"/>
            </w:pPr>
            <w:r>
              <w:rPr>
                <w:rFonts w:ascii="Arial" w:cs="Arial" w:eastAsia="Arial" w:hAnsi="Arial"/>
                <w:b/>
                <w:bCs/>
                <w:color w:val="9E9E9E"/>
                <w:sz w:val="19"/>
                <w:szCs w:val="19"/>
              </w:rPr>
              <w:t xml:space="preserve">Best contact:</w:t>
            </w:r>
          </w:p>
          <w:p>
            <w:pPr>
              <w:spacing w:after="20"/>
            </w:pPr>
            <w:r>
              <w:rPr>
                <w:rFonts w:ascii="Arial" w:cs="Arial" w:eastAsia="Arial" w:hAnsi="Arial"/>
                <w:color w:val="10121A"/>
                <w:sz w:val="19"/>
                <w:szCs w:val="19"/>
              </w:rPr>
              <w:t xml:space="preserve">VP of Operations, Logistics Manager, Fleet Manager, or CFO</w:t>
            </w:r>
          </w:p>
          <w:p>
            <w:pPr>
              <w:spacing w:after="0" w:before="40"/>
            </w:pPr>
            <w:r>
              <w:t xml:space="preserve"/>
            </w:r>
          </w:p>
          <w:p>
            <w:pPr>
              <w:spacing w:after="40"/>
            </w:pPr>
            <w:r>
              <w:rPr>
                <w:rFonts w:ascii="Arial" w:cs="Arial" w:eastAsia="Arial" w:hAnsi="Arial"/>
                <w:b/>
                <w:bCs/>
                <w:color w:val="9E9E9E"/>
                <w:sz w:val="19"/>
                <w:szCs w:val="19"/>
              </w:rPr>
              <w:t xml:space="preserve">Deployment model:</w:t>
            </w:r>
          </w:p>
          <w:p>
            <w:r>
              <w:rPr>
                <w:rFonts w:ascii="Arial" w:cs="Arial" w:eastAsia="Arial" w:hAnsi="Arial"/>
                <w:color w:val="10121A"/>
                <w:sz w:val="19"/>
                <w:szCs w:val="19"/>
              </w:rPr>
              <w:t xml:space="preserve">Centralised — coordinator or admin manages bookings for field staff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FD4B23"/>
                <w:sz w:val="22"/>
                <w:szCs w:val="22"/>
              </w:rPr>
              <w:t xml:space="preserve">ICP 5 — Telecommunications</w:t>
            </w:r>
          </w:p>
        </w:tc>
      </w:tr>
      <w:tr>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10121A"/>
                <w:sz w:val="20"/>
                <w:szCs w:val="20"/>
              </w:rPr>
              <w:t xml:space="preserve">Their Pain</w:t>
            </w:r>
          </w:p>
          <w:p>
            <w:pPr>
              <w:pStyle w:val="ListParagraph"/>
              <w:numPr>
                <w:ilvl w:val="0"/>
                <w:numId w:val="3"/>
              </w:numPr>
              <w:spacing w:after="30" w:before="30"/>
            </w:pPr>
            <w:r>
              <w:rPr>
                <w:rFonts w:ascii="Arial" w:cs="Arial" w:eastAsia="Arial" w:hAnsi="Arial"/>
                <w:color w:val="10121A"/>
                <w:sz w:val="19"/>
                <w:szCs w:val="19"/>
              </w:rPr>
              <w:t xml:space="preserve">Unique and urgent travel requirements for field technicians</w:t>
            </w:r>
          </w:p>
          <w:p>
            <w:pPr>
              <w:pStyle w:val="ListParagraph"/>
              <w:numPr>
                <w:ilvl w:val="0"/>
                <w:numId w:val="3"/>
              </w:numPr>
              <w:spacing w:after="30" w:before="30"/>
            </w:pPr>
            <w:r>
              <w:rPr>
                <w:rFonts w:ascii="Arial" w:cs="Arial" w:eastAsia="Arial" w:hAnsi="Arial"/>
                <w:color w:val="10121A"/>
                <w:sz w:val="19"/>
                <w:szCs w:val="19"/>
              </w:rPr>
              <w:t xml:space="preserve">Tower and mast installers needing last-minute accommodation</w:t>
            </w:r>
          </w:p>
          <w:p>
            <w:pPr>
              <w:pStyle w:val="ListParagraph"/>
              <w:numPr>
                <w:ilvl w:val="0"/>
                <w:numId w:val="3"/>
              </w:numPr>
              <w:spacing w:after="30" w:before="30"/>
            </w:pPr>
            <w:r>
              <w:rPr>
                <w:rFonts w:ascii="Arial" w:cs="Arial" w:eastAsia="Arial" w:hAnsi="Arial"/>
                <w:color w:val="10121A"/>
                <w:sz w:val="19"/>
                <w:szCs w:val="19"/>
              </w:rPr>
              <w:t xml:space="preserve">Network equipment teams facing rapidly changing schedules</w:t>
            </w:r>
          </w:p>
          <w:p>
            <w:pPr>
              <w:spacing w:after="0" w:before="60"/>
            </w:pPr>
            <w:r>
              <w:t xml:space="preserve"/>
            </w:r>
          </w:p>
          <w:p>
            <w:pPr>
              <w:spacing w:after="40"/>
            </w:pPr>
            <w:r>
              <w:rPr>
                <w:rFonts w:ascii="Arial" w:cs="Arial" w:eastAsia="Arial" w:hAnsi="Arial"/>
                <w:b/>
                <w:bCs/>
                <w:color w:val="9E9E9E"/>
                <w:sz w:val="19"/>
                <w:szCs w:val="19"/>
              </w:rPr>
              <w:t xml:space="preserve">Travel signals to search for:</w:t>
            </w:r>
          </w:p>
          <w:p>
            <w:pPr>
              <w:pStyle w:val="ListParagraph"/>
              <w:numPr>
                <w:ilvl w:val="0"/>
                <w:numId w:val="3"/>
              </w:numPr>
              <w:spacing w:after="20" w:before="20"/>
            </w:pPr>
            <w:r>
              <w:rPr>
                <w:rFonts w:ascii="Arial" w:cs="Arial" w:eastAsia="Arial" w:hAnsi="Arial"/>
                <w:color w:val="10121A"/>
                <w:sz w:val="19"/>
                <w:szCs w:val="19"/>
              </w:rPr>
              <w:t xml:space="preserve">Field technician or installation crews</w:t>
            </w:r>
          </w:p>
          <w:p>
            <w:pPr>
              <w:pStyle w:val="ListParagraph"/>
              <w:numPr>
                <w:ilvl w:val="0"/>
                <w:numId w:val="3"/>
              </w:numPr>
              <w:spacing w:after="20" w:before="20"/>
            </w:pPr>
            <w:r>
              <w:rPr>
                <w:rFonts w:ascii="Arial" w:cs="Arial" w:eastAsia="Arial" w:hAnsi="Arial"/>
                <w:color w:val="10121A"/>
                <w:sz w:val="19"/>
                <w:szCs w:val="19"/>
              </w:rPr>
              <w:t xml:space="preserve">Tower, mast, or network infrastructure projects</w:t>
            </w:r>
          </w:p>
          <w:p>
            <w:pPr>
              <w:pStyle w:val="ListParagraph"/>
              <w:numPr>
                <w:ilvl w:val="0"/>
                <w:numId w:val="3"/>
              </w:numPr>
              <w:spacing w:after="20" w:before="20"/>
            </w:pPr>
            <w:r>
              <w:rPr>
                <w:rFonts w:ascii="Arial" w:cs="Arial" w:eastAsia="Arial" w:hAnsi="Arial"/>
                <w:color w:val="10121A"/>
                <w:sz w:val="19"/>
                <w:szCs w:val="19"/>
              </w:rPr>
              <w:t xml:space="preserve">Rapidly changing or emergency-driven travel schedules</w:t>
            </w:r>
          </w:p>
          <w:p>
            <w:pPr>
              <w:pStyle w:val="ListParagraph"/>
              <w:numPr>
                <w:ilvl w:val="0"/>
                <w:numId w:val="3"/>
              </w:numPr>
              <w:spacing w:after="20" w:before="20"/>
            </w:pPr>
            <w:r>
              <w:rPr>
                <w:rFonts w:ascii="Arial" w:cs="Arial" w:eastAsia="Arial" w:hAnsi="Arial"/>
                <w:color w:val="10121A"/>
                <w:sz w:val="19"/>
                <w:szCs w:val="19"/>
              </w:rPr>
              <w:t xml:space="preserve">Mentions of last-minute accommodation needs</w:t>
            </w:r>
          </w:p>
        </w:tc>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009262"/>
                <w:sz w:val="20"/>
                <w:szCs w:val="20"/>
              </w:rPr>
              <w:t xml:space="preserve">Why Engine Wins</w:t>
            </w:r>
          </w:p>
          <w:p>
            <w:pPr>
              <w:pStyle w:val="ListParagraph"/>
              <w:numPr>
                <w:ilvl w:val="0"/>
                <w:numId w:val="3"/>
              </w:numPr>
              <w:spacing w:after="30" w:before="30"/>
            </w:pPr>
            <w:r>
              <w:rPr>
                <w:rFonts w:ascii="Arial" w:cs="Arial" w:eastAsia="Arial" w:hAnsi="Arial"/>
                <w:color w:val="10121A"/>
                <w:sz w:val="19"/>
                <w:szCs w:val="19"/>
              </w:rPr>
              <w:t xml:space="preserve">24/7 support for urgent booking needs</w:t>
            </w:r>
          </w:p>
          <w:p>
            <w:pPr>
              <w:pStyle w:val="ListParagraph"/>
              <w:numPr>
                <w:ilvl w:val="0"/>
                <w:numId w:val="3"/>
              </w:numPr>
              <w:spacing w:after="30" w:before="30"/>
            </w:pPr>
            <w:r>
              <w:rPr>
                <w:rFonts w:ascii="Arial" w:cs="Arial" w:eastAsia="Arial" w:hAnsi="Arial"/>
                <w:color w:val="10121A"/>
                <w:sz w:val="19"/>
                <w:szCs w:val="19"/>
              </w:rPr>
              <w:t xml:space="preserve">FlexPro for guaranteed refunds on cancelled or modified trips</w:t>
            </w:r>
          </w:p>
          <w:p>
            <w:pPr>
              <w:pStyle w:val="ListParagraph"/>
              <w:numPr>
                <w:ilvl w:val="0"/>
                <w:numId w:val="3"/>
              </w:numPr>
              <w:spacing w:after="30" w:before="30"/>
            </w:pPr>
            <w:r>
              <w:rPr>
                <w:rFonts w:ascii="Arial" w:cs="Arial" w:eastAsia="Arial" w:hAnsi="Arial"/>
                <w:color w:val="10121A"/>
                <w:sz w:val="19"/>
                <w:szCs w:val="19"/>
              </w:rPr>
              <w:t xml:space="preserve">Easy technician tracking across multiple sites</w:t>
            </w:r>
          </w:p>
          <w:p>
            <w:pPr>
              <w:pStyle w:val="ListParagraph"/>
              <w:numPr>
                <w:ilvl w:val="0"/>
                <w:numId w:val="3"/>
              </w:numPr>
              <w:spacing w:after="30" w:before="30"/>
            </w:pPr>
            <w:r>
              <w:rPr>
                <w:rFonts w:ascii="Arial" w:cs="Arial" w:eastAsia="Arial" w:hAnsi="Arial"/>
                <w:color w:val="10121A"/>
                <w:sz w:val="19"/>
                <w:szCs w:val="19"/>
              </w:rPr>
              <w:t xml:space="preserve">Direct Bill eliminates credit card authorisation at check-in</w:t>
            </w:r>
          </w:p>
          <w:p>
            <w:pPr>
              <w:spacing w:after="0" w:before="60"/>
            </w:pPr>
            <w:r>
              <w:t xml:space="preserve"/>
            </w:r>
          </w:p>
          <w:p>
            <w:pPr>
              <w:spacing w:after="40"/>
            </w:pPr>
            <w:r>
              <w:rPr>
                <w:rFonts w:ascii="Arial" w:cs="Arial" w:eastAsia="Arial" w:hAnsi="Arial"/>
                <w:b/>
                <w:bCs/>
                <w:color w:val="9E9E9E"/>
                <w:sz w:val="19"/>
                <w:szCs w:val="19"/>
              </w:rPr>
              <w:t xml:space="preserve">Best contact:</w:t>
            </w:r>
          </w:p>
          <w:p>
            <w:pPr>
              <w:spacing w:after="20"/>
            </w:pPr>
            <w:r>
              <w:rPr>
                <w:rFonts w:ascii="Arial" w:cs="Arial" w:eastAsia="Arial" w:hAnsi="Arial"/>
                <w:color w:val="10121A"/>
                <w:sz w:val="19"/>
                <w:szCs w:val="19"/>
              </w:rPr>
              <w:t xml:space="preserve">VP of Field Operations, Network Operations Manager, Project Coordinator, or CFO</w:t>
            </w:r>
          </w:p>
          <w:p>
            <w:pPr>
              <w:spacing w:after="0" w:before="40"/>
            </w:pPr>
            <w:r>
              <w:t xml:space="preserve"/>
            </w:r>
          </w:p>
          <w:p>
            <w:pPr>
              <w:spacing w:after="40"/>
            </w:pPr>
            <w:r>
              <w:rPr>
                <w:rFonts w:ascii="Arial" w:cs="Arial" w:eastAsia="Arial" w:hAnsi="Arial"/>
                <w:b/>
                <w:bCs/>
                <w:color w:val="9E9E9E"/>
                <w:sz w:val="19"/>
                <w:szCs w:val="19"/>
              </w:rPr>
              <w:t xml:space="preserve">Deployment model:</w:t>
            </w:r>
          </w:p>
          <w:p>
            <w:r>
              <w:rPr>
                <w:rFonts w:ascii="Arial" w:cs="Arial" w:eastAsia="Arial" w:hAnsi="Arial"/>
                <w:color w:val="10121A"/>
                <w:sz w:val="19"/>
                <w:szCs w:val="19"/>
              </w:rPr>
              <w:t xml:space="preserve">Centralised — coordinator or dispatcher manages accommodation for field crews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FD4B23"/>
                <w:sz w:val="22"/>
                <w:szCs w:val="22"/>
              </w:rPr>
              <w:t xml:space="preserve">ICP 6 — Energy, Oil, Gas &amp; Utilities</w:t>
            </w:r>
          </w:p>
        </w:tc>
      </w:tr>
      <w:tr>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10121A"/>
                <w:sz w:val="20"/>
                <w:szCs w:val="20"/>
              </w:rPr>
              <w:t xml:space="preserve">Their Pain</w:t>
            </w:r>
          </w:p>
          <w:p>
            <w:pPr>
              <w:pStyle w:val="ListParagraph"/>
              <w:numPr>
                <w:ilvl w:val="0"/>
                <w:numId w:val="3"/>
              </w:numPr>
              <w:spacing w:after="30" w:before="30"/>
            </w:pPr>
            <w:r>
              <w:rPr>
                <w:rFonts w:ascii="Arial" w:cs="Arial" w:eastAsia="Arial" w:hAnsi="Arial"/>
                <w:color w:val="10121A"/>
                <w:sz w:val="19"/>
                <w:szCs w:val="19"/>
              </w:rPr>
              <w:t xml:space="preserve">Remote work sites with limited accommodation options</w:t>
            </w:r>
          </w:p>
          <w:p>
            <w:pPr>
              <w:pStyle w:val="ListParagraph"/>
              <w:numPr>
                <w:ilvl w:val="0"/>
                <w:numId w:val="3"/>
              </w:numPr>
              <w:spacing w:after="30" w:before="30"/>
            </w:pPr>
            <w:r>
              <w:rPr>
                <w:rFonts w:ascii="Arial" w:cs="Arial" w:eastAsia="Arial" w:hAnsi="Arial"/>
                <w:color w:val="10121A"/>
                <w:sz w:val="19"/>
                <w:szCs w:val="19"/>
              </w:rPr>
              <w:t xml:space="preserve">Waste treatment and environmental services teams with unpredictable schedules</w:t>
            </w:r>
          </w:p>
          <w:p>
            <w:pPr>
              <w:pStyle w:val="ListParagraph"/>
              <w:numPr>
                <w:ilvl w:val="0"/>
                <w:numId w:val="3"/>
              </w:numPr>
              <w:spacing w:after="30" w:before="30"/>
            </w:pPr>
            <w:r>
              <w:rPr>
                <w:rFonts w:ascii="Arial" w:cs="Arial" w:eastAsia="Arial" w:hAnsi="Arial"/>
                <w:color w:val="10121A"/>
                <w:sz w:val="19"/>
                <w:szCs w:val="19"/>
              </w:rPr>
              <w:t xml:space="preserve">Power equipment installation crews needing flexible booking</w:t>
            </w:r>
          </w:p>
          <w:p>
            <w:pPr>
              <w:spacing w:after="0" w:before="60"/>
            </w:pPr>
            <w:r>
              <w:t xml:space="preserve"/>
            </w:r>
          </w:p>
          <w:p>
            <w:pPr>
              <w:spacing w:after="40"/>
            </w:pPr>
            <w:r>
              <w:rPr>
                <w:rFonts w:ascii="Arial" w:cs="Arial" w:eastAsia="Arial" w:hAnsi="Arial"/>
                <w:b/>
                <w:bCs/>
                <w:color w:val="9E9E9E"/>
                <w:sz w:val="19"/>
                <w:szCs w:val="19"/>
              </w:rPr>
              <w:t xml:space="preserve">Travel signals to search for:</w:t>
            </w:r>
          </w:p>
          <w:p>
            <w:pPr>
              <w:pStyle w:val="ListParagraph"/>
              <w:numPr>
                <w:ilvl w:val="0"/>
                <w:numId w:val="3"/>
              </w:numPr>
              <w:spacing w:after="20" w:before="20"/>
            </w:pPr>
            <w:r>
              <w:rPr>
                <w:rFonts w:ascii="Arial" w:cs="Arial" w:eastAsia="Arial" w:hAnsi="Arial"/>
                <w:color w:val="10121A"/>
                <w:sz w:val="19"/>
                <w:szCs w:val="19"/>
              </w:rPr>
              <w:t xml:space="preserve">Remote or rural job site operations</w:t>
            </w:r>
          </w:p>
          <w:p>
            <w:pPr>
              <w:pStyle w:val="ListParagraph"/>
              <w:numPr>
                <w:ilvl w:val="0"/>
                <w:numId w:val="3"/>
              </w:numPr>
              <w:spacing w:after="20" w:before="20"/>
            </w:pPr>
            <w:r>
              <w:rPr>
                <w:rFonts w:ascii="Arial" w:cs="Arial" w:eastAsia="Arial" w:hAnsi="Arial"/>
                <w:color w:val="10121A"/>
                <w:sz w:val="19"/>
                <w:szCs w:val="19"/>
              </w:rPr>
              <w:t xml:space="preserve">Field crews working away from home for extended periods</w:t>
            </w:r>
          </w:p>
          <w:p>
            <w:pPr>
              <w:pStyle w:val="ListParagraph"/>
              <w:numPr>
                <w:ilvl w:val="0"/>
                <w:numId w:val="3"/>
              </w:numPr>
              <w:spacing w:after="20" w:before="20"/>
            </w:pPr>
            <w:r>
              <w:rPr>
                <w:rFonts w:ascii="Arial" w:cs="Arial" w:eastAsia="Arial" w:hAnsi="Arial"/>
                <w:color w:val="10121A"/>
                <w:sz w:val="19"/>
                <w:szCs w:val="19"/>
              </w:rPr>
              <w:t xml:space="preserve">Mentions of rig, pipeline, plant, or installation work</w:t>
            </w:r>
          </w:p>
          <w:p>
            <w:pPr>
              <w:pStyle w:val="ListParagraph"/>
              <w:numPr>
                <w:ilvl w:val="0"/>
                <w:numId w:val="3"/>
              </w:numPr>
              <w:spacing w:after="20" w:before="20"/>
            </w:pPr>
            <w:r>
              <w:rPr>
                <w:rFonts w:ascii="Arial" w:cs="Arial" w:eastAsia="Arial" w:hAnsi="Arial"/>
                <w:color w:val="10121A"/>
                <w:sz w:val="19"/>
                <w:szCs w:val="19"/>
              </w:rPr>
              <w:t xml:space="preserve">Energy, utilities, or environmental services industry</w:t>
            </w:r>
          </w:p>
        </w:tc>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pPr>
              <w:spacing w:after="60"/>
            </w:pPr>
            <w:r>
              <w:rPr>
                <w:rFonts w:ascii="Arial" w:cs="Arial" w:eastAsia="Arial" w:hAnsi="Arial"/>
                <w:b/>
                <w:bCs/>
                <w:color w:val="009262"/>
                <w:sz w:val="20"/>
                <w:szCs w:val="20"/>
              </w:rPr>
              <w:t xml:space="preserve">Why Engine Wins</w:t>
            </w:r>
          </w:p>
          <w:p>
            <w:pPr>
              <w:pStyle w:val="ListParagraph"/>
              <w:numPr>
                <w:ilvl w:val="0"/>
                <w:numId w:val="3"/>
              </w:numPr>
              <w:spacing w:after="30" w:before="30"/>
            </w:pPr>
            <w:r>
              <w:rPr>
                <w:rFonts w:ascii="Arial" w:cs="Arial" w:eastAsia="Arial" w:hAnsi="Arial"/>
                <w:color w:val="10121A"/>
                <w:sz w:val="19"/>
                <w:szCs w:val="19"/>
              </w:rPr>
              <w:t xml:space="preserve">Extensive hotel inventory even in remote locations</w:t>
            </w:r>
          </w:p>
          <w:p>
            <w:pPr>
              <w:pStyle w:val="ListParagraph"/>
              <w:numPr>
                <w:ilvl w:val="0"/>
                <w:numId w:val="3"/>
              </w:numPr>
              <w:spacing w:after="30" w:before="30"/>
            </w:pPr>
            <w:r>
              <w:rPr>
                <w:rFonts w:ascii="Arial" w:cs="Arial" w:eastAsia="Arial" w:hAnsi="Arial"/>
                <w:color w:val="10121A"/>
                <w:sz w:val="19"/>
                <w:szCs w:val="19"/>
              </w:rPr>
              <w:t xml:space="preserve">FlexPro for guaranteed refunds when schedules change</w:t>
            </w:r>
          </w:p>
          <w:p>
            <w:pPr>
              <w:pStyle w:val="ListParagraph"/>
              <w:numPr>
                <w:ilvl w:val="0"/>
                <w:numId w:val="3"/>
              </w:numPr>
              <w:spacing w:after="30" w:before="30"/>
            </w:pPr>
            <w:r>
              <w:rPr>
                <w:rFonts w:ascii="Arial" w:cs="Arial" w:eastAsia="Arial" w:hAnsi="Arial"/>
                <w:color w:val="10121A"/>
                <w:sz w:val="19"/>
                <w:szCs w:val="19"/>
              </w:rPr>
              <w:t xml:space="preserve">Project tagging for proper cost allocation by site or contract</w:t>
            </w:r>
          </w:p>
          <w:p>
            <w:pPr>
              <w:pStyle w:val="ListParagraph"/>
              <w:numPr>
                <w:ilvl w:val="0"/>
                <w:numId w:val="3"/>
              </w:numPr>
              <w:spacing w:after="30" w:before="30"/>
            </w:pPr>
            <w:r>
              <w:rPr>
                <w:rFonts w:ascii="Arial" w:cs="Arial" w:eastAsia="Arial" w:hAnsi="Arial"/>
                <w:color w:val="10121A"/>
                <w:sz w:val="19"/>
                <w:szCs w:val="19"/>
              </w:rPr>
              <w:t xml:space="preserve">Direct Bill and incidental coverage for field teams</w:t>
            </w:r>
          </w:p>
          <w:p>
            <w:pPr>
              <w:spacing w:after="0" w:before="60"/>
            </w:pPr>
            <w:r>
              <w:t xml:space="preserve"/>
            </w:r>
          </w:p>
          <w:p>
            <w:pPr>
              <w:spacing w:after="40"/>
            </w:pPr>
            <w:r>
              <w:rPr>
                <w:rFonts w:ascii="Arial" w:cs="Arial" w:eastAsia="Arial" w:hAnsi="Arial"/>
                <w:b/>
                <w:bCs/>
                <w:color w:val="9E9E9E"/>
                <w:sz w:val="19"/>
                <w:szCs w:val="19"/>
              </w:rPr>
              <w:t xml:space="preserve">Best contact:</w:t>
            </w:r>
          </w:p>
          <w:p>
            <w:pPr>
              <w:spacing w:after="20"/>
            </w:pPr>
            <w:r>
              <w:rPr>
                <w:rFonts w:ascii="Arial" w:cs="Arial" w:eastAsia="Arial" w:hAnsi="Arial"/>
                <w:color w:val="10121A"/>
                <w:sz w:val="19"/>
                <w:szCs w:val="19"/>
              </w:rPr>
              <w:t xml:space="preserve">Field Operations Manager, Project Manager, HSE Coordinator, or VP of Operations</w:t>
            </w:r>
          </w:p>
          <w:p>
            <w:pPr>
              <w:spacing w:after="0" w:before="40"/>
            </w:pPr>
            <w:r>
              <w:t xml:space="preserve"/>
            </w:r>
          </w:p>
          <w:p>
            <w:pPr>
              <w:spacing w:after="40"/>
            </w:pPr>
            <w:r>
              <w:rPr>
                <w:rFonts w:ascii="Arial" w:cs="Arial" w:eastAsia="Arial" w:hAnsi="Arial"/>
                <w:b/>
                <w:bCs/>
                <w:color w:val="9E9E9E"/>
                <w:sz w:val="19"/>
                <w:szCs w:val="19"/>
              </w:rPr>
              <w:t xml:space="preserve">Deployment model:</w:t>
            </w:r>
          </w:p>
          <w:p>
            <w:r>
              <w:rPr>
                <w:rFonts w:ascii="Arial" w:cs="Arial" w:eastAsia="Arial" w:hAnsi="Arial"/>
                <w:color w:val="10121A"/>
                <w:sz w:val="19"/>
                <w:szCs w:val="19"/>
              </w:rPr>
              <w:t xml:space="preserve">Centralised — admin or HSE coordinator manages accommodation for crews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9262" w:sz="1"/>
              <w:left w:val="single" w:color="009262" w:sz="18"/>
              <w:bottom w:val="single" w:color="009262" w:sz="1"/>
              <w:right w:val="none" w:color="FFFFFF" w:sz="0"/>
            </w:tcBorders>
            <w:shd w:fill="F0FBF7" w:val="clear"/>
            <w:tcMar>
              <w:top w:type="dxa" w:w="100"/>
              <w:left w:type="dxa" w:w="120"/>
              <w:bottom w:type="dxa" w:w="100"/>
              <w:right w:type="dxa" w:w="0"/>
            </w:tcMar>
          </w:tcPr>
          <w:p>
            <w:r>
              <w:t xml:space="preserve"/>
            </w:r>
          </w:p>
        </w:tc>
        <w:tc>
          <w:tcPr>
            <w:tcW w:type="dxa" w:w="9160"/>
            <w:tcBorders>
              <w:top w:val="single" w:color="009262" w:sz="1"/>
              <w:left w:val="none" w:color="FFFFFF" w:sz="0"/>
              <w:bottom w:val="single" w:color="009262" w:sz="1"/>
              <w:right w:val="single" w:color="009262" w:sz="1"/>
            </w:tcBorders>
            <w:shd w:fill="F0FBF7" w:val="clear"/>
            <w:tcMar>
              <w:top w:type="dxa" w:w="120"/>
              <w:left w:type="dxa" w:w="160"/>
              <w:bottom w:type="dxa" w:w="120"/>
              <w:right w:type="dxa" w:w="160"/>
            </w:tcMar>
          </w:tcPr>
          <w:p>
            <w:pPr>
              <w:spacing w:after="40"/>
            </w:pPr>
            <w:r>
              <w:rPr>
                <w:rFonts w:ascii="Arial" w:cs="Arial" w:eastAsia="Arial" w:hAnsi="Arial"/>
                <w:b/>
                <w:bCs/>
                <w:color w:val="009262"/>
                <w:sz w:val="20"/>
                <w:szCs w:val="20"/>
              </w:rPr>
              <w:t xml:space="preserve">Additional segments</w:t>
            </w:r>
          </w:p>
          <w:p>
            <w:r>
              <w:rPr>
                <w:rFonts w:ascii="Arial" w:cs="Arial" w:eastAsia="Arial" w:hAnsi="Arial"/>
                <w:color w:val="10121A"/>
                <w:sz w:val="20"/>
                <w:szCs w:val="20"/>
              </w:rPr>
              <w:t xml:space="preserve">Individual reps may work segments outside these six core profiles — for example, events organisations, associations, or travel sports. These can be added as custom ICP profiles in the tool’s settings without affecting the defaults. Any custom profile should define its own travel signals, best contact titles, and booking model.</w:t>
            </w:r>
          </w:p>
        </w:tc>
      </w:tr>
    </w:tbl>
    <w:p>
      <w:pPr>
        <w:spacing w:after="0" w:before="200"/>
      </w:pPr>
      <w:r>
        <w:t xml:space="preserve"/>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Fastest Path to a Working Tool</w:t>
      </w:r>
    </w:p>
    <w:p>
      <w:pPr>
        <w:spacing w:after="80" w:before="60"/>
      </w:pPr>
      <w:r>
        <w:rPr>
          <w:rFonts w:ascii="Arial" w:cs="Arial" w:eastAsia="Arial" w:hAnsi="Arial"/>
          <w:color w:val="10121A"/>
          <w:sz w:val="21"/>
          <w:szCs w:val="21"/>
        </w:rPr>
        <w:t xml:space="preserve">The quickest way to ship this is as a single-page web app using Next.js and the Anthropic Claude API. A first working version can be live in under a day of development.</w:t>
      </w:r>
    </w:p>
    <w:p>
      <w:pPr>
        <w:spacing w:after="0" w:before="120"/>
      </w:pPr>
      <w:r>
        <w:t xml:space="preserve"/>
      </w:r>
    </w:p>
    <w:p>
      <w:pPr>
        <w:pStyle w:val="Heading2"/>
        <w:spacing w:after="120" w:before="300"/>
      </w:pPr>
      <w:r>
        <w:rPr>
          <w:rFonts w:ascii="Arial" w:cs="Arial" w:eastAsia="Arial" w:hAnsi="Arial"/>
          <w:b/>
          <w:bCs/>
          <w:color w:val="10121A"/>
          <w:sz w:val="24"/>
          <w:szCs w:val="24"/>
        </w:rPr>
        <w:t xml:space="preserve">Tech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5E0" w:sz="1"/>
              <w:left w:val="single" w:color="E8E5E0" w:sz="1"/>
              <w:bottom w:val="single" w:color="E8E5E0" w:sz="1"/>
              <w:right w:val="single" w:color="E8E5E0" w:sz="1"/>
            </w:tcBorders>
            <w:shd w:fill="F8F6F2" w:val="clear"/>
            <w:tcMar>
              <w:top w:type="dxa" w:w="80"/>
              <w:left w:type="dxa" w:w="140"/>
              <w:bottom w:type="dxa" w:w="80"/>
              <w:right w:type="dxa" w:w="140"/>
            </w:tcMar>
          </w:tcPr>
          <w:p>
            <w:r>
              <w:rPr>
                <w:rFonts w:ascii="Arial" w:cs="Arial" w:eastAsia="Arial" w:hAnsi="Arial"/>
                <w:b/>
                <w:bCs/>
                <w:color w:val="10121A"/>
                <w:sz w:val="20"/>
                <w:szCs w:val="20"/>
              </w:rPr>
              <w:t xml:space="preserve">Layer</w:t>
            </w:r>
          </w:p>
        </w:tc>
        <w:tc>
          <w:tcPr>
            <w:tcW w:type="dxa" w:w="6360"/>
            <w:tcBorders>
              <w:top w:val="single" w:color="E8E5E0" w:sz="1"/>
              <w:left w:val="single" w:color="E8E5E0" w:sz="1"/>
              <w:bottom w:val="single" w:color="E8E5E0" w:sz="1"/>
              <w:right w:val="single" w:color="E8E5E0" w:sz="1"/>
            </w:tcBorders>
            <w:shd w:fill="F8F6F2" w:val="clear"/>
            <w:tcMar>
              <w:top w:type="dxa" w:w="80"/>
              <w:left w:type="dxa" w:w="140"/>
              <w:bottom w:type="dxa" w:w="80"/>
              <w:right w:type="dxa" w:w="140"/>
            </w:tcMar>
          </w:tcPr>
          <w:p>
            <w:r>
              <w:rPr>
                <w:rFonts w:ascii="Arial" w:cs="Arial" w:eastAsia="Arial" w:hAnsi="Arial"/>
                <w:b/>
                <w:bCs/>
                <w:color w:val="10121A"/>
                <w:sz w:val="20"/>
                <w:szCs w:val="20"/>
              </w:rPr>
              <w:t xml:space="preserve">Technology</w:t>
            </w:r>
          </w:p>
        </w:tc>
      </w:tr>
      <w:tr>
        <w:tc>
          <w:tcPr>
            <w:tcW w:type="dxa" w:w="30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Frontend</w:t>
            </w:r>
          </w:p>
        </w:tc>
        <w:tc>
          <w:tcPr>
            <w:tcW w:type="dxa" w:w="63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Next.js (App Router) + React — single page, no login required</w:t>
            </w:r>
          </w:p>
        </w:tc>
      </w:tr>
      <w:tr>
        <w:tc>
          <w:tcPr>
            <w:tcW w:type="dxa" w:w="30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AI / Research</w:t>
            </w:r>
          </w:p>
        </w:tc>
        <w:tc>
          <w:tcPr>
            <w:tcW w:type="dxa" w:w="63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Claude API (claude-haiku) with web_search_20250305 tool</w:t>
            </w:r>
          </w:p>
        </w:tc>
      </w:tr>
      <w:tr>
        <w:tc>
          <w:tcPr>
            <w:tcW w:type="dxa" w:w="30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File parsing</w:t>
            </w:r>
          </w:p>
        </w:tc>
        <w:tc>
          <w:tcPr>
            <w:tcW w:type="dxa" w:w="63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SheetJS (xlsx npm package) to read CSV and Excel uploads</w:t>
            </w:r>
          </w:p>
        </w:tc>
      </w:tr>
      <w:tr>
        <w:tc>
          <w:tcPr>
            <w:tcW w:type="dxa" w:w="30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Hosting</w:t>
            </w:r>
          </w:p>
        </w:tc>
        <w:tc>
          <w:tcPr>
            <w:tcW w:type="dxa" w:w="63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Vercel — free tier is sufficient for internal use</w:t>
            </w:r>
          </w:p>
        </w:tc>
      </w:tr>
      <w:tr>
        <w:tc>
          <w:tcPr>
            <w:tcW w:type="dxa" w:w="30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API keys</w:t>
            </w:r>
          </w:p>
        </w:tc>
        <w:tc>
          <w:tcPr>
            <w:tcW w:type="dxa" w:w="63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ANTHROPIC_API_KEY in Vercel environment variables</w:t>
            </w:r>
          </w:p>
        </w:tc>
      </w:tr>
      <w:tr>
        <w:tc>
          <w:tcPr>
            <w:tcW w:type="dxa" w:w="30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Output</w:t>
            </w:r>
          </w:p>
        </w:tc>
        <w:tc>
          <w:tcPr>
            <w:tcW w:type="dxa" w:w="63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Downloadable CSV or rendered table in the browser</w:t>
            </w:r>
          </w:p>
        </w:tc>
      </w:tr>
    </w:tbl>
    <w:p>
      <w:pPr>
        <w:spacing w:after="0" w:before="160"/>
      </w:pPr>
      <w:r>
        <w:t xml:space="preserve"/>
      </w:r>
    </w:p>
    <w:p>
      <w:pPr>
        <w:pStyle w:val="Heading2"/>
        <w:spacing w:after="120" w:before="300"/>
      </w:pPr>
      <w:r>
        <w:rPr>
          <w:rFonts w:ascii="Arial" w:cs="Arial" w:eastAsia="Arial" w:hAnsi="Arial"/>
          <w:b/>
          <w:bCs/>
          <w:color w:val="10121A"/>
          <w:sz w:val="24"/>
          <w:szCs w:val="24"/>
        </w:rPr>
        <w:t xml:space="preserve">Build Steps in Order</w:t>
      </w:r>
    </w:p>
    <w:p>
      <w:pPr>
        <w:spacing w:after="0" w:before="80"/>
      </w:pPr>
      <w:r>
        <w:t xml:space="preserve"/>
      </w:r>
    </w:p>
    <w:p>
      <w:pPr>
        <w:pStyle w:val="ListParagraph"/>
        <w:numPr>
          <w:ilvl w:val="0"/>
          <w:numId w:val="4"/>
        </w:numPr>
        <w:spacing w:after="60" w:before="60"/>
      </w:pPr>
      <w:r>
        <w:rPr>
          <w:rFonts w:ascii="Arial" w:cs="Arial" w:eastAsia="Arial" w:hAnsi="Arial"/>
          <w:color w:val="10121A"/>
          <w:sz w:val="21"/>
          <w:szCs w:val="21"/>
        </w:rPr>
        <w:t xml:space="preserve">Set up a new Next.js project: npx create-next-app@latest account-triage. Deploy an empty shell to Vercel immediately so the URL exists.</w:t>
      </w:r>
    </w:p>
    <w:p>
      <w:pPr>
        <w:spacing w:after="0" w:before="60"/>
      </w:pPr>
      <w:r>
        <w:t xml:space="preserve"/>
      </w:r>
    </w:p>
    <w:p>
      <w:pPr>
        <w:pStyle w:val="ListParagraph"/>
        <w:numPr>
          <w:ilvl w:val="0"/>
          <w:numId w:val="4"/>
        </w:numPr>
        <w:spacing w:after="60" w:before="60"/>
      </w:pPr>
      <w:r>
        <w:rPr>
          <w:rFonts w:ascii="Arial" w:cs="Arial" w:eastAsia="Arial" w:hAnsi="Arial"/>
          <w:color w:val="10121A"/>
          <w:sz w:val="21"/>
          <w:szCs w:val="21"/>
        </w:rPr>
        <w:t xml:space="preserve">Add the Anthropic API key to Vercel environment variables (ANTHROPIC_API_KEY).</w:t>
      </w:r>
    </w:p>
    <w:p>
      <w:pPr>
        <w:spacing w:after="0" w:before="60"/>
      </w:pPr>
      <w:r>
        <w:t xml:space="preserve"/>
      </w:r>
    </w:p>
    <w:p>
      <w:pPr>
        <w:pStyle w:val="ListParagraph"/>
        <w:numPr>
          <w:ilvl w:val="0"/>
          <w:numId w:val="4"/>
        </w:numPr>
        <w:spacing w:after="60" w:before="60"/>
      </w:pPr>
      <w:r>
        <w:rPr>
          <w:rFonts w:ascii="Arial" w:cs="Arial" w:eastAsia="Arial" w:hAnsi="Arial"/>
          <w:color w:val="10121A"/>
          <w:sz w:val="21"/>
          <w:szCs w:val="21"/>
        </w:rPr>
        <w:t xml:space="preserve">Build the upload page. A file input for CSV/XLSX, a multi-select for ICP profiles, and a Run Triage button. Use SheetJS to parse the uploaded file and extract org names.</w:t>
      </w:r>
    </w:p>
    <w:p>
      <w:pPr>
        <w:spacing w:after="0" w:before="60"/>
      </w:pPr>
      <w:r>
        <w:t xml:space="preserve"/>
      </w:r>
    </w:p>
    <w:p>
      <w:pPr>
        <w:pStyle w:val="ListParagraph"/>
        <w:numPr>
          <w:ilvl w:val="0"/>
          <w:numId w:val="4"/>
        </w:numPr>
        <w:spacing w:after="60" w:before="60"/>
      </w:pPr>
      <w:r>
        <w:rPr>
          <w:rFonts w:ascii="Arial" w:cs="Arial" w:eastAsia="Arial" w:hAnsi="Arial"/>
          <w:color w:val="10121A"/>
          <w:sz w:val="21"/>
          <w:szCs w:val="21"/>
        </w:rPr>
        <w:t xml:space="preserve">Build the /api/triage route. Takes an array of org names and active ICP profiles, then for each org calls Claude with web search. The prompt tells Claude which ICP signals to look for, asks for a tier (1/2/3), a score (0–100), a one-sentence reason, and a suggested contact.</w:t>
      </w:r>
    </w:p>
    <w:p>
      <w:pPr>
        <w:spacing w:after="0" w:before="60"/>
      </w:pPr>
      <w:r>
        <w:t xml:space="preserve"/>
      </w:r>
    </w:p>
    <w:p>
      <w:pPr>
        <w:pStyle w:val="ListParagraph"/>
        <w:numPr>
          <w:ilvl w:val="0"/>
          <w:numId w:val="4"/>
        </w:numPr>
        <w:spacing w:after="60" w:before="60"/>
      </w:pPr>
      <w:r>
        <w:rPr>
          <w:rFonts w:ascii="Arial" w:cs="Arial" w:eastAsia="Arial" w:hAnsi="Arial"/>
          <w:color w:val="10121A"/>
          <w:sz w:val="21"/>
          <w:szCs w:val="21"/>
        </w:rPr>
        <w:t xml:space="preserve">Process accounts in batches of 3–5 with a 2-second delay between batches to stay within Claude API rate limits. Show a live progress indicator.</w:t>
      </w:r>
    </w:p>
    <w:p>
      <w:pPr>
        <w:spacing w:after="0" w:before="60"/>
      </w:pPr>
      <w:r>
        <w:t xml:space="preserve"/>
      </w:r>
    </w:p>
    <w:p>
      <w:pPr>
        <w:pStyle w:val="ListParagraph"/>
        <w:numPr>
          <w:ilvl w:val="0"/>
          <w:numId w:val="4"/>
        </w:numPr>
        <w:spacing w:after="60" w:before="60"/>
      </w:pPr>
      <w:r>
        <w:rPr>
          <w:rFonts w:ascii="Arial" w:cs="Arial" w:eastAsia="Arial" w:hAnsi="Arial"/>
          <w:color w:val="10121A"/>
          <w:sz w:val="21"/>
          <w:szCs w:val="21"/>
        </w:rPr>
        <w:t xml:space="preserve">Render results as a ranked tiered table. Tier 1 first, then Tier 2, then Tier 3. Each row shows org name, tier, score, reason, suggested contact title, and contact source. Add a Download CSV button.</w:t>
      </w:r>
    </w:p>
    <w:p>
      <w:pPr>
        <w:spacing w:after="0" w:before="60"/>
      </w:pPr>
      <w:r>
        <w:t xml:space="preserve"/>
      </w:r>
    </w:p>
    <w:p>
      <w:pPr>
        <w:pStyle w:val="ListParagraph"/>
        <w:numPr>
          <w:ilvl w:val="0"/>
          <w:numId w:val="4"/>
        </w:numPr>
        <w:spacing w:after="60" w:before="60"/>
      </w:pPr>
      <w:r>
        <w:rPr>
          <w:rFonts w:ascii="Arial" w:cs="Arial" w:eastAsia="Arial" w:hAnsi="Arial"/>
          <w:color w:val="10121A"/>
          <w:sz w:val="21"/>
          <w:szCs w:val="21"/>
        </w:rPr>
        <w:t xml:space="preserve">Optional: Add a notes field per row so reps can annotate before exporting to Salesforce.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9262" w:sz="1"/>
              <w:left w:val="single" w:color="009262" w:sz="18"/>
              <w:bottom w:val="single" w:color="009262" w:sz="1"/>
              <w:right w:val="none" w:color="FFFFFF" w:sz="0"/>
            </w:tcBorders>
            <w:shd w:fill="F0FBF7" w:val="clear"/>
            <w:tcMar>
              <w:top w:type="dxa" w:w="100"/>
              <w:left w:type="dxa" w:w="120"/>
              <w:bottom w:type="dxa" w:w="100"/>
              <w:right w:type="dxa" w:w="0"/>
            </w:tcMar>
          </w:tcPr>
          <w:p>
            <w:r>
              <w:t xml:space="preserve"/>
            </w:r>
          </w:p>
        </w:tc>
        <w:tc>
          <w:tcPr>
            <w:tcW w:type="dxa" w:w="9160"/>
            <w:tcBorders>
              <w:top w:val="single" w:color="009262" w:sz="1"/>
              <w:left w:val="none" w:color="FFFFFF" w:sz="0"/>
              <w:bottom w:val="single" w:color="009262" w:sz="1"/>
              <w:right w:val="single" w:color="009262" w:sz="1"/>
            </w:tcBorders>
            <w:shd w:fill="F0FBF7" w:val="clear"/>
            <w:tcMar>
              <w:top w:type="dxa" w:w="120"/>
              <w:left w:type="dxa" w:w="160"/>
              <w:bottom w:type="dxa" w:w="120"/>
              <w:right w:type="dxa" w:w="160"/>
            </w:tcMar>
          </w:tcPr>
          <w:p>
            <w:pPr>
              <w:spacing w:after="40"/>
            </w:pPr>
            <w:r>
              <w:rPr>
                <w:rFonts w:ascii="Arial" w:cs="Arial" w:eastAsia="Arial" w:hAnsi="Arial"/>
                <w:b/>
                <w:bCs/>
                <w:color w:val="009262"/>
                <w:sz w:val="20"/>
                <w:szCs w:val="20"/>
              </w:rPr>
              <w:t xml:space="preserve">Time estimate</w:t>
            </w:r>
          </w:p>
          <w:p>
            <w:r>
              <w:rPr>
                <w:rFonts w:ascii="Arial" w:cs="Arial" w:eastAsia="Arial" w:hAnsi="Arial"/>
                <w:color w:val="10121A"/>
                <w:sz w:val="20"/>
                <w:szCs w:val="20"/>
              </w:rPr>
              <w:t xml:space="preserve">A developer familiar with Next.js and the Claude API can ship a working v1 in 4–6 hours. Plan to spend 1–2 hours tuning the research prompt on real accounts before sharing with the team.</w:t>
            </w:r>
          </w:p>
        </w:tc>
      </w:tr>
    </w:tbl>
    <w:p>
      <w:pPr>
        <w:spacing w:after="0" w:before="200"/>
      </w:pPr>
      <w:r>
        <w:t xml:space="preserve"/>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Output Format</w:t>
      </w:r>
    </w:p>
    <w:p>
      <w:pPr>
        <w:spacing w:after="80" w:before="60"/>
      </w:pPr>
      <w:r>
        <w:rPr>
          <w:rFonts w:ascii="Arial" w:cs="Arial" w:eastAsia="Arial" w:hAnsi="Arial"/>
          <w:color w:val="10121A"/>
          <w:sz w:val="21"/>
          <w:szCs w:val="21"/>
        </w:rPr>
        <w:t xml:space="preserve">The tool should output a ranked table downloadable as CSV for import into Salesforce or for direct rep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5E0" w:sz="1"/>
              <w:left w:val="single" w:color="E8E5E0" w:sz="1"/>
              <w:bottom w:val="single" w:color="E8E5E0" w:sz="1"/>
              <w:right w:val="single" w:color="E8E5E0" w:sz="1"/>
            </w:tcBorders>
            <w:shd w:fill="F8F6F2" w:val="clear"/>
            <w:tcMar>
              <w:top w:type="dxa" w:w="80"/>
              <w:left w:type="dxa" w:w="140"/>
              <w:bottom w:type="dxa" w:w="80"/>
              <w:right w:type="dxa" w:w="140"/>
            </w:tcMar>
          </w:tcPr>
          <w:p>
            <w:r>
              <w:rPr>
                <w:rFonts w:ascii="Arial" w:cs="Arial" w:eastAsia="Arial" w:hAnsi="Arial"/>
                <w:b/>
                <w:bCs/>
                <w:color w:val="10121A"/>
                <w:sz w:val="20"/>
                <w:szCs w:val="20"/>
              </w:rPr>
              <w:t xml:space="preserve">Column</w:t>
            </w:r>
          </w:p>
        </w:tc>
        <w:tc>
          <w:tcPr>
            <w:tcW w:type="dxa" w:w="6560"/>
            <w:tcBorders>
              <w:top w:val="single" w:color="E8E5E0" w:sz="1"/>
              <w:left w:val="single" w:color="E8E5E0" w:sz="1"/>
              <w:bottom w:val="single" w:color="E8E5E0" w:sz="1"/>
              <w:right w:val="single" w:color="E8E5E0" w:sz="1"/>
            </w:tcBorders>
            <w:shd w:fill="F8F6F2" w:val="clear"/>
            <w:tcMar>
              <w:top w:type="dxa" w:w="80"/>
              <w:left w:type="dxa" w:w="140"/>
              <w:bottom w:type="dxa" w:w="80"/>
              <w:right w:type="dxa" w:w="140"/>
            </w:tcMar>
          </w:tcPr>
          <w:p>
            <w:r>
              <w:rPr>
                <w:rFonts w:ascii="Arial" w:cs="Arial" w:eastAsia="Arial" w:hAnsi="Arial"/>
                <w:b/>
                <w:bCs/>
                <w:color w:val="10121A"/>
                <w:sz w:val="20"/>
                <w:szCs w:val="20"/>
              </w:rPr>
              <w:t xml:space="preserve">Description</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Organisation</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Name of the account</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Tier</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1, 2, or 3</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Travel Score</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0–100 score based on signals found</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ICP Match</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Which Engine ICP profile it matched</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Reason</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One sentence explaining the tier placement</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Booking Model</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Centralised or Decentralised based on org type</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Suggested Contact</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Title of the recommended first contact</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Contact Name</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Name if found via web search</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Contact Email</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Email if found publicly — blank if not</w:t>
            </w:r>
          </w:p>
        </w:tc>
      </w:tr>
      <w:tr>
        <w:tc>
          <w:tcPr>
            <w:tcW w:type="dxa" w:w="280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9E9E9E"/>
                <w:sz w:val="20"/>
                <w:szCs w:val="20"/>
              </w:rPr>
              <w:t xml:space="preserve">Notes</w:t>
            </w:r>
          </w:p>
        </w:tc>
        <w:tc>
          <w:tcPr>
            <w:tcW w:type="dxa" w:w="6560"/>
            <w:tcBorders>
              <w:top w:val="single" w:color="E8E5E0" w:sz="1"/>
              <w:left w:val="single" w:color="E8E5E0" w:sz="1"/>
              <w:bottom w:val="single" w:color="E8E5E0" w:sz="1"/>
              <w:right w:val="single" w:color="E8E5E0" w:sz="1"/>
            </w:tcBorders>
            <w:shd w:fill="FFFFFF" w:val="clear"/>
            <w:tcMar>
              <w:top w:type="dxa" w:w="80"/>
              <w:left w:type="dxa" w:w="140"/>
              <w:bottom w:type="dxa" w:w="80"/>
              <w:right w:type="dxa" w:w="140"/>
            </w:tcMar>
          </w:tcPr>
          <w:p>
            <w:r>
              <w:rPr>
                <w:rFonts w:ascii="Arial" w:cs="Arial" w:eastAsia="Arial" w:hAnsi="Arial"/>
                <w:b w:val="false"/>
                <w:bCs w:val="false"/>
                <w:color w:val="10121A"/>
                <w:sz w:val="20"/>
                <w:szCs w:val="20"/>
              </w:rPr>
              <w:t xml:space="preserve">Free text for reps to annotate before exporting</w:t>
            </w:r>
          </w:p>
        </w:tc>
      </w:tr>
    </w:tbl>
    <w:p>
      <w:pPr>
        <w:spacing w:after="0" w:before="200"/>
      </w:pPr>
      <w:r>
        <w:t xml:space="preserve"/>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Prompt Guidance for the Developer</w:t>
      </w:r>
    </w:p>
    <w:p>
      <w:pPr>
        <w:spacing w:after="80" w:before="60"/>
      </w:pPr>
      <w:r>
        <w:rPr>
          <w:rFonts w:ascii="Arial" w:cs="Arial" w:eastAsia="Arial" w:hAnsi="Arial"/>
          <w:color w:val="10121A"/>
          <w:sz w:val="21"/>
          <w:szCs w:val="21"/>
        </w:rPr>
        <w:t xml:space="preserve">The quality of the triage depends almost entirely on the research prompt sent to Claude. Below is a starting template built around Engine’s actual ICP signals. Treat this as a living document and update it as you learn what works on real accounts.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5E0" w:sz="1"/>
              <w:left w:val="single" w:color="E8E5E0" w:sz="1"/>
              <w:bottom w:val="single" w:color="E8E5E0" w:sz="1"/>
              <w:right w:val="single" w:color="E8E5E0" w:sz="1"/>
            </w:tcBorders>
            <w:shd w:fill="F4F4F4" w:val="clear"/>
            <w:tcMar>
              <w:top w:type="dxa" w:w="160"/>
              <w:left w:type="dxa" w:w="200"/>
              <w:bottom w:type="dxa" w:w="160"/>
              <w:right w:type="dxa" w:w="200"/>
            </w:tcMar>
          </w:tcPr>
          <w:p>
            <w:pPr>
              <w:spacing w:after="80"/>
            </w:pPr>
            <w:r>
              <w:rPr>
                <w:rFonts w:ascii="Courier New" w:cs="Courier New" w:eastAsia="Courier New" w:hAnsi="Courier New"/>
                <w:b/>
                <w:bCs/>
                <w:color w:val="FD4B23"/>
                <w:sz w:val="20"/>
                <w:szCs w:val="20"/>
              </w:rPr>
              <w:t xml:space="preserve">Triage Prompt Template</w:t>
            </w:r>
          </w:p>
          <w:p>
            <w:pPr>
              <w:spacing w:after="60"/>
            </w:pPr>
            <w:r>
              <w:rPr>
                <w:rFonts w:ascii="Courier New" w:cs="Courier New" w:eastAsia="Courier New" w:hAnsi="Courier New"/>
                <w:color w:val="10121A"/>
                <w:sz w:val="18"/>
                <w:szCs w:val="18"/>
              </w:rPr>
              <w:t xml:space="preserve">Search the web for "[ORG NAME]" and assess their hotel and group travel potential for Engine, a corporate hotel booking platform.</w:t>
            </w:r>
          </w:p>
          <w:p>
            <w:pPr>
              <w:spacing w:after="60"/>
            </w:pPr>
            <w:r>
              <w:rPr>
                <w:rFonts w:ascii="Courier New" w:cs="Courier New" w:eastAsia="Courier New" w:hAnsi="Courier New"/>
                <w:color w:val="10121A"/>
                <w:sz w:val="18"/>
                <w:szCs w:val="18"/>
              </w:rPr>
              <w:t xml:space="preserve">Active ICP profiles: [SELECTED_PROFILES]. Weight your scoring toward signals relevant to these profiles.</w:t>
            </w:r>
          </w:p>
          <w:p>
            <w:pPr>
              <w:spacing w:after="60"/>
            </w:pPr>
            <w:r>
              <w:rPr>
                <w:rFonts w:ascii="Courier New" w:cs="Courier New" w:eastAsia="Courier New" w:hAnsi="Courier New"/>
                <w:color w:val="10121A"/>
                <w:sz w:val="18"/>
                <w:szCs w:val="18"/>
              </w:rPr>
              <w:t xml:space="preserve">Look for: number of employees, office or job site locations, field or project-based work, industry type, distributed workforce signals, accommodation or per diem policy mentions, centralised vs decentralised booking patterns.</w:t>
            </w:r>
          </w:p>
          <w:p>
            <w:pPr>
              <w:spacing w:after="60"/>
            </w:pPr>
            <w:r>
              <w:rPr>
                <w:rFonts w:ascii="Courier New" w:cs="Courier New" w:eastAsia="Courier New" w:hAnsi="Courier New"/>
                <w:color w:val="10121A"/>
                <w:sz w:val="18"/>
                <w:szCs w:val="18"/>
              </w:rPr>
              <w:t xml:space="preserve">Score 0-100 based on how well this org matches Engine's ICP. Assign tier 1 (strong fit), 2 (moderate fit), or 3 (low fit).</w:t>
            </w:r>
          </w:p>
          <w:p>
            <w:pPr>
              <w:spacing w:after="40"/>
            </w:pPr>
            <w:r>
              <w:rPr>
                <w:rFonts w:ascii="Courier New" w:cs="Courier New" w:eastAsia="Courier New" w:hAnsi="Courier New"/>
                <w:color w:val="10121A"/>
                <w:sz w:val="18"/>
                <w:szCs w:val="18"/>
              </w:rPr>
              <w:t xml:space="preserve">Return ONLY valid JSON:</w:t>
            </w:r>
          </w:p>
          <w:p>
            <w:r>
              <w:rPr>
                <w:rFonts w:ascii="Courier New" w:cs="Courier New" w:eastAsia="Courier New" w:hAnsi="Courier New"/>
                <w:color w:val="1476D8"/>
                <w:sz w:val="17"/>
                <w:szCs w:val="17"/>
              </w:rPr>
              <w:t xml:space="preserve">{"tier":1,"score":87,"reason":"Construction firm with active sites in 4 states, crew-based travel, per diem policy confirmed","icpMatch":"Construction","bookingModel":"Centralised","contact":{"title":"Operations Manager","name":"","email":"","source":""}}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65100" w:sz="1"/>
              <w:left w:val="single" w:color="E65100" w:sz="18"/>
              <w:bottom w:val="single" w:color="E65100" w:sz="1"/>
              <w:right w:val="none" w:color="FFFFFF" w:sz="0"/>
            </w:tcBorders>
            <w:shd w:fill="FFF8F0" w:val="clear"/>
            <w:tcMar>
              <w:top w:type="dxa" w:w="100"/>
              <w:left w:type="dxa" w:w="120"/>
              <w:bottom w:type="dxa" w:w="100"/>
              <w:right w:type="dxa" w:w="0"/>
            </w:tcMar>
          </w:tcPr>
          <w:p>
            <w:r>
              <w:t xml:space="preserve"/>
            </w:r>
          </w:p>
        </w:tc>
        <w:tc>
          <w:tcPr>
            <w:tcW w:type="dxa" w:w="9160"/>
            <w:tcBorders>
              <w:top w:val="single" w:color="E65100" w:sz="1"/>
              <w:left w:val="none" w:color="FFFFFF" w:sz="0"/>
              <w:bottom w:val="single" w:color="E65100" w:sz="1"/>
              <w:right w:val="single" w:color="E65100" w:sz="1"/>
            </w:tcBorders>
            <w:shd w:fill="FFF8F0" w:val="clear"/>
            <w:tcMar>
              <w:top w:type="dxa" w:w="120"/>
              <w:left w:type="dxa" w:w="160"/>
              <w:bottom w:type="dxa" w:w="120"/>
              <w:right w:type="dxa" w:w="160"/>
            </w:tcMar>
          </w:tcPr>
          <w:p>
            <w:pPr>
              <w:spacing w:after="40"/>
            </w:pPr>
            <w:r>
              <w:rPr>
                <w:rFonts w:ascii="Arial" w:cs="Arial" w:eastAsia="Arial" w:hAnsi="Arial"/>
                <w:b/>
                <w:bCs/>
                <w:color w:val="E65100"/>
                <w:sz w:val="20"/>
                <w:szCs w:val="20"/>
              </w:rPr>
              <w:t xml:space="preserve">Tip: validate on known accounts</w:t>
            </w:r>
          </w:p>
          <w:p>
            <w:r>
              <w:rPr>
                <w:rFonts w:ascii="Arial" w:cs="Arial" w:eastAsia="Arial" w:hAnsi="Arial"/>
                <w:color w:val="10121A"/>
                <w:sz w:val="20"/>
                <w:szCs w:val="20"/>
              </w:rPr>
              <w:t xml:space="preserve">Run the tool on 20–30 accounts you already know — some strong Engine fits, some weak. Check whether tiers match what an experienced rep would say. If a known good account lands in Tier 3 or a weak one lands in Tier 1, adjust the prompt signal weights until the output is reliable.</w:t>
            </w:r>
          </w:p>
        </w:tc>
      </w:tr>
    </w:tbl>
    <w:p>
      <w:pPr>
        <w:spacing w:after="0" w:before="200"/>
      </w:pPr>
      <w:r>
        <w:t xml:space="preserve"/>
      </w:r>
    </w:p>
    <w:p>
      <w:pPr>
        <w:pBdr>
          <w:bottom w:val="single" w:color="E8E5E0" w:sz="4"/>
        </w:pBdr>
        <w:spacing w:after="240" w:before="240"/>
      </w:pPr>
      <w:r>
        <w:t xml:space="preserve"/>
      </w:r>
    </w:p>
    <w:p>
      <w:pPr>
        <w:pStyle w:val="Heading1"/>
        <w:spacing w:after="160" w:before="400"/>
      </w:pPr>
      <w:r>
        <w:rPr>
          <w:rFonts w:ascii="Arial" w:cs="Arial" w:eastAsia="Arial" w:hAnsi="Arial"/>
          <w:b/>
          <w:bCs/>
          <w:color w:val="10121A"/>
          <w:sz w:val="30"/>
          <w:szCs w:val="30"/>
        </w:rPr>
        <w:t xml:space="preserve">Recommended Next Steps</w:t>
      </w:r>
    </w:p>
    <w:p>
      <w:pPr>
        <w:spacing w:after="0" w:before="60"/>
      </w:pPr>
      <w:r>
        <w:t xml:space="preserve"/>
      </w:r>
    </w:p>
    <w:p>
      <w:pPr>
        <w:pStyle w:val="ListParagraph"/>
        <w:numPr>
          <w:ilvl w:val="0"/>
          <w:numId w:val="4"/>
        </w:numPr>
        <w:spacing w:after="60" w:before="60"/>
      </w:pPr>
      <w:r>
        <w:rPr>
          <w:rFonts w:ascii="Arial" w:cs="Arial" w:eastAsia="Arial" w:hAnsi="Arial"/>
          <w:color w:val="10121A"/>
          <w:sz w:val="21"/>
          <w:szCs w:val="21"/>
        </w:rPr>
        <w:t xml:space="preserve">Share this document with the developer who will build the tool.</w:t>
      </w:r>
    </w:p>
    <w:p>
      <w:pPr>
        <w:pStyle w:val="ListParagraph"/>
        <w:numPr>
          <w:ilvl w:val="0"/>
          <w:numId w:val="4"/>
        </w:numPr>
        <w:spacing w:after="60" w:before="60"/>
      </w:pPr>
      <w:r>
        <w:rPr>
          <w:rFonts w:ascii="Arial" w:cs="Arial" w:eastAsia="Arial" w:hAnsi="Arial"/>
          <w:color w:val="10121A"/>
          <w:sz w:val="21"/>
          <w:szCs w:val="21"/>
        </w:rPr>
        <w:t xml:space="preserve">Agree which ICP profiles to include in v1. Suggest starting with Construction, Energy/Utilities, and Telecommunications as these are Engine’s highest-signal segments for centralised booking.</w:t>
      </w:r>
    </w:p>
    <w:p>
      <w:pPr>
        <w:pStyle w:val="ListParagraph"/>
        <w:numPr>
          <w:ilvl w:val="0"/>
          <w:numId w:val="4"/>
        </w:numPr>
        <w:spacing w:after="60" w:before="60"/>
      </w:pPr>
      <w:r>
        <w:rPr>
          <w:rFonts w:ascii="Arial" w:cs="Arial" w:eastAsia="Arial" w:hAnsi="Arial"/>
          <w:color w:val="10121A"/>
          <w:sz w:val="21"/>
          <w:szCs w:val="21"/>
        </w:rPr>
        <w:t xml:space="preserve">Export a sample of 20–30 real accounts from a recent rep departure and use these to test the tool during development.</w:t>
      </w:r>
    </w:p>
    <w:p>
      <w:pPr>
        <w:pStyle w:val="ListParagraph"/>
        <w:numPr>
          <w:ilvl w:val="0"/>
          <w:numId w:val="4"/>
        </w:numPr>
        <w:spacing w:after="60" w:before="60"/>
      </w:pPr>
      <w:r>
        <w:rPr>
          <w:rFonts w:ascii="Arial" w:cs="Arial" w:eastAsia="Arial" w:hAnsi="Arial"/>
          <w:color w:val="10121A"/>
          <w:sz w:val="21"/>
          <w:szCs w:val="21"/>
        </w:rPr>
        <w:t xml:space="preserve">Have 2–3 experienced reps review the tiered output on the test batch and give feedback before rolling out to the full team.</w:t>
      </w:r>
    </w:p>
    <w:p>
      <w:pPr>
        <w:pStyle w:val="ListParagraph"/>
        <w:numPr>
          <w:ilvl w:val="0"/>
          <w:numId w:val="4"/>
        </w:numPr>
        <w:spacing w:after="60" w:before="60"/>
      </w:pPr>
      <w:r>
        <w:rPr>
          <w:rFonts w:ascii="Arial" w:cs="Arial" w:eastAsia="Arial" w:hAnsi="Arial"/>
          <w:color w:val="10121A"/>
          <w:sz w:val="21"/>
          <w:szCs w:val="21"/>
        </w:rPr>
        <w:t xml:space="preserve">Once validated, build a Salesforce integration or one-click CSV import so claimed accounts flow directly into the CRM without manual re-entry.</w:t>
      </w:r>
    </w:p>
    <w:p>
      <w:pPr>
        <w:spacing w:after="0" w:before="240"/>
      </w:pPr>
      <w:r>
        <w:t xml:space="preserve"/>
      </w:r>
    </w:p>
    <w:p>
      <w:pPr>
        <w:spacing w:after="60" w:before="200"/>
      </w:pPr>
      <w:r>
        <w:rPr>
          <w:rFonts w:ascii="Arial" w:cs="Arial" w:eastAsia="Arial" w:hAnsi="Arial"/>
          <w:i/>
          <w:iCs/>
          <w:color w:val="9E9E9E"/>
          <w:sz w:val="18"/>
          <w:szCs w:val="18"/>
        </w:rPr>
        <w:t xml:space="preserve">Document prepared: April 2026  |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5E0" w:sz="4"/>
      </w:pBdr>
      <w:spacing w:before="120"/>
      <w:jc w:val="center"/>
    </w:pP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of </w:t>
    </w:r>
    <w:r>
      <w:rPr>
        <w:rFonts w:ascii="Arial" w:cs="Arial" w:eastAsia="Arial" w:hAnsi="Arial"/>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5E0" w:sz="4"/>
      </w:pBdr>
      <w:spacing w:after="120"/>
      <w:jc w:val="right"/>
    </w:pPr>
    <w:r>
      <w:rPr>
        <w:rFonts w:ascii="Arial" w:cs="Arial" w:eastAsia="Arial" w:hAnsi="Arial"/>
        <w:color w:val="9E9E9E"/>
        <w:sz w:val="18"/>
        <w:szCs w:val="18"/>
      </w:rPr>
      <w:t xml:space="preserve">Engine  |  Account Triage Tool  —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440" w:hanging="22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0121A"/>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012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2026-04-20T22:05:28.904Z</dcterms:created>
  <dcterms:modified xsi:type="dcterms:W3CDTF">2026-04-20T22:05:28.907Z</dcterms:modified>
</cp:coreProperties>
</file>

<file path=docProps/custom.xml><?xml version="1.0" encoding="utf-8"?>
<Properties xmlns="http://schemas.openxmlformats.org/officeDocument/2006/custom-properties" xmlns:vt="http://schemas.openxmlformats.org/officeDocument/2006/docPropsVTypes"/>
</file>