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DA7EA" w14:textId="77777777" w:rsidR="00142EEC" w:rsidRPr="00142EEC" w:rsidRDefault="00142EEC" w:rsidP="00142EEC">
      <w:pPr>
        <w:rPr>
          <w:b/>
          <w:bCs/>
        </w:rPr>
      </w:pPr>
      <w:r w:rsidRPr="00142EEC">
        <w:rPr>
          <w:b/>
          <w:bCs/>
        </w:rPr>
        <w:t>Data Training</w:t>
      </w:r>
    </w:p>
    <w:p w14:paraId="132F94CD" w14:textId="77777777" w:rsidR="00142EEC" w:rsidRPr="00142EEC" w:rsidRDefault="00142EEC" w:rsidP="00142EEC">
      <w:r w:rsidRPr="00142EEC">
        <w:rPr>
          <w:b/>
          <w:bCs/>
        </w:rPr>
        <w:t xml:space="preserve">Will you be using </w:t>
      </w:r>
      <w:proofErr w:type="spellStart"/>
      <w:r w:rsidRPr="00142EEC">
        <w:rPr>
          <w:b/>
          <w:bCs/>
        </w:rPr>
        <w:t>SageMaker</w:t>
      </w:r>
      <w:proofErr w:type="spellEnd"/>
      <w:r w:rsidRPr="00142EEC">
        <w:rPr>
          <w:b/>
          <w:bCs/>
        </w:rPr>
        <w:t xml:space="preserve"> Jumpstart, built-in-algorithms, bring-your-own-script, or bring-your-own container?</w:t>
      </w:r>
      <w:r w:rsidRPr="00142EEC">
        <w:br/>
        <w:t xml:space="preserve">We chose to use the bring-your-own-script option in </w:t>
      </w:r>
      <w:proofErr w:type="spellStart"/>
      <w:r w:rsidRPr="00142EEC">
        <w:t>SageMaker</w:t>
      </w:r>
      <w:proofErr w:type="spellEnd"/>
      <w:r w:rsidRPr="00142EEC">
        <w:t xml:space="preserve"> Studio. This allows us </w:t>
      </w:r>
      <w:proofErr w:type="gramStart"/>
      <w:r w:rsidRPr="00142EEC">
        <w:t>the flexibility</w:t>
      </w:r>
      <w:proofErr w:type="gramEnd"/>
      <w:r w:rsidRPr="00142EEC">
        <w:t xml:space="preserve"> to implement custom data preprocessing, handle our clinical and proteomics dataset merging, and train a model that fits our specific problem using our own code. This choice is ideal for research-based projects like ours, where the pipeline involves multiple data sources, complex feature engineering (e.g., combining clinical, PAM50, and proteomic data), and customized model training steps such as </w:t>
      </w:r>
      <w:proofErr w:type="gramStart"/>
      <w:r w:rsidRPr="00142EEC">
        <w:t>balancing with</w:t>
      </w:r>
      <w:proofErr w:type="gramEnd"/>
      <w:r w:rsidRPr="00142EEC">
        <w:t xml:space="preserve"> SMOTE. Built-in algorithms do not support these custom preprocessing workflows directly.</w:t>
      </w:r>
    </w:p>
    <w:p w14:paraId="236C3951" w14:textId="77777777" w:rsidR="00142EEC" w:rsidRPr="00142EEC" w:rsidRDefault="00142EEC" w:rsidP="00142EEC">
      <w:r w:rsidRPr="00142EEC">
        <w:rPr>
          <w:b/>
          <w:bCs/>
        </w:rPr>
        <w:t>Which algorithm will you be using?</w:t>
      </w:r>
      <w:r w:rsidRPr="00142EEC">
        <w:br/>
        <w:t xml:space="preserve">We plan to use </w:t>
      </w:r>
      <w:proofErr w:type="spellStart"/>
      <w:r w:rsidRPr="00142EEC">
        <w:t>XGBoost</w:t>
      </w:r>
      <w:proofErr w:type="spellEnd"/>
      <w:r w:rsidRPr="00142EEC">
        <w:t xml:space="preserve">, a gradient boosting algorithm that performs well on structured/tabular data. </w:t>
      </w:r>
      <w:proofErr w:type="spellStart"/>
      <w:r w:rsidRPr="00142EEC">
        <w:t>XGBoost</w:t>
      </w:r>
      <w:proofErr w:type="spellEnd"/>
      <w:r w:rsidRPr="00142EEC">
        <w:t xml:space="preserve"> is suitable for our project because it handles feature interactions well, provides built-in handling for missing values, and delivers strong performance with imbalanced </w:t>
      </w:r>
      <w:proofErr w:type="gramStart"/>
      <w:r w:rsidRPr="00142EEC">
        <w:t>data—</w:t>
      </w:r>
      <w:proofErr w:type="gramEnd"/>
      <w:r w:rsidRPr="00142EEC">
        <w:t>especially when combined with SMOTE. Its interpretability (e.g., feature importance) also aligns with our goal of building explainable AI tools for healthcare providers.</w:t>
      </w:r>
    </w:p>
    <w:p w14:paraId="09DF9EC9" w14:textId="77777777" w:rsidR="00142EEC" w:rsidRPr="00142EEC" w:rsidRDefault="00142EEC" w:rsidP="00142EEC">
      <w:r w:rsidRPr="00142EEC">
        <w:t>Which parameters will you be passing?</w:t>
      </w:r>
      <w:r w:rsidRPr="00142EEC">
        <w:br/>
        <w:t>Key hyperparameters we plan to tune include:</w:t>
      </w:r>
    </w:p>
    <w:p w14:paraId="62DB4DFF" w14:textId="77777777" w:rsidR="00142EEC" w:rsidRPr="00142EEC" w:rsidRDefault="00142EEC" w:rsidP="00142EEC">
      <w:pPr>
        <w:numPr>
          <w:ilvl w:val="0"/>
          <w:numId w:val="1"/>
        </w:numPr>
      </w:pPr>
      <w:proofErr w:type="spellStart"/>
      <w:r w:rsidRPr="00142EEC">
        <w:t>max_depth</w:t>
      </w:r>
      <w:proofErr w:type="spellEnd"/>
      <w:r w:rsidRPr="00142EEC">
        <w:t xml:space="preserve"> (e.g., 5–10) to control tree complexity,</w:t>
      </w:r>
    </w:p>
    <w:p w14:paraId="124C2CB2" w14:textId="77777777" w:rsidR="00142EEC" w:rsidRPr="00142EEC" w:rsidRDefault="00142EEC" w:rsidP="00142EEC">
      <w:pPr>
        <w:numPr>
          <w:ilvl w:val="0"/>
          <w:numId w:val="1"/>
        </w:numPr>
      </w:pPr>
      <w:proofErr w:type="spellStart"/>
      <w:r w:rsidRPr="00142EEC">
        <w:t>learning_rate</w:t>
      </w:r>
      <w:proofErr w:type="spellEnd"/>
      <w:r w:rsidRPr="00142EEC">
        <w:t xml:space="preserve"> (e.g., 0.01–0.1) for convergence speed,</w:t>
      </w:r>
    </w:p>
    <w:p w14:paraId="0F5B6236" w14:textId="77777777" w:rsidR="00142EEC" w:rsidRPr="00142EEC" w:rsidRDefault="00142EEC" w:rsidP="00142EEC">
      <w:pPr>
        <w:numPr>
          <w:ilvl w:val="0"/>
          <w:numId w:val="1"/>
        </w:numPr>
      </w:pPr>
      <w:proofErr w:type="spellStart"/>
      <w:r w:rsidRPr="00142EEC">
        <w:t>n_estimators</w:t>
      </w:r>
      <w:proofErr w:type="spellEnd"/>
      <w:r w:rsidRPr="00142EEC">
        <w:t xml:space="preserve"> (e.g., 100–500) to control the number of trees,</w:t>
      </w:r>
    </w:p>
    <w:p w14:paraId="3FD37846" w14:textId="77777777" w:rsidR="00142EEC" w:rsidRPr="00142EEC" w:rsidRDefault="00142EEC" w:rsidP="00142EEC">
      <w:pPr>
        <w:numPr>
          <w:ilvl w:val="0"/>
          <w:numId w:val="1"/>
        </w:numPr>
      </w:pPr>
      <w:r w:rsidRPr="00142EEC">
        <w:t xml:space="preserve">subsample and </w:t>
      </w:r>
      <w:proofErr w:type="spellStart"/>
      <w:r w:rsidRPr="00142EEC">
        <w:t>colsample_bytree</w:t>
      </w:r>
      <w:proofErr w:type="spellEnd"/>
      <w:r w:rsidRPr="00142EEC">
        <w:t xml:space="preserve"> to reduce overfitting,</w:t>
      </w:r>
    </w:p>
    <w:p w14:paraId="2EB9FA49" w14:textId="77777777" w:rsidR="00142EEC" w:rsidRPr="00142EEC" w:rsidRDefault="00142EEC" w:rsidP="00142EEC">
      <w:pPr>
        <w:numPr>
          <w:ilvl w:val="0"/>
          <w:numId w:val="1"/>
        </w:numPr>
      </w:pPr>
      <w:proofErr w:type="spellStart"/>
      <w:r w:rsidRPr="00142EEC">
        <w:t>scale_pos_weight</w:t>
      </w:r>
      <w:proofErr w:type="spellEnd"/>
      <w:r w:rsidRPr="00142EEC">
        <w:t xml:space="preserve"> if imbalance persists after SMOTE.</w:t>
      </w:r>
    </w:p>
    <w:p w14:paraId="2FC388BB" w14:textId="77777777" w:rsidR="00142EEC" w:rsidRPr="00142EEC" w:rsidRDefault="00142EEC" w:rsidP="00142EEC">
      <w:r w:rsidRPr="00142EEC">
        <w:t xml:space="preserve">These parameters impact model complexity, training speed, and generalization. We'll use </w:t>
      </w:r>
      <w:proofErr w:type="spellStart"/>
      <w:r w:rsidRPr="00142EEC">
        <w:t>SageMaker's</w:t>
      </w:r>
      <w:proofErr w:type="spellEnd"/>
      <w:r w:rsidRPr="00142EEC">
        <w:t xml:space="preserve"> hyperparameter tuning capabilities to optimize them.</w:t>
      </w:r>
    </w:p>
    <w:p w14:paraId="7B6128F9" w14:textId="77777777" w:rsidR="00142EEC" w:rsidRPr="00142EEC" w:rsidRDefault="00142EEC" w:rsidP="00142EEC">
      <w:r w:rsidRPr="00142EEC">
        <w:rPr>
          <w:b/>
          <w:bCs/>
        </w:rPr>
        <w:t>Which instance size/count will you be using?</w:t>
      </w:r>
      <w:r w:rsidRPr="00142EEC">
        <w:br/>
        <w:t xml:space="preserve">We will use </w:t>
      </w:r>
      <w:proofErr w:type="gramStart"/>
      <w:r w:rsidRPr="00142EEC">
        <w:t>a ml</w:t>
      </w:r>
      <w:proofErr w:type="gramEnd"/>
      <w:r w:rsidRPr="00142EEC">
        <w:t xml:space="preserve">.m5.xlarge instance (4 vCPU, 16GB RAM) for training. Our dataset is </w:t>
      </w:r>
      <w:proofErr w:type="gramStart"/>
      <w:r w:rsidRPr="00142EEC">
        <w:t>medium-sized</w:t>
      </w:r>
      <w:proofErr w:type="gramEnd"/>
      <w:r w:rsidRPr="00142EEC">
        <w:t xml:space="preserve"> after preprocessing, and this instance provides a good balance between cost and performance. We chose one instance for </w:t>
      </w:r>
      <w:proofErr w:type="gramStart"/>
      <w:r w:rsidRPr="00142EEC">
        <w:t>now, but</w:t>
      </w:r>
      <w:proofErr w:type="gramEnd"/>
      <w:r w:rsidRPr="00142EEC">
        <w:t xml:space="preserve"> can scale if required. Since we are not using GPU-based models or deep learning, a CPU instance is more cost-efficient.</w:t>
      </w:r>
    </w:p>
    <w:p w14:paraId="596DDDC1" w14:textId="77777777" w:rsidR="00142EEC" w:rsidRPr="00142EEC" w:rsidRDefault="00142EEC" w:rsidP="00142EEC">
      <w:r w:rsidRPr="00142EEC">
        <w:rPr>
          <w:b/>
          <w:bCs/>
        </w:rPr>
        <w:t>How will you evaluate your model?</w:t>
      </w:r>
      <w:r w:rsidRPr="00142EEC">
        <w:br/>
        <w:t>We will evaluate the model using metrics including accuracy, precision, recall, F1-score, and AUC-ROC. In healthcare applications like ours, false negatives (missing cancer cases) are more critical than false positives, so we place particular emphasis on recall and AUC-ROC. These metrics will help ensure our model identifies as many true cancer cases as possible, aligning with our goal of early and reliable breast cancer detection.</w:t>
      </w:r>
    </w:p>
    <w:p w14:paraId="5110F969" w14:textId="77777777" w:rsidR="007C0C43" w:rsidRPr="00142EEC" w:rsidRDefault="007C0C43"/>
    <w:sectPr w:rsidR="007C0C43" w:rsidRPr="0014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16B20"/>
    <w:multiLevelType w:val="multilevel"/>
    <w:tmpl w:val="086C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EC"/>
    <w:rsid w:val="00142EEC"/>
    <w:rsid w:val="007C0C43"/>
    <w:rsid w:val="00947B71"/>
    <w:rsid w:val="00C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FFB1"/>
  <w15:chartTrackingRefBased/>
  <w15:docId w15:val="{99F00833-AFEF-4281-80B1-D526BDA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Dao</dc:creator>
  <cp:keywords/>
  <dc:description/>
  <cp:lastModifiedBy>Vinh Dao</cp:lastModifiedBy>
  <cp:revision>1</cp:revision>
  <dcterms:created xsi:type="dcterms:W3CDTF">2025-03-30T16:01:00Z</dcterms:created>
  <dcterms:modified xsi:type="dcterms:W3CDTF">2025-03-30T16:03:00Z</dcterms:modified>
</cp:coreProperties>
</file>