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7E12" w14:textId="77777777" w:rsidR="009F3C51" w:rsidRPr="00277186" w:rsidRDefault="00000000">
      <w:pPr>
        <w:pStyle w:val="Title"/>
        <w:jc w:val="center"/>
        <w:rPr>
          <w:rFonts w:ascii="Times New Roman" w:hAnsi="Times New Roman" w:cs="Times New Roman"/>
        </w:rPr>
      </w:pPr>
      <w:r w:rsidRPr="00277186">
        <w:rPr>
          <w:rFonts w:ascii="Times New Roman" w:hAnsi="Times New Roman" w:cs="Times New Roman"/>
        </w:rPr>
        <w:t>Progress Update on PNG Nursing Council and Medical Board Online Regulatory Workforce Platform</w:t>
      </w:r>
    </w:p>
    <w:p w14:paraId="4EB85154" w14:textId="77777777" w:rsidR="009F3C51" w:rsidRPr="00277186" w:rsidRDefault="00000000">
      <w:pPr>
        <w:rPr>
          <w:rFonts w:ascii="Times New Roman" w:hAnsi="Times New Roman" w:cs="Times New Roman"/>
          <w:b/>
          <w:bCs/>
        </w:rPr>
      </w:pPr>
      <w:r w:rsidRPr="00277186">
        <w:rPr>
          <w:rFonts w:ascii="Times New Roman" w:hAnsi="Times New Roman" w:cs="Times New Roman"/>
          <w:b/>
          <w:bCs/>
        </w:rPr>
        <w:t>Date: 24 June 2026</w:t>
      </w:r>
    </w:p>
    <w:p w14:paraId="1014E6B9" w14:textId="0DF123FD" w:rsidR="009F3C51" w:rsidRPr="00277186" w:rsidRDefault="00000000">
      <w:pPr>
        <w:rPr>
          <w:rFonts w:ascii="Times New Roman" w:hAnsi="Times New Roman" w:cs="Times New Roman"/>
          <w:b/>
          <w:bCs/>
        </w:rPr>
      </w:pPr>
      <w:r w:rsidRPr="00277186">
        <w:rPr>
          <w:rFonts w:ascii="Times New Roman" w:hAnsi="Times New Roman" w:cs="Times New Roman"/>
          <w:b/>
          <w:bCs/>
        </w:rPr>
        <w:t>Prepared for: Boar</w:t>
      </w:r>
      <w:r w:rsidR="00277186">
        <w:rPr>
          <w:rFonts w:ascii="Times New Roman" w:hAnsi="Times New Roman" w:cs="Times New Roman"/>
          <w:b/>
          <w:bCs/>
        </w:rPr>
        <w:t>d</w:t>
      </w:r>
      <w:r w:rsidRPr="00277186">
        <w:rPr>
          <w:rFonts w:ascii="Times New Roman" w:hAnsi="Times New Roman" w:cs="Times New Roman"/>
          <w:b/>
          <w:bCs/>
        </w:rPr>
        <w:t>, NDOH management, registrar leadership, and project stakeholders</w:t>
      </w:r>
    </w:p>
    <w:p w14:paraId="0CE40D91" w14:textId="77777777" w:rsidR="009F3C51" w:rsidRPr="00277186" w:rsidRDefault="00000000">
      <w:pPr>
        <w:rPr>
          <w:rFonts w:ascii="Times New Roman" w:hAnsi="Times New Roman" w:cs="Times New Roman"/>
          <w:b/>
          <w:bCs/>
        </w:rPr>
      </w:pPr>
      <w:r w:rsidRPr="00277186">
        <w:rPr>
          <w:rFonts w:ascii="Times New Roman" w:hAnsi="Times New Roman" w:cs="Times New Roman"/>
          <w:b/>
          <w:bCs/>
        </w:rPr>
        <w:t>Project: PNG Nursing Council and Medical Board Online Regulatory Workforce Platform</w:t>
      </w:r>
    </w:p>
    <w:p w14:paraId="23E93CA8"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1. Executive Summary</w:t>
      </w:r>
    </w:p>
    <w:p w14:paraId="45C8CFB9" w14:textId="77777777" w:rsidR="009F3C51" w:rsidRPr="00277186" w:rsidRDefault="00000000">
      <w:pPr>
        <w:rPr>
          <w:rFonts w:ascii="Times New Roman" w:hAnsi="Times New Roman" w:cs="Times New Roman"/>
        </w:rPr>
      </w:pPr>
      <w:r w:rsidRPr="00277186">
        <w:rPr>
          <w:rFonts w:ascii="Times New Roman" w:hAnsi="Times New Roman" w:cs="Times New Roman"/>
        </w:rPr>
        <w:t>The PNG Nursing Council and Medical Board Online Regulatory Workforce Platform has progressed from a database-viewing tool into a controlled regulatory operations platform. The system now supports structured registry management, role-separated board dashboards, application workflow controls, Nursing Council analytics, receipt review, records management, complaints and discipline modules, regulatory decision tracking, NHWA reporting, public guidance, and data-quality review.</w:t>
      </w:r>
    </w:p>
    <w:p w14:paraId="43D5CC1E" w14:textId="77777777" w:rsidR="009F3C51" w:rsidRPr="00277186" w:rsidRDefault="00000000">
      <w:pPr>
        <w:rPr>
          <w:rFonts w:ascii="Times New Roman" w:hAnsi="Times New Roman" w:cs="Times New Roman"/>
        </w:rPr>
      </w:pPr>
      <w:r w:rsidRPr="00277186">
        <w:rPr>
          <w:rFonts w:ascii="Times New Roman" w:hAnsi="Times New Roman" w:cs="Times New Roman"/>
        </w:rPr>
        <w:t>The recent platform presentation was successfully completed. The project team is now awaiting feedback, comments, and formal direction from the Technical Working Group (TWG). This feedback is required to confirm the next priorities for user acceptance testing, production hosting, security approval, policy and SOP sign-off, data ownership, and remaining data-quality work.</w:t>
      </w:r>
    </w:p>
    <w:p w14:paraId="7C04618D" w14:textId="77777777" w:rsidR="009F3C51" w:rsidRPr="00277186" w:rsidRDefault="00000000">
      <w:pPr>
        <w:rPr>
          <w:rFonts w:ascii="Times New Roman" w:hAnsi="Times New Roman" w:cs="Times New Roman"/>
        </w:rPr>
      </w:pPr>
      <w:r w:rsidRPr="00277186">
        <w:rPr>
          <w:rFonts w:ascii="Times New Roman" w:hAnsi="Times New Roman" w:cs="Times New Roman"/>
        </w:rPr>
        <w:t>The platform foundation is operational in the local/testing environment. Production launch has not yet been declared complete and remains dependent on formal UAT, hosting/security approval, data-owner sign-off, SOP approval, and controlled production rollout decisions.</w:t>
      </w:r>
    </w:p>
    <w:p w14:paraId="4F1F6970"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2. Current Progress</w:t>
      </w:r>
    </w:p>
    <w:p w14:paraId="031CDA6A" w14:textId="77777777" w:rsidR="009F3C51" w:rsidRPr="00277186" w:rsidRDefault="00000000">
      <w:pPr>
        <w:pStyle w:val="Heading2"/>
        <w:rPr>
          <w:rFonts w:ascii="Times New Roman" w:hAnsi="Times New Roman" w:cs="Times New Roman"/>
        </w:rPr>
      </w:pPr>
      <w:r w:rsidRPr="00277186">
        <w:rPr>
          <w:rFonts w:ascii="Times New Roman" w:hAnsi="Times New Roman" w:cs="Times New Roman"/>
        </w:rPr>
        <w:t>2.1 Platform Governance and Access</w:t>
      </w:r>
    </w:p>
    <w:p w14:paraId="04F3B721" w14:textId="77777777" w:rsidR="009F3C51" w:rsidRPr="00277186" w:rsidRDefault="00000000">
      <w:pPr>
        <w:rPr>
          <w:rFonts w:ascii="Times New Roman" w:hAnsi="Times New Roman" w:cs="Times New Roman"/>
        </w:rPr>
      </w:pPr>
      <w:r w:rsidRPr="00277186">
        <w:rPr>
          <w:rFonts w:ascii="Times New Roman" w:hAnsi="Times New Roman" w:cs="Times New Roman"/>
        </w:rPr>
        <w:t>The platform now separates Nursing Council and Medical Board workspaces through role-based access and board-specific dashboards. This supports regulatory privacy and helps ensure users view and act only on the records and workflows relevant to their authorised board or office scope.</w:t>
      </w:r>
    </w:p>
    <w:p w14:paraId="14C51D53" w14:textId="77777777" w:rsidR="009F3C51" w:rsidRPr="00277186" w:rsidRDefault="00000000">
      <w:pPr>
        <w:rPr>
          <w:rFonts w:ascii="Times New Roman" w:hAnsi="Times New Roman" w:cs="Times New Roman"/>
        </w:rPr>
      </w:pPr>
      <w:r w:rsidRPr="00277186">
        <w:rPr>
          <w:rFonts w:ascii="Times New Roman" w:hAnsi="Times New Roman" w:cs="Times New Roman"/>
        </w:rPr>
        <w:t>The system includes staff-facing dashboards, reviewer workflows, public guidance pages, practitioner-facing portals, and controlled access for finance, data-quality, registrar, reviewer, and system administration users.</w:t>
      </w:r>
    </w:p>
    <w:p w14:paraId="6902A353" w14:textId="77777777" w:rsidR="009F3C51" w:rsidRPr="00277186" w:rsidRDefault="00000000">
      <w:pPr>
        <w:pStyle w:val="Heading2"/>
        <w:rPr>
          <w:rFonts w:ascii="Times New Roman" w:hAnsi="Times New Roman" w:cs="Times New Roman"/>
        </w:rPr>
      </w:pPr>
      <w:r w:rsidRPr="00277186">
        <w:rPr>
          <w:rFonts w:ascii="Times New Roman" w:hAnsi="Times New Roman" w:cs="Times New Roman"/>
        </w:rPr>
        <w:t>2.2 Nursing Council Analytics Snapshot</w:t>
      </w:r>
    </w:p>
    <w:p w14:paraId="2540A239" w14:textId="77777777" w:rsidR="009F3C51" w:rsidRPr="00277186" w:rsidRDefault="00000000">
      <w:pPr>
        <w:rPr>
          <w:rFonts w:ascii="Times New Roman" w:hAnsi="Times New Roman" w:cs="Times New Roman"/>
        </w:rPr>
      </w:pPr>
      <w:r w:rsidRPr="00277186">
        <w:rPr>
          <w:rFonts w:ascii="Times New Roman" w:hAnsi="Times New Roman" w:cs="Times New Roman"/>
        </w:rPr>
        <w:t>The Nursing Council dashboard now uses an active cleansed analytics snapshot to support workforce and licence reporting without automatically converting imported workbook rows into legal registry person records.</w:t>
      </w:r>
    </w:p>
    <w:p w14:paraId="3B9C38A1" w14:textId="77777777" w:rsidR="009F3C51" w:rsidRPr="00277186" w:rsidRDefault="00000000">
      <w:pPr>
        <w:rPr>
          <w:rFonts w:ascii="Times New Roman" w:hAnsi="Times New Roman" w:cs="Times New Roman"/>
        </w:rPr>
      </w:pPr>
      <w:r w:rsidRPr="00277186">
        <w:rPr>
          <w:rFonts w:ascii="Times New Roman" w:hAnsi="Times New Roman" w:cs="Times New Roman"/>
        </w:rPr>
        <w:t>Current verified Nursing Council analytics figures from the June 2026 documentation are:</w:t>
      </w:r>
    </w:p>
    <w:tbl>
      <w:tblPr>
        <w:tblStyle w:val="TableGrid"/>
        <w:tblW w:w="0" w:type="auto"/>
        <w:tblLook w:val="04A0" w:firstRow="1" w:lastRow="0" w:firstColumn="1" w:lastColumn="0" w:noHBand="0" w:noVBand="1"/>
      </w:tblPr>
      <w:tblGrid>
        <w:gridCol w:w="5040"/>
        <w:gridCol w:w="5040"/>
      </w:tblGrid>
      <w:tr w:rsidR="009F3C51" w:rsidRPr="00277186" w14:paraId="29EF1478" w14:textId="77777777">
        <w:tc>
          <w:tcPr>
            <w:tcW w:w="5040" w:type="dxa"/>
          </w:tcPr>
          <w:p w14:paraId="73353CBF"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Indicator</w:t>
            </w:r>
          </w:p>
        </w:tc>
        <w:tc>
          <w:tcPr>
            <w:tcW w:w="5040" w:type="dxa"/>
          </w:tcPr>
          <w:p w14:paraId="5C68576F"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Current Figure</w:t>
            </w:r>
          </w:p>
        </w:tc>
      </w:tr>
      <w:tr w:rsidR="009F3C51" w:rsidRPr="00277186" w14:paraId="0AD43820" w14:textId="77777777">
        <w:tc>
          <w:tcPr>
            <w:tcW w:w="5040" w:type="dxa"/>
          </w:tcPr>
          <w:p w14:paraId="53F0FC96" w14:textId="77777777" w:rsidR="009F3C51" w:rsidRPr="00277186" w:rsidRDefault="00000000">
            <w:pPr>
              <w:rPr>
                <w:rFonts w:ascii="Times New Roman" w:hAnsi="Times New Roman" w:cs="Times New Roman"/>
              </w:rPr>
            </w:pPr>
            <w:r w:rsidRPr="00277186">
              <w:rPr>
                <w:rFonts w:ascii="Times New Roman" w:hAnsi="Times New Roman" w:cs="Times New Roman"/>
              </w:rPr>
              <w:t>Nursing Council analytics lifecycle records</w:t>
            </w:r>
          </w:p>
        </w:tc>
        <w:tc>
          <w:tcPr>
            <w:tcW w:w="5040" w:type="dxa"/>
          </w:tcPr>
          <w:p w14:paraId="5F16DAC9" w14:textId="77777777" w:rsidR="009F3C51" w:rsidRPr="00277186" w:rsidRDefault="00000000">
            <w:pPr>
              <w:rPr>
                <w:rFonts w:ascii="Times New Roman" w:hAnsi="Times New Roman" w:cs="Times New Roman"/>
              </w:rPr>
            </w:pPr>
            <w:r w:rsidRPr="00277186">
              <w:rPr>
                <w:rFonts w:ascii="Times New Roman" w:hAnsi="Times New Roman" w:cs="Times New Roman"/>
              </w:rPr>
              <w:t>34,851</w:t>
            </w:r>
          </w:p>
        </w:tc>
      </w:tr>
      <w:tr w:rsidR="009F3C51" w:rsidRPr="00277186" w14:paraId="38E565CA" w14:textId="77777777">
        <w:tc>
          <w:tcPr>
            <w:tcW w:w="5040" w:type="dxa"/>
          </w:tcPr>
          <w:p w14:paraId="0A79D4B5" w14:textId="77777777" w:rsidR="009F3C51" w:rsidRPr="00277186" w:rsidRDefault="00000000">
            <w:pPr>
              <w:rPr>
                <w:rFonts w:ascii="Times New Roman" w:hAnsi="Times New Roman" w:cs="Times New Roman"/>
              </w:rPr>
            </w:pPr>
            <w:r w:rsidRPr="00277186">
              <w:rPr>
                <w:rFonts w:ascii="Times New Roman" w:hAnsi="Times New Roman" w:cs="Times New Roman"/>
              </w:rPr>
              <w:t>Clean ATP records</w:t>
            </w:r>
          </w:p>
        </w:tc>
        <w:tc>
          <w:tcPr>
            <w:tcW w:w="5040" w:type="dxa"/>
          </w:tcPr>
          <w:p w14:paraId="7EE1D641" w14:textId="77777777" w:rsidR="009F3C51" w:rsidRPr="00277186" w:rsidRDefault="00000000">
            <w:pPr>
              <w:rPr>
                <w:rFonts w:ascii="Times New Roman" w:hAnsi="Times New Roman" w:cs="Times New Roman"/>
              </w:rPr>
            </w:pPr>
            <w:r w:rsidRPr="00277186">
              <w:rPr>
                <w:rFonts w:ascii="Times New Roman" w:hAnsi="Times New Roman" w:cs="Times New Roman"/>
              </w:rPr>
              <w:t>19,998</w:t>
            </w:r>
          </w:p>
        </w:tc>
      </w:tr>
      <w:tr w:rsidR="009F3C51" w:rsidRPr="00277186" w14:paraId="39493CF6" w14:textId="77777777">
        <w:tc>
          <w:tcPr>
            <w:tcW w:w="5040" w:type="dxa"/>
          </w:tcPr>
          <w:p w14:paraId="537EB8B2" w14:textId="77777777" w:rsidR="009F3C51" w:rsidRPr="00277186" w:rsidRDefault="00000000">
            <w:pPr>
              <w:rPr>
                <w:rFonts w:ascii="Times New Roman" w:hAnsi="Times New Roman" w:cs="Times New Roman"/>
              </w:rPr>
            </w:pPr>
            <w:r w:rsidRPr="00277186">
              <w:rPr>
                <w:rFonts w:ascii="Times New Roman" w:hAnsi="Times New Roman" w:cs="Times New Roman"/>
              </w:rPr>
              <w:t>Clean provisional records</w:t>
            </w:r>
          </w:p>
        </w:tc>
        <w:tc>
          <w:tcPr>
            <w:tcW w:w="5040" w:type="dxa"/>
          </w:tcPr>
          <w:p w14:paraId="3F8054FD" w14:textId="77777777" w:rsidR="009F3C51" w:rsidRPr="00277186" w:rsidRDefault="00000000">
            <w:pPr>
              <w:rPr>
                <w:rFonts w:ascii="Times New Roman" w:hAnsi="Times New Roman" w:cs="Times New Roman"/>
              </w:rPr>
            </w:pPr>
            <w:r w:rsidRPr="00277186">
              <w:rPr>
                <w:rFonts w:ascii="Times New Roman" w:hAnsi="Times New Roman" w:cs="Times New Roman"/>
              </w:rPr>
              <w:t>8,158</w:t>
            </w:r>
          </w:p>
        </w:tc>
      </w:tr>
      <w:tr w:rsidR="009F3C51" w:rsidRPr="00277186" w14:paraId="7CFC8526" w14:textId="77777777">
        <w:tc>
          <w:tcPr>
            <w:tcW w:w="5040" w:type="dxa"/>
          </w:tcPr>
          <w:p w14:paraId="49B4750B" w14:textId="77777777" w:rsidR="009F3C51" w:rsidRPr="00277186" w:rsidRDefault="00000000">
            <w:pPr>
              <w:rPr>
                <w:rFonts w:ascii="Times New Roman" w:hAnsi="Times New Roman" w:cs="Times New Roman"/>
              </w:rPr>
            </w:pPr>
            <w:r w:rsidRPr="00277186">
              <w:rPr>
                <w:rFonts w:ascii="Times New Roman" w:hAnsi="Times New Roman" w:cs="Times New Roman"/>
              </w:rPr>
              <w:t>Clean full-licence records</w:t>
            </w:r>
          </w:p>
        </w:tc>
        <w:tc>
          <w:tcPr>
            <w:tcW w:w="5040" w:type="dxa"/>
          </w:tcPr>
          <w:p w14:paraId="2AFB125F" w14:textId="77777777" w:rsidR="009F3C51" w:rsidRPr="00277186" w:rsidRDefault="00000000">
            <w:pPr>
              <w:rPr>
                <w:rFonts w:ascii="Times New Roman" w:hAnsi="Times New Roman" w:cs="Times New Roman"/>
              </w:rPr>
            </w:pPr>
            <w:r w:rsidRPr="00277186">
              <w:rPr>
                <w:rFonts w:ascii="Times New Roman" w:hAnsi="Times New Roman" w:cs="Times New Roman"/>
              </w:rPr>
              <w:t>6,695</w:t>
            </w:r>
          </w:p>
        </w:tc>
      </w:tr>
      <w:tr w:rsidR="009F3C51" w:rsidRPr="00277186" w14:paraId="595DD3B3" w14:textId="77777777">
        <w:tc>
          <w:tcPr>
            <w:tcW w:w="5040" w:type="dxa"/>
          </w:tcPr>
          <w:p w14:paraId="7E8CFD4F" w14:textId="77777777" w:rsidR="009F3C51" w:rsidRPr="00277186" w:rsidRDefault="00000000">
            <w:pPr>
              <w:rPr>
                <w:rFonts w:ascii="Times New Roman" w:hAnsi="Times New Roman" w:cs="Times New Roman"/>
              </w:rPr>
            </w:pPr>
            <w:r w:rsidRPr="00277186">
              <w:rPr>
                <w:rFonts w:ascii="Times New Roman" w:hAnsi="Times New Roman" w:cs="Times New Roman"/>
              </w:rPr>
              <w:t>Estimated practitioner match groups</w:t>
            </w:r>
          </w:p>
        </w:tc>
        <w:tc>
          <w:tcPr>
            <w:tcW w:w="5040" w:type="dxa"/>
          </w:tcPr>
          <w:p w14:paraId="01DEBF4E" w14:textId="77777777" w:rsidR="009F3C51" w:rsidRPr="00277186" w:rsidRDefault="00000000">
            <w:pPr>
              <w:rPr>
                <w:rFonts w:ascii="Times New Roman" w:hAnsi="Times New Roman" w:cs="Times New Roman"/>
              </w:rPr>
            </w:pPr>
            <w:r w:rsidRPr="00277186">
              <w:rPr>
                <w:rFonts w:ascii="Times New Roman" w:hAnsi="Times New Roman" w:cs="Times New Roman"/>
              </w:rPr>
              <w:t>22,765</w:t>
            </w:r>
          </w:p>
        </w:tc>
      </w:tr>
      <w:tr w:rsidR="009F3C51" w:rsidRPr="00277186" w14:paraId="307CF8D6" w14:textId="77777777">
        <w:tc>
          <w:tcPr>
            <w:tcW w:w="5040" w:type="dxa"/>
          </w:tcPr>
          <w:p w14:paraId="7F8F54FD" w14:textId="77777777" w:rsidR="009F3C51" w:rsidRPr="00277186" w:rsidRDefault="00000000">
            <w:pPr>
              <w:rPr>
                <w:rFonts w:ascii="Times New Roman" w:hAnsi="Times New Roman" w:cs="Times New Roman"/>
              </w:rPr>
            </w:pPr>
            <w:r w:rsidRPr="00277186">
              <w:rPr>
                <w:rFonts w:ascii="Times New Roman" w:hAnsi="Times New Roman" w:cs="Times New Roman"/>
              </w:rPr>
              <w:t>Data quality health score</w:t>
            </w:r>
          </w:p>
        </w:tc>
        <w:tc>
          <w:tcPr>
            <w:tcW w:w="5040" w:type="dxa"/>
          </w:tcPr>
          <w:p w14:paraId="38BC7262" w14:textId="77777777" w:rsidR="009F3C51" w:rsidRPr="00277186" w:rsidRDefault="00000000">
            <w:pPr>
              <w:rPr>
                <w:rFonts w:ascii="Times New Roman" w:hAnsi="Times New Roman" w:cs="Times New Roman"/>
              </w:rPr>
            </w:pPr>
            <w:r w:rsidRPr="00277186">
              <w:rPr>
                <w:rFonts w:ascii="Times New Roman" w:hAnsi="Times New Roman" w:cs="Times New Roman"/>
              </w:rPr>
              <w:t>87.0%</w:t>
            </w:r>
          </w:p>
        </w:tc>
      </w:tr>
    </w:tbl>
    <w:p w14:paraId="4562FE69" w14:textId="77777777" w:rsidR="009F3C51" w:rsidRPr="00277186" w:rsidRDefault="00000000">
      <w:pPr>
        <w:rPr>
          <w:rFonts w:ascii="Times New Roman" w:hAnsi="Times New Roman" w:cs="Times New Roman"/>
        </w:rPr>
      </w:pPr>
      <w:r w:rsidRPr="00277186">
        <w:rPr>
          <w:rFonts w:ascii="Times New Roman" w:hAnsi="Times New Roman" w:cs="Times New Roman"/>
        </w:rPr>
        <w:t>The system deliberately keeps cleansed workbook analytics separate from the legal practitioner registry until records are verified, matched, reviewed, and promoted through approved workflows.</w:t>
      </w:r>
    </w:p>
    <w:p w14:paraId="01C6E5BA" w14:textId="77777777" w:rsidR="009F3C51" w:rsidRPr="00277186" w:rsidRDefault="00000000">
      <w:pPr>
        <w:pStyle w:val="Heading2"/>
        <w:rPr>
          <w:rFonts w:ascii="Times New Roman" w:hAnsi="Times New Roman" w:cs="Times New Roman"/>
        </w:rPr>
      </w:pPr>
      <w:r w:rsidRPr="00277186">
        <w:rPr>
          <w:rFonts w:ascii="Times New Roman" w:hAnsi="Times New Roman" w:cs="Times New Roman"/>
        </w:rPr>
        <w:lastRenderedPageBreak/>
        <w:t>2.3 Records, Data Quality, and Review Tools</w:t>
      </w:r>
    </w:p>
    <w:p w14:paraId="4667D368" w14:textId="77777777" w:rsidR="009F3C51" w:rsidRPr="00277186" w:rsidRDefault="00000000">
      <w:pPr>
        <w:rPr>
          <w:rFonts w:ascii="Times New Roman" w:hAnsi="Times New Roman" w:cs="Times New Roman"/>
        </w:rPr>
      </w:pPr>
      <w:r w:rsidRPr="00277186">
        <w:rPr>
          <w:rFonts w:ascii="Times New Roman" w:hAnsi="Times New Roman" w:cs="Times New Roman"/>
        </w:rPr>
        <w:t>The Records Hub and registrar-facing record tables now support structured operational review, including search, sorting, pagination, view actions, edit actions where authorised, and add-new actions where role permissions allow.</w:t>
      </w:r>
    </w:p>
    <w:p w14:paraId="18261786" w14:textId="77777777" w:rsidR="009F3C51" w:rsidRPr="00277186" w:rsidRDefault="00000000">
      <w:pPr>
        <w:rPr>
          <w:rFonts w:ascii="Times New Roman" w:hAnsi="Times New Roman" w:cs="Times New Roman"/>
        </w:rPr>
      </w:pPr>
      <w:r w:rsidRPr="00277186">
        <w:rPr>
          <w:rFonts w:ascii="Times New Roman" w:hAnsi="Times New Roman" w:cs="Times New Roman"/>
        </w:rPr>
        <w:t>The duplicate review queue supports grouped source-row review and staff actions for reviewing, merging, and reopening possible duplicate records. Missing-data review and duplicate-review functions are available to support data-quality cleanup before management statistics are used for formal reporting.</w:t>
      </w:r>
    </w:p>
    <w:p w14:paraId="086138E3" w14:textId="77777777" w:rsidR="009F3C51" w:rsidRPr="00277186" w:rsidRDefault="00000000">
      <w:pPr>
        <w:rPr>
          <w:rFonts w:ascii="Times New Roman" w:hAnsi="Times New Roman" w:cs="Times New Roman"/>
        </w:rPr>
      </w:pPr>
      <w:r w:rsidRPr="00277186">
        <w:rPr>
          <w:rFonts w:ascii="Times New Roman" w:hAnsi="Times New Roman" w:cs="Times New Roman"/>
        </w:rPr>
        <w:t>Current June 2026 evidence includes:</w:t>
      </w:r>
    </w:p>
    <w:tbl>
      <w:tblPr>
        <w:tblStyle w:val="TableGrid"/>
        <w:tblW w:w="0" w:type="auto"/>
        <w:tblLook w:val="04A0" w:firstRow="1" w:lastRow="0" w:firstColumn="1" w:lastColumn="0" w:noHBand="0" w:noVBand="1"/>
      </w:tblPr>
      <w:tblGrid>
        <w:gridCol w:w="5040"/>
        <w:gridCol w:w="5040"/>
      </w:tblGrid>
      <w:tr w:rsidR="009F3C51" w:rsidRPr="00277186" w14:paraId="79F5062E" w14:textId="77777777">
        <w:tc>
          <w:tcPr>
            <w:tcW w:w="5040" w:type="dxa"/>
          </w:tcPr>
          <w:p w14:paraId="14D021B4"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Area</w:t>
            </w:r>
          </w:p>
        </w:tc>
        <w:tc>
          <w:tcPr>
            <w:tcW w:w="5040" w:type="dxa"/>
          </w:tcPr>
          <w:p w14:paraId="0FA9A393"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Current Figure</w:t>
            </w:r>
          </w:p>
        </w:tc>
      </w:tr>
      <w:tr w:rsidR="009F3C51" w:rsidRPr="00277186" w14:paraId="7B2C83D0" w14:textId="77777777">
        <w:tc>
          <w:tcPr>
            <w:tcW w:w="5040" w:type="dxa"/>
          </w:tcPr>
          <w:p w14:paraId="47FB135D" w14:textId="77777777" w:rsidR="009F3C51" w:rsidRPr="00277186" w:rsidRDefault="00000000">
            <w:pPr>
              <w:rPr>
                <w:rFonts w:ascii="Times New Roman" w:hAnsi="Times New Roman" w:cs="Times New Roman"/>
              </w:rPr>
            </w:pPr>
            <w:r w:rsidRPr="00277186">
              <w:rPr>
                <w:rFonts w:ascii="Times New Roman" w:hAnsi="Times New Roman" w:cs="Times New Roman"/>
              </w:rPr>
              <w:t>Imported licence/history rows</w:t>
            </w:r>
          </w:p>
        </w:tc>
        <w:tc>
          <w:tcPr>
            <w:tcW w:w="5040" w:type="dxa"/>
          </w:tcPr>
          <w:p w14:paraId="0622ABFC" w14:textId="77777777" w:rsidR="009F3C51" w:rsidRPr="00277186" w:rsidRDefault="00000000">
            <w:pPr>
              <w:rPr>
                <w:rFonts w:ascii="Times New Roman" w:hAnsi="Times New Roman" w:cs="Times New Roman"/>
              </w:rPr>
            </w:pPr>
            <w:r w:rsidRPr="00277186">
              <w:rPr>
                <w:rFonts w:ascii="Times New Roman" w:hAnsi="Times New Roman" w:cs="Times New Roman"/>
              </w:rPr>
              <w:t>53,178</w:t>
            </w:r>
          </w:p>
        </w:tc>
      </w:tr>
      <w:tr w:rsidR="009F3C51" w:rsidRPr="00277186" w14:paraId="60C59864" w14:textId="77777777">
        <w:tc>
          <w:tcPr>
            <w:tcW w:w="5040" w:type="dxa"/>
          </w:tcPr>
          <w:p w14:paraId="75C9B546" w14:textId="77777777" w:rsidR="009F3C51" w:rsidRPr="00277186" w:rsidRDefault="00000000">
            <w:pPr>
              <w:rPr>
                <w:rFonts w:ascii="Times New Roman" w:hAnsi="Times New Roman" w:cs="Times New Roman"/>
              </w:rPr>
            </w:pPr>
            <w:r w:rsidRPr="00277186">
              <w:rPr>
                <w:rFonts w:ascii="Times New Roman" w:hAnsi="Times New Roman" w:cs="Times New Roman"/>
              </w:rPr>
              <w:t>Missing-data review items</w:t>
            </w:r>
          </w:p>
        </w:tc>
        <w:tc>
          <w:tcPr>
            <w:tcW w:w="5040" w:type="dxa"/>
          </w:tcPr>
          <w:p w14:paraId="563C423A" w14:textId="77777777" w:rsidR="009F3C51" w:rsidRPr="00277186" w:rsidRDefault="00000000">
            <w:pPr>
              <w:rPr>
                <w:rFonts w:ascii="Times New Roman" w:hAnsi="Times New Roman" w:cs="Times New Roman"/>
              </w:rPr>
            </w:pPr>
            <w:r w:rsidRPr="00277186">
              <w:rPr>
                <w:rFonts w:ascii="Times New Roman" w:hAnsi="Times New Roman" w:cs="Times New Roman"/>
              </w:rPr>
              <w:t>57,129</w:t>
            </w:r>
          </w:p>
        </w:tc>
      </w:tr>
      <w:tr w:rsidR="009F3C51" w:rsidRPr="00277186" w14:paraId="5B6B50DE" w14:textId="77777777">
        <w:tc>
          <w:tcPr>
            <w:tcW w:w="5040" w:type="dxa"/>
          </w:tcPr>
          <w:p w14:paraId="17740EB2" w14:textId="77777777" w:rsidR="009F3C51" w:rsidRPr="00277186" w:rsidRDefault="00000000">
            <w:pPr>
              <w:rPr>
                <w:rFonts w:ascii="Times New Roman" w:hAnsi="Times New Roman" w:cs="Times New Roman"/>
              </w:rPr>
            </w:pPr>
            <w:r w:rsidRPr="00277186">
              <w:rPr>
                <w:rFonts w:ascii="Times New Roman" w:hAnsi="Times New Roman" w:cs="Times New Roman"/>
              </w:rPr>
              <w:t>Pending missing-data reviews</w:t>
            </w:r>
          </w:p>
        </w:tc>
        <w:tc>
          <w:tcPr>
            <w:tcW w:w="5040" w:type="dxa"/>
          </w:tcPr>
          <w:p w14:paraId="5A647863" w14:textId="77777777" w:rsidR="009F3C51" w:rsidRPr="00277186" w:rsidRDefault="00000000">
            <w:pPr>
              <w:rPr>
                <w:rFonts w:ascii="Times New Roman" w:hAnsi="Times New Roman" w:cs="Times New Roman"/>
              </w:rPr>
            </w:pPr>
            <w:r w:rsidRPr="00277186">
              <w:rPr>
                <w:rFonts w:ascii="Times New Roman" w:hAnsi="Times New Roman" w:cs="Times New Roman"/>
              </w:rPr>
              <w:t>0</w:t>
            </w:r>
          </w:p>
        </w:tc>
      </w:tr>
      <w:tr w:rsidR="009F3C51" w:rsidRPr="00277186" w14:paraId="553A7B28" w14:textId="77777777">
        <w:tc>
          <w:tcPr>
            <w:tcW w:w="5040" w:type="dxa"/>
          </w:tcPr>
          <w:p w14:paraId="3F0A4BDC" w14:textId="77777777" w:rsidR="009F3C51" w:rsidRPr="00277186" w:rsidRDefault="00000000">
            <w:pPr>
              <w:rPr>
                <w:rFonts w:ascii="Times New Roman" w:hAnsi="Times New Roman" w:cs="Times New Roman"/>
              </w:rPr>
            </w:pPr>
            <w:r w:rsidRPr="00277186">
              <w:rPr>
                <w:rFonts w:ascii="Times New Roman" w:hAnsi="Times New Roman" w:cs="Times New Roman"/>
              </w:rPr>
              <w:t>Duplicate-review items</w:t>
            </w:r>
          </w:p>
        </w:tc>
        <w:tc>
          <w:tcPr>
            <w:tcW w:w="5040" w:type="dxa"/>
          </w:tcPr>
          <w:p w14:paraId="090D1064" w14:textId="77777777" w:rsidR="009F3C51" w:rsidRPr="00277186" w:rsidRDefault="00000000">
            <w:pPr>
              <w:rPr>
                <w:rFonts w:ascii="Times New Roman" w:hAnsi="Times New Roman" w:cs="Times New Roman"/>
              </w:rPr>
            </w:pPr>
            <w:r w:rsidRPr="00277186">
              <w:rPr>
                <w:rFonts w:ascii="Times New Roman" w:hAnsi="Times New Roman" w:cs="Times New Roman"/>
              </w:rPr>
              <w:t>177</w:t>
            </w:r>
          </w:p>
        </w:tc>
      </w:tr>
      <w:tr w:rsidR="009F3C51" w:rsidRPr="00277186" w14:paraId="66793E0D" w14:textId="77777777">
        <w:tc>
          <w:tcPr>
            <w:tcW w:w="5040" w:type="dxa"/>
          </w:tcPr>
          <w:p w14:paraId="3F939B87" w14:textId="77777777" w:rsidR="009F3C51" w:rsidRPr="00277186" w:rsidRDefault="00000000">
            <w:pPr>
              <w:rPr>
                <w:rFonts w:ascii="Times New Roman" w:hAnsi="Times New Roman" w:cs="Times New Roman"/>
              </w:rPr>
            </w:pPr>
            <w:r w:rsidRPr="00277186">
              <w:rPr>
                <w:rFonts w:ascii="Times New Roman" w:hAnsi="Times New Roman" w:cs="Times New Roman"/>
              </w:rPr>
              <w:t>Pending duplicate-review items</w:t>
            </w:r>
          </w:p>
        </w:tc>
        <w:tc>
          <w:tcPr>
            <w:tcW w:w="5040" w:type="dxa"/>
          </w:tcPr>
          <w:p w14:paraId="1CC25666" w14:textId="77777777" w:rsidR="009F3C51" w:rsidRPr="00277186" w:rsidRDefault="00000000">
            <w:pPr>
              <w:rPr>
                <w:rFonts w:ascii="Times New Roman" w:hAnsi="Times New Roman" w:cs="Times New Roman"/>
              </w:rPr>
            </w:pPr>
            <w:r w:rsidRPr="00277186">
              <w:rPr>
                <w:rFonts w:ascii="Times New Roman" w:hAnsi="Times New Roman" w:cs="Times New Roman"/>
              </w:rPr>
              <w:t>177</w:t>
            </w:r>
          </w:p>
        </w:tc>
      </w:tr>
      <w:tr w:rsidR="009F3C51" w:rsidRPr="00277186" w14:paraId="456059C9" w14:textId="77777777">
        <w:tc>
          <w:tcPr>
            <w:tcW w:w="5040" w:type="dxa"/>
          </w:tcPr>
          <w:p w14:paraId="544E5F00" w14:textId="77777777" w:rsidR="009F3C51" w:rsidRPr="00277186" w:rsidRDefault="00000000">
            <w:pPr>
              <w:rPr>
                <w:rFonts w:ascii="Times New Roman" w:hAnsi="Times New Roman" w:cs="Times New Roman"/>
              </w:rPr>
            </w:pPr>
            <w:r w:rsidRPr="00277186">
              <w:rPr>
                <w:rFonts w:ascii="Times New Roman" w:hAnsi="Times New Roman" w:cs="Times New Roman"/>
              </w:rPr>
              <w:t>Qualification records</w:t>
            </w:r>
          </w:p>
        </w:tc>
        <w:tc>
          <w:tcPr>
            <w:tcW w:w="5040" w:type="dxa"/>
          </w:tcPr>
          <w:p w14:paraId="5D9F5A84" w14:textId="77777777" w:rsidR="009F3C51" w:rsidRPr="00277186" w:rsidRDefault="00000000">
            <w:pPr>
              <w:rPr>
                <w:rFonts w:ascii="Times New Roman" w:hAnsi="Times New Roman" w:cs="Times New Roman"/>
              </w:rPr>
            </w:pPr>
            <w:r w:rsidRPr="00277186">
              <w:rPr>
                <w:rFonts w:ascii="Times New Roman" w:hAnsi="Times New Roman" w:cs="Times New Roman"/>
              </w:rPr>
              <w:t>11,863</w:t>
            </w:r>
          </w:p>
        </w:tc>
      </w:tr>
    </w:tbl>
    <w:p w14:paraId="1C615A13" w14:textId="77777777" w:rsidR="009F3C51" w:rsidRPr="00277186" w:rsidRDefault="00000000">
      <w:pPr>
        <w:pStyle w:val="Heading2"/>
        <w:rPr>
          <w:rFonts w:ascii="Times New Roman" w:hAnsi="Times New Roman" w:cs="Times New Roman"/>
        </w:rPr>
      </w:pPr>
      <w:r w:rsidRPr="00277186">
        <w:rPr>
          <w:rFonts w:ascii="Times New Roman" w:hAnsi="Times New Roman" w:cs="Times New Roman"/>
        </w:rPr>
        <w:t>2.4 Receipts and Finance Reporting</w:t>
      </w:r>
    </w:p>
    <w:p w14:paraId="5DC94D83" w14:textId="77777777" w:rsidR="009F3C51" w:rsidRPr="00277186" w:rsidRDefault="00000000">
      <w:pPr>
        <w:rPr>
          <w:rFonts w:ascii="Times New Roman" w:hAnsi="Times New Roman" w:cs="Times New Roman"/>
        </w:rPr>
      </w:pPr>
      <w:r w:rsidRPr="00277186">
        <w:rPr>
          <w:rFonts w:ascii="Times New Roman" w:hAnsi="Times New Roman" w:cs="Times New Roman"/>
        </w:rPr>
        <w:t>Receipt-owner linking has been implemented as a controlled evidence-matching process. Receipts are linked only where supporting evidence is strong, such as receipt number, name, registration number, practitioner number, source row, amount, or date alignment.</w:t>
      </w:r>
    </w:p>
    <w:p w14:paraId="0EAF86CA" w14:textId="77777777" w:rsidR="009F3C51" w:rsidRPr="00277186" w:rsidRDefault="00000000">
      <w:pPr>
        <w:rPr>
          <w:rFonts w:ascii="Times New Roman" w:hAnsi="Times New Roman" w:cs="Times New Roman"/>
        </w:rPr>
      </w:pPr>
      <w:r w:rsidRPr="00277186">
        <w:rPr>
          <w:rFonts w:ascii="Times New Roman" w:hAnsi="Times New Roman" w:cs="Times New Roman"/>
        </w:rPr>
        <w:t>Unmatched, duplicate, suspicious, weakly matched, or high-value receipts remain review items. Receipts are treated as finance evidence and must not be counted as practitioners.</w:t>
      </w:r>
    </w:p>
    <w:p w14:paraId="7ED2B1F2" w14:textId="77777777" w:rsidR="009F3C51" w:rsidRPr="00277186" w:rsidRDefault="00000000">
      <w:pPr>
        <w:rPr>
          <w:rFonts w:ascii="Times New Roman" w:hAnsi="Times New Roman" w:cs="Times New Roman"/>
        </w:rPr>
      </w:pPr>
      <w:r w:rsidRPr="00277186">
        <w:rPr>
          <w:rFonts w:ascii="Times New Roman" w:hAnsi="Times New Roman" w:cs="Times New Roman"/>
        </w:rPr>
        <w:t>Current June 2026 evidence includes:</w:t>
      </w:r>
    </w:p>
    <w:tbl>
      <w:tblPr>
        <w:tblStyle w:val="TableGrid"/>
        <w:tblW w:w="0" w:type="auto"/>
        <w:tblLook w:val="04A0" w:firstRow="1" w:lastRow="0" w:firstColumn="1" w:lastColumn="0" w:noHBand="0" w:noVBand="1"/>
      </w:tblPr>
      <w:tblGrid>
        <w:gridCol w:w="5040"/>
        <w:gridCol w:w="5040"/>
      </w:tblGrid>
      <w:tr w:rsidR="009F3C51" w:rsidRPr="00277186" w14:paraId="221E7BBA" w14:textId="77777777">
        <w:tc>
          <w:tcPr>
            <w:tcW w:w="5040" w:type="dxa"/>
          </w:tcPr>
          <w:p w14:paraId="74018473"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Area</w:t>
            </w:r>
          </w:p>
        </w:tc>
        <w:tc>
          <w:tcPr>
            <w:tcW w:w="5040" w:type="dxa"/>
          </w:tcPr>
          <w:p w14:paraId="79433393"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Current Figure</w:t>
            </w:r>
          </w:p>
        </w:tc>
      </w:tr>
      <w:tr w:rsidR="009F3C51" w:rsidRPr="00277186" w14:paraId="5D17936B" w14:textId="77777777">
        <w:tc>
          <w:tcPr>
            <w:tcW w:w="5040" w:type="dxa"/>
          </w:tcPr>
          <w:p w14:paraId="067D42A6" w14:textId="77777777" w:rsidR="009F3C51" w:rsidRPr="00277186" w:rsidRDefault="00000000">
            <w:pPr>
              <w:rPr>
                <w:rFonts w:ascii="Times New Roman" w:hAnsi="Times New Roman" w:cs="Times New Roman"/>
              </w:rPr>
            </w:pPr>
            <w:r w:rsidRPr="00277186">
              <w:rPr>
                <w:rFonts w:ascii="Times New Roman" w:hAnsi="Times New Roman" w:cs="Times New Roman"/>
              </w:rPr>
              <w:t>Receipt records</w:t>
            </w:r>
          </w:p>
        </w:tc>
        <w:tc>
          <w:tcPr>
            <w:tcW w:w="5040" w:type="dxa"/>
          </w:tcPr>
          <w:p w14:paraId="0E729700" w14:textId="77777777" w:rsidR="009F3C51" w:rsidRPr="00277186" w:rsidRDefault="00000000">
            <w:pPr>
              <w:rPr>
                <w:rFonts w:ascii="Times New Roman" w:hAnsi="Times New Roman" w:cs="Times New Roman"/>
              </w:rPr>
            </w:pPr>
            <w:r w:rsidRPr="00277186">
              <w:rPr>
                <w:rFonts w:ascii="Times New Roman" w:hAnsi="Times New Roman" w:cs="Times New Roman"/>
              </w:rPr>
              <w:t>11,501</w:t>
            </w:r>
          </w:p>
        </w:tc>
      </w:tr>
      <w:tr w:rsidR="009F3C51" w:rsidRPr="00277186" w14:paraId="0F2D0172" w14:textId="77777777">
        <w:tc>
          <w:tcPr>
            <w:tcW w:w="5040" w:type="dxa"/>
          </w:tcPr>
          <w:p w14:paraId="6C7F6774" w14:textId="77777777" w:rsidR="009F3C51" w:rsidRPr="00277186" w:rsidRDefault="00000000">
            <w:pPr>
              <w:rPr>
                <w:rFonts w:ascii="Times New Roman" w:hAnsi="Times New Roman" w:cs="Times New Roman"/>
              </w:rPr>
            </w:pPr>
            <w:r w:rsidRPr="00277186">
              <w:rPr>
                <w:rFonts w:ascii="Times New Roman" w:hAnsi="Times New Roman" w:cs="Times New Roman"/>
              </w:rPr>
              <w:t>Receipt amount recorded</w:t>
            </w:r>
          </w:p>
        </w:tc>
        <w:tc>
          <w:tcPr>
            <w:tcW w:w="5040" w:type="dxa"/>
          </w:tcPr>
          <w:p w14:paraId="6EB0C972" w14:textId="77777777" w:rsidR="009F3C51" w:rsidRPr="00277186" w:rsidRDefault="00000000">
            <w:pPr>
              <w:rPr>
                <w:rFonts w:ascii="Times New Roman" w:hAnsi="Times New Roman" w:cs="Times New Roman"/>
              </w:rPr>
            </w:pPr>
            <w:r w:rsidRPr="00277186">
              <w:rPr>
                <w:rFonts w:ascii="Times New Roman" w:hAnsi="Times New Roman" w:cs="Times New Roman"/>
              </w:rPr>
              <w:t>PGK 822,882.30</w:t>
            </w:r>
          </w:p>
        </w:tc>
      </w:tr>
    </w:tbl>
    <w:p w14:paraId="4C9D1C99" w14:textId="77777777" w:rsidR="009F3C51" w:rsidRPr="00277186" w:rsidRDefault="00000000">
      <w:pPr>
        <w:rPr>
          <w:rFonts w:ascii="Times New Roman" w:hAnsi="Times New Roman" w:cs="Times New Roman"/>
        </w:rPr>
      </w:pPr>
      <w:r w:rsidRPr="00277186">
        <w:rPr>
          <w:rFonts w:ascii="Times New Roman" w:hAnsi="Times New Roman" w:cs="Times New Roman"/>
        </w:rPr>
        <w:t>Finance reporting remains separated by office scope for Nursing Council and Medical Board reporting.</w:t>
      </w:r>
    </w:p>
    <w:p w14:paraId="425EFD89" w14:textId="77777777" w:rsidR="009F3C51" w:rsidRPr="00277186" w:rsidRDefault="00000000">
      <w:pPr>
        <w:pStyle w:val="Heading2"/>
        <w:rPr>
          <w:rFonts w:ascii="Times New Roman" w:hAnsi="Times New Roman" w:cs="Times New Roman"/>
        </w:rPr>
      </w:pPr>
      <w:r w:rsidRPr="00277186">
        <w:rPr>
          <w:rFonts w:ascii="Times New Roman" w:hAnsi="Times New Roman" w:cs="Times New Roman"/>
        </w:rPr>
        <w:t>2.5 Regulatory Operations Modules</w:t>
      </w:r>
    </w:p>
    <w:p w14:paraId="51315672" w14:textId="77777777" w:rsidR="009F3C51" w:rsidRPr="00277186" w:rsidRDefault="00000000">
      <w:pPr>
        <w:rPr>
          <w:rFonts w:ascii="Times New Roman" w:hAnsi="Times New Roman" w:cs="Times New Roman"/>
        </w:rPr>
      </w:pPr>
      <w:r w:rsidRPr="00277186">
        <w:rPr>
          <w:rFonts w:ascii="Times New Roman" w:hAnsi="Times New Roman" w:cs="Times New Roman"/>
        </w:rPr>
        <w:t>The platform now includes modules needed for a more complete regulatory operating environment:</w:t>
      </w:r>
    </w:p>
    <w:p w14:paraId="6CCE3FE8"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Records Hub for structured staff record management.</w:t>
      </w:r>
    </w:p>
    <w:p w14:paraId="3F76A815"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Duplicate review queue for possible duplicate records.</w:t>
      </w:r>
    </w:p>
    <w:p w14:paraId="461B10C2"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Missing-data review tools for data-quality cleanup.</w:t>
      </w:r>
    </w:p>
    <w:p w14:paraId="175EC83B"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Financial forecast and receipt reporting by office scope.</w:t>
      </w:r>
    </w:p>
    <w:p w14:paraId="2A344C89"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Document repository functions with controlled document handling.</w:t>
      </w:r>
    </w:p>
    <w:p w14:paraId="3368FA17"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ICMS complaints register.</w:t>
      </w:r>
    </w:p>
    <w:p w14:paraId="5D4F016C"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Discipline case register.</w:t>
      </w:r>
    </w:p>
    <w:p w14:paraId="3AF6677F"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Regulatory decision register.</w:t>
      </w:r>
    </w:p>
    <w:p w14:paraId="19ED561F"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NHWA workbook centre for reporting alignment.</w:t>
      </w:r>
    </w:p>
    <w:p w14:paraId="410D94B7"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Public FAQ, public/practitioner forum, and mapped reference records.</w:t>
      </w:r>
    </w:p>
    <w:p w14:paraId="410F05D3"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Staff notifications, mailbox status, and read/opened message tracking.</w:t>
      </w:r>
    </w:p>
    <w:p w14:paraId="785F4538" w14:textId="77777777" w:rsidR="009F3C51" w:rsidRPr="00277186" w:rsidRDefault="00000000">
      <w:pPr>
        <w:rPr>
          <w:rFonts w:ascii="Times New Roman" w:hAnsi="Times New Roman" w:cs="Times New Roman"/>
        </w:rPr>
      </w:pPr>
      <w:r w:rsidRPr="00277186">
        <w:rPr>
          <w:rFonts w:ascii="Times New Roman" w:hAnsi="Times New Roman" w:cs="Times New Roman"/>
        </w:rPr>
        <w:t>These modules support the movement from basic data storage toward auditable regulatory workflow and governance.</w:t>
      </w:r>
    </w:p>
    <w:p w14:paraId="79EF5FD0"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lastRenderedPageBreak/>
        <w:t>3. TWG Feedback Status</w:t>
      </w:r>
    </w:p>
    <w:p w14:paraId="6F3BB31C" w14:textId="77777777" w:rsidR="009F3C51" w:rsidRPr="00277186" w:rsidRDefault="00000000">
      <w:pPr>
        <w:rPr>
          <w:rFonts w:ascii="Times New Roman" w:hAnsi="Times New Roman" w:cs="Times New Roman"/>
        </w:rPr>
      </w:pPr>
      <w:r w:rsidRPr="00277186">
        <w:rPr>
          <w:rFonts w:ascii="Times New Roman" w:hAnsi="Times New Roman" w:cs="Times New Roman"/>
        </w:rPr>
        <w:t>The platform presentation has been successfully completed. The project team is currently waiting for the TWG team to provide formal feedback, comments, and direction.</w:t>
      </w:r>
    </w:p>
    <w:p w14:paraId="60531F73" w14:textId="77777777" w:rsidR="009F3C51" w:rsidRPr="00277186" w:rsidRDefault="00000000">
      <w:pPr>
        <w:rPr>
          <w:rFonts w:ascii="Times New Roman" w:hAnsi="Times New Roman" w:cs="Times New Roman"/>
        </w:rPr>
      </w:pPr>
      <w:r w:rsidRPr="00277186">
        <w:rPr>
          <w:rFonts w:ascii="Times New Roman" w:hAnsi="Times New Roman" w:cs="Times New Roman"/>
        </w:rPr>
        <w:t>TWG feedback is needed to confirm:</w:t>
      </w:r>
    </w:p>
    <w:p w14:paraId="6FEA565E"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Which items should be prioritised before UAT.</w:t>
      </w:r>
    </w:p>
    <w:p w14:paraId="0C003AF4"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Who will act as Nursing Council and Medical Board data owners.</w:t>
      </w:r>
    </w:p>
    <w:p w14:paraId="7FE25E34"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Which legacy workbook or data extract should be treated as the official starting snapshot for each board.</w:t>
      </w:r>
    </w:p>
    <w:p w14:paraId="2A45009B"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How duplicate, missing-data, receipt mismatch, and legacy workbook review items should be prioritised.</w:t>
      </w:r>
    </w:p>
    <w:p w14:paraId="3434FCC5"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The preferred production hosting and security approval pathway.</w:t>
      </w:r>
    </w:p>
    <w:p w14:paraId="6FD1EFD3"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The SOP and policy sign-off path for registry decisions, complaints, discipline, document control, and production operations.</w:t>
      </w:r>
    </w:p>
    <w:p w14:paraId="63EA5ED2"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The target date for UAT completion and launch-readiness review.</w:t>
      </w:r>
    </w:p>
    <w:p w14:paraId="31449128" w14:textId="77777777" w:rsidR="009F3C51" w:rsidRPr="00277186" w:rsidRDefault="00000000">
      <w:pPr>
        <w:rPr>
          <w:rFonts w:ascii="Times New Roman" w:hAnsi="Times New Roman" w:cs="Times New Roman"/>
        </w:rPr>
      </w:pPr>
      <w:r w:rsidRPr="00277186">
        <w:rPr>
          <w:rFonts w:ascii="Times New Roman" w:hAnsi="Times New Roman" w:cs="Times New Roman"/>
        </w:rPr>
        <w:t>Until this feedback is received and recorded, the project should remain in controlled testing, refinement, and readiness-preparation status.</w:t>
      </w:r>
    </w:p>
    <w:p w14:paraId="2E817077"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4. Current Status</w:t>
      </w:r>
    </w:p>
    <w:p w14:paraId="36C46344" w14:textId="77777777" w:rsidR="009F3C51" w:rsidRPr="00277186" w:rsidRDefault="00000000">
      <w:pPr>
        <w:rPr>
          <w:rFonts w:ascii="Times New Roman" w:hAnsi="Times New Roman" w:cs="Times New Roman"/>
        </w:rPr>
      </w:pPr>
      <w:r w:rsidRPr="00277186">
        <w:rPr>
          <w:rFonts w:ascii="Times New Roman" w:hAnsi="Times New Roman" w:cs="Times New Roman"/>
        </w:rPr>
        <w:t>The system foundation is operational in the local/testing environment and can demonstrate the major platform functions required by the Nursing Council and Medical Board.</w:t>
      </w:r>
    </w:p>
    <w:p w14:paraId="2720FFF8" w14:textId="77777777" w:rsidR="009F3C51" w:rsidRPr="00277186" w:rsidRDefault="00000000">
      <w:pPr>
        <w:rPr>
          <w:rFonts w:ascii="Times New Roman" w:hAnsi="Times New Roman" w:cs="Times New Roman"/>
        </w:rPr>
      </w:pPr>
      <w:r w:rsidRPr="00277186">
        <w:rPr>
          <w:rFonts w:ascii="Times New Roman" w:hAnsi="Times New Roman" w:cs="Times New Roman"/>
        </w:rPr>
        <w:t>The following areas are considered substantially progressed:</w:t>
      </w:r>
    </w:p>
    <w:p w14:paraId="3808A5E2"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Role-separated dashboards for Nursing Council and Medical Board users.</w:t>
      </w:r>
    </w:p>
    <w:p w14:paraId="3ED0B24F"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Active Nursing Council analytics snapshot and dashboard reporting.</w:t>
      </w:r>
    </w:p>
    <w:p w14:paraId="6755470E"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Data-quality visibility through missing-data and duplicate-review tools.</w:t>
      </w:r>
    </w:p>
    <w:p w14:paraId="4D93D36E"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Controlled receipt-linking and finance reporting.</w:t>
      </w:r>
    </w:p>
    <w:p w14:paraId="3B22F9A7"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Records Hub and staff record-management interfaces.</w:t>
      </w:r>
    </w:p>
    <w:p w14:paraId="47D05B93"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Complaints, discipline, and regulatory decision modules.</w:t>
      </w:r>
    </w:p>
    <w:p w14:paraId="1F56036D"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NHWA workbook and reporting support.</w:t>
      </w:r>
    </w:p>
    <w:p w14:paraId="41CE2B17"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Public guidance, moderated forum, and mapped reference records.</w:t>
      </w:r>
    </w:p>
    <w:p w14:paraId="1D57D791"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Presentation pack, user guide, and launch documentation materials.</w:t>
      </w:r>
    </w:p>
    <w:p w14:paraId="4DF590B8" w14:textId="77777777" w:rsidR="009F3C51" w:rsidRPr="00277186" w:rsidRDefault="00000000">
      <w:pPr>
        <w:rPr>
          <w:rFonts w:ascii="Times New Roman" w:hAnsi="Times New Roman" w:cs="Times New Roman"/>
        </w:rPr>
      </w:pPr>
      <w:r w:rsidRPr="00277186">
        <w:rPr>
          <w:rFonts w:ascii="Times New Roman" w:hAnsi="Times New Roman" w:cs="Times New Roman"/>
        </w:rPr>
        <w:t>The following areas remain pending before production launch:</w:t>
      </w:r>
    </w:p>
    <w:p w14:paraId="60BDC1C7"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Formal UAT by nominated Nursing Council and Medical Board users.</w:t>
      </w:r>
    </w:p>
    <w:p w14:paraId="6ABFCE73"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TWG feedback and prioritisation.</w:t>
      </w:r>
    </w:p>
    <w:p w14:paraId="5B6005D7"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Production hosting and security approval.</w:t>
      </w:r>
    </w:p>
    <w:p w14:paraId="0DCCF0CF"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Data-owner sign-off.</w:t>
      </w:r>
    </w:p>
    <w:p w14:paraId="0A3EF7AA"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SOP and policy approval.</w:t>
      </w:r>
    </w:p>
    <w:p w14:paraId="2CAFECA8"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Continued review of duplicates, missing data, receipt issues, and legacy workbook records.</w:t>
      </w:r>
    </w:p>
    <w:p w14:paraId="7416AFD6"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Controlled production rollout decision.</w:t>
      </w:r>
    </w:p>
    <w:p w14:paraId="25649789"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5. Key Risks and Controls</w:t>
      </w:r>
    </w:p>
    <w:tbl>
      <w:tblPr>
        <w:tblStyle w:val="TableGrid"/>
        <w:tblW w:w="0" w:type="auto"/>
        <w:tblLook w:val="04A0" w:firstRow="1" w:lastRow="0" w:firstColumn="1" w:lastColumn="0" w:noHBand="0" w:noVBand="1"/>
      </w:tblPr>
      <w:tblGrid>
        <w:gridCol w:w="5040"/>
        <w:gridCol w:w="5040"/>
      </w:tblGrid>
      <w:tr w:rsidR="009F3C51" w:rsidRPr="00277186" w14:paraId="2F1B7008" w14:textId="77777777">
        <w:tc>
          <w:tcPr>
            <w:tcW w:w="5040" w:type="dxa"/>
          </w:tcPr>
          <w:p w14:paraId="1F1620BD"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Risk</w:t>
            </w:r>
          </w:p>
        </w:tc>
        <w:tc>
          <w:tcPr>
            <w:tcW w:w="5040" w:type="dxa"/>
          </w:tcPr>
          <w:p w14:paraId="2EF2AE74" w14:textId="77777777" w:rsidR="009F3C51" w:rsidRPr="00277186" w:rsidRDefault="00000000">
            <w:pPr>
              <w:rPr>
                <w:rFonts w:ascii="Times New Roman" w:hAnsi="Times New Roman" w:cs="Times New Roman"/>
              </w:rPr>
            </w:pPr>
            <w:r w:rsidRPr="00277186">
              <w:rPr>
                <w:rFonts w:ascii="Times New Roman" w:hAnsi="Times New Roman" w:cs="Times New Roman"/>
                <w:b/>
                <w:color w:val="12324A"/>
              </w:rPr>
              <w:t>Current Control / Required Action</w:t>
            </w:r>
          </w:p>
        </w:tc>
      </w:tr>
      <w:tr w:rsidR="009F3C51" w:rsidRPr="00277186" w14:paraId="12E3683C" w14:textId="77777777">
        <w:tc>
          <w:tcPr>
            <w:tcW w:w="5040" w:type="dxa"/>
          </w:tcPr>
          <w:p w14:paraId="4AA5BF38" w14:textId="77777777" w:rsidR="009F3C51" w:rsidRPr="00277186" w:rsidRDefault="00000000">
            <w:pPr>
              <w:rPr>
                <w:rFonts w:ascii="Times New Roman" w:hAnsi="Times New Roman" w:cs="Times New Roman"/>
              </w:rPr>
            </w:pPr>
            <w:r w:rsidRPr="00277186">
              <w:rPr>
                <w:rFonts w:ascii="Times New Roman" w:hAnsi="Times New Roman" w:cs="Times New Roman"/>
              </w:rPr>
              <w:t>Legacy workbook records may not represent verified legal practitioner identities.</w:t>
            </w:r>
          </w:p>
        </w:tc>
        <w:tc>
          <w:tcPr>
            <w:tcW w:w="5040" w:type="dxa"/>
          </w:tcPr>
          <w:p w14:paraId="53A598CA" w14:textId="77777777" w:rsidR="009F3C51" w:rsidRPr="00277186" w:rsidRDefault="00000000">
            <w:pPr>
              <w:rPr>
                <w:rFonts w:ascii="Times New Roman" w:hAnsi="Times New Roman" w:cs="Times New Roman"/>
              </w:rPr>
            </w:pPr>
            <w:r w:rsidRPr="00277186">
              <w:rPr>
                <w:rFonts w:ascii="Times New Roman" w:hAnsi="Times New Roman" w:cs="Times New Roman"/>
              </w:rPr>
              <w:t>Keep analytics snapshot separate from legal registry person records until controlled promotion is approved.</w:t>
            </w:r>
          </w:p>
        </w:tc>
      </w:tr>
      <w:tr w:rsidR="009F3C51" w:rsidRPr="00277186" w14:paraId="4D6895BE" w14:textId="77777777">
        <w:tc>
          <w:tcPr>
            <w:tcW w:w="5040" w:type="dxa"/>
          </w:tcPr>
          <w:p w14:paraId="39227A06" w14:textId="77777777" w:rsidR="009F3C51" w:rsidRPr="00277186" w:rsidRDefault="00000000">
            <w:pPr>
              <w:rPr>
                <w:rFonts w:ascii="Times New Roman" w:hAnsi="Times New Roman" w:cs="Times New Roman"/>
              </w:rPr>
            </w:pPr>
            <w:r w:rsidRPr="00277186">
              <w:rPr>
                <w:rFonts w:ascii="Times New Roman" w:hAnsi="Times New Roman" w:cs="Times New Roman"/>
              </w:rPr>
              <w:lastRenderedPageBreak/>
              <w:t>Duplicate and missing legacy data may affect management statistics.</w:t>
            </w:r>
          </w:p>
        </w:tc>
        <w:tc>
          <w:tcPr>
            <w:tcW w:w="5040" w:type="dxa"/>
          </w:tcPr>
          <w:p w14:paraId="7AB002CE" w14:textId="77777777" w:rsidR="009F3C51" w:rsidRPr="00277186" w:rsidRDefault="00000000">
            <w:pPr>
              <w:rPr>
                <w:rFonts w:ascii="Times New Roman" w:hAnsi="Times New Roman" w:cs="Times New Roman"/>
              </w:rPr>
            </w:pPr>
            <w:r w:rsidRPr="00277186">
              <w:rPr>
                <w:rFonts w:ascii="Times New Roman" w:hAnsi="Times New Roman" w:cs="Times New Roman"/>
              </w:rPr>
              <w:t>Continue duplicate-review and missing-data cleanup before formal publication of figures.</w:t>
            </w:r>
          </w:p>
        </w:tc>
      </w:tr>
      <w:tr w:rsidR="009F3C51" w:rsidRPr="00277186" w14:paraId="092EA9C5" w14:textId="77777777">
        <w:tc>
          <w:tcPr>
            <w:tcW w:w="5040" w:type="dxa"/>
          </w:tcPr>
          <w:p w14:paraId="40456C12" w14:textId="77777777" w:rsidR="009F3C51" w:rsidRPr="00277186" w:rsidRDefault="00000000">
            <w:pPr>
              <w:rPr>
                <w:rFonts w:ascii="Times New Roman" w:hAnsi="Times New Roman" w:cs="Times New Roman"/>
              </w:rPr>
            </w:pPr>
            <w:r w:rsidRPr="00277186">
              <w:rPr>
                <w:rFonts w:ascii="Times New Roman" w:hAnsi="Times New Roman" w:cs="Times New Roman"/>
              </w:rPr>
              <w:t>Receipts may be weakly matched, duplicated, suspicious, or high value.</w:t>
            </w:r>
          </w:p>
        </w:tc>
        <w:tc>
          <w:tcPr>
            <w:tcW w:w="5040" w:type="dxa"/>
          </w:tcPr>
          <w:p w14:paraId="424FC468" w14:textId="77777777" w:rsidR="009F3C51" w:rsidRPr="00277186" w:rsidRDefault="00000000">
            <w:pPr>
              <w:rPr>
                <w:rFonts w:ascii="Times New Roman" w:hAnsi="Times New Roman" w:cs="Times New Roman"/>
              </w:rPr>
            </w:pPr>
            <w:r w:rsidRPr="00277186">
              <w:rPr>
                <w:rFonts w:ascii="Times New Roman" w:hAnsi="Times New Roman" w:cs="Times New Roman"/>
              </w:rPr>
              <w:t>Keep review workflow active and link receipts only where evidence is strong.</w:t>
            </w:r>
          </w:p>
        </w:tc>
      </w:tr>
      <w:tr w:rsidR="009F3C51" w:rsidRPr="00277186" w14:paraId="52695655" w14:textId="77777777">
        <w:tc>
          <w:tcPr>
            <w:tcW w:w="5040" w:type="dxa"/>
          </w:tcPr>
          <w:p w14:paraId="5E3391D4" w14:textId="77777777" w:rsidR="009F3C51" w:rsidRPr="00277186" w:rsidRDefault="00000000">
            <w:pPr>
              <w:rPr>
                <w:rFonts w:ascii="Times New Roman" w:hAnsi="Times New Roman" w:cs="Times New Roman"/>
              </w:rPr>
            </w:pPr>
            <w:r w:rsidRPr="00277186">
              <w:rPr>
                <w:rFonts w:ascii="Times New Roman" w:hAnsi="Times New Roman" w:cs="Times New Roman"/>
              </w:rPr>
              <w:t>Production launch could proceed before governance sign-off.</w:t>
            </w:r>
          </w:p>
        </w:tc>
        <w:tc>
          <w:tcPr>
            <w:tcW w:w="5040" w:type="dxa"/>
          </w:tcPr>
          <w:p w14:paraId="7B6E52BF" w14:textId="77777777" w:rsidR="009F3C51" w:rsidRPr="00277186" w:rsidRDefault="00000000">
            <w:pPr>
              <w:rPr>
                <w:rFonts w:ascii="Times New Roman" w:hAnsi="Times New Roman" w:cs="Times New Roman"/>
              </w:rPr>
            </w:pPr>
            <w:r w:rsidRPr="00277186">
              <w:rPr>
                <w:rFonts w:ascii="Times New Roman" w:hAnsi="Times New Roman" w:cs="Times New Roman"/>
              </w:rPr>
              <w:t>Maintain testing/readiness status until UAT, hosting, security, SOP, and data-owner approvals are complete.</w:t>
            </w:r>
          </w:p>
        </w:tc>
      </w:tr>
      <w:tr w:rsidR="009F3C51" w:rsidRPr="00277186" w14:paraId="751F9338" w14:textId="77777777">
        <w:tc>
          <w:tcPr>
            <w:tcW w:w="5040" w:type="dxa"/>
          </w:tcPr>
          <w:p w14:paraId="2E21D8EA" w14:textId="77777777" w:rsidR="009F3C51" w:rsidRPr="00277186" w:rsidRDefault="00000000">
            <w:pPr>
              <w:rPr>
                <w:rFonts w:ascii="Times New Roman" w:hAnsi="Times New Roman" w:cs="Times New Roman"/>
              </w:rPr>
            </w:pPr>
            <w:r w:rsidRPr="00277186">
              <w:rPr>
                <w:rFonts w:ascii="Times New Roman" w:hAnsi="Times New Roman" w:cs="Times New Roman"/>
              </w:rPr>
              <w:t>Public map and reference records may require verified coordinates.</w:t>
            </w:r>
          </w:p>
        </w:tc>
        <w:tc>
          <w:tcPr>
            <w:tcW w:w="5040" w:type="dxa"/>
          </w:tcPr>
          <w:p w14:paraId="638B6146" w14:textId="77777777" w:rsidR="009F3C51" w:rsidRPr="00277186" w:rsidRDefault="00000000">
            <w:pPr>
              <w:rPr>
                <w:rFonts w:ascii="Times New Roman" w:hAnsi="Times New Roman" w:cs="Times New Roman"/>
              </w:rPr>
            </w:pPr>
            <w:r w:rsidRPr="00277186">
              <w:rPr>
                <w:rFonts w:ascii="Times New Roman" w:hAnsi="Times New Roman" w:cs="Times New Roman"/>
              </w:rPr>
              <w:t>Complete verified coordinate review before relying on map outputs for public demonstration.</w:t>
            </w:r>
          </w:p>
        </w:tc>
      </w:tr>
    </w:tbl>
    <w:p w14:paraId="575FAE8C"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6. Next Steps</w:t>
      </w:r>
    </w:p>
    <w:p w14:paraId="0CB81D95" w14:textId="77777777" w:rsidR="009F3C51" w:rsidRPr="00277186" w:rsidRDefault="00000000">
      <w:pPr>
        <w:rPr>
          <w:rFonts w:ascii="Times New Roman" w:hAnsi="Times New Roman" w:cs="Times New Roman"/>
        </w:rPr>
      </w:pPr>
      <w:r w:rsidRPr="00277186">
        <w:rPr>
          <w:rFonts w:ascii="Times New Roman" w:hAnsi="Times New Roman" w:cs="Times New Roman"/>
        </w:rPr>
        <w:t>The recommended next steps are:</w:t>
      </w:r>
    </w:p>
    <w:p w14:paraId="0E53A61D" w14:textId="77777777" w:rsidR="009F3C51" w:rsidRPr="00277186" w:rsidRDefault="00000000">
      <w:pPr>
        <w:rPr>
          <w:rFonts w:ascii="Times New Roman" w:hAnsi="Times New Roman" w:cs="Times New Roman"/>
        </w:rPr>
      </w:pPr>
      <w:r w:rsidRPr="00277186">
        <w:rPr>
          <w:rFonts w:ascii="Times New Roman" w:hAnsi="Times New Roman" w:cs="Times New Roman"/>
        </w:rPr>
        <w:t>1. Receive and document TWG feedback from the successful presentation.</w:t>
      </w:r>
    </w:p>
    <w:p w14:paraId="3A1856DD" w14:textId="77777777" w:rsidR="009F3C51" w:rsidRPr="00277186" w:rsidRDefault="00000000">
      <w:pPr>
        <w:rPr>
          <w:rFonts w:ascii="Times New Roman" w:hAnsi="Times New Roman" w:cs="Times New Roman"/>
        </w:rPr>
      </w:pPr>
      <w:r w:rsidRPr="00277186">
        <w:rPr>
          <w:rFonts w:ascii="Times New Roman" w:hAnsi="Times New Roman" w:cs="Times New Roman"/>
        </w:rPr>
        <w:t>2. Confirm Nursing Council and Medical Board UAT owners.</w:t>
      </w:r>
    </w:p>
    <w:p w14:paraId="52C93C31" w14:textId="77777777" w:rsidR="009F3C51" w:rsidRPr="00277186" w:rsidRDefault="00000000">
      <w:pPr>
        <w:rPr>
          <w:rFonts w:ascii="Times New Roman" w:hAnsi="Times New Roman" w:cs="Times New Roman"/>
        </w:rPr>
      </w:pPr>
      <w:r w:rsidRPr="00277186">
        <w:rPr>
          <w:rFonts w:ascii="Times New Roman" w:hAnsi="Times New Roman" w:cs="Times New Roman"/>
        </w:rPr>
        <w:t>3. Agree the production hosting and security approval path.</w:t>
      </w:r>
    </w:p>
    <w:p w14:paraId="0D1710D3" w14:textId="77777777" w:rsidR="009F3C51" w:rsidRPr="00277186" w:rsidRDefault="00000000">
      <w:pPr>
        <w:rPr>
          <w:rFonts w:ascii="Times New Roman" w:hAnsi="Times New Roman" w:cs="Times New Roman"/>
        </w:rPr>
      </w:pPr>
      <w:r w:rsidRPr="00277186">
        <w:rPr>
          <w:rFonts w:ascii="Times New Roman" w:hAnsi="Times New Roman" w:cs="Times New Roman"/>
        </w:rPr>
        <w:t>4. Confirm data owners and official starting data snapshots.</w:t>
      </w:r>
    </w:p>
    <w:p w14:paraId="48ED2D24" w14:textId="77777777" w:rsidR="009F3C51" w:rsidRPr="00277186" w:rsidRDefault="00000000">
      <w:pPr>
        <w:rPr>
          <w:rFonts w:ascii="Times New Roman" w:hAnsi="Times New Roman" w:cs="Times New Roman"/>
        </w:rPr>
      </w:pPr>
      <w:r w:rsidRPr="00277186">
        <w:rPr>
          <w:rFonts w:ascii="Times New Roman" w:hAnsi="Times New Roman" w:cs="Times New Roman"/>
        </w:rPr>
        <w:t>5. Continue resolving duplicate, missing-data, receipt, and legacy workbook review items.</w:t>
      </w:r>
    </w:p>
    <w:p w14:paraId="4DE9AAA6" w14:textId="77777777" w:rsidR="009F3C51" w:rsidRPr="00277186" w:rsidRDefault="00000000">
      <w:pPr>
        <w:rPr>
          <w:rFonts w:ascii="Times New Roman" w:hAnsi="Times New Roman" w:cs="Times New Roman"/>
        </w:rPr>
      </w:pPr>
      <w:r w:rsidRPr="00277186">
        <w:rPr>
          <w:rFonts w:ascii="Times New Roman" w:hAnsi="Times New Roman" w:cs="Times New Roman"/>
        </w:rPr>
        <w:t>6. Prepare final launch-readiness and handover documentation.</w:t>
      </w:r>
    </w:p>
    <w:p w14:paraId="184483B7" w14:textId="77777777" w:rsidR="009F3C51" w:rsidRPr="00277186" w:rsidRDefault="00000000">
      <w:pPr>
        <w:rPr>
          <w:rFonts w:ascii="Times New Roman" w:hAnsi="Times New Roman" w:cs="Times New Roman"/>
        </w:rPr>
      </w:pPr>
      <w:r w:rsidRPr="00277186">
        <w:rPr>
          <w:rFonts w:ascii="Times New Roman" w:hAnsi="Times New Roman" w:cs="Times New Roman"/>
        </w:rPr>
        <w:t>7. Schedule a production-readiness review once TWG feedback and UAT priorities are confirmed.</w:t>
      </w:r>
    </w:p>
    <w:p w14:paraId="177DBC0E"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7. Conclusion</w:t>
      </w:r>
    </w:p>
    <w:p w14:paraId="4DA41DE2" w14:textId="77777777" w:rsidR="009F3C51" w:rsidRPr="00277186" w:rsidRDefault="00000000">
      <w:pPr>
        <w:rPr>
          <w:rFonts w:ascii="Times New Roman" w:hAnsi="Times New Roman" w:cs="Times New Roman"/>
        </w:rPr>
      </w:pPr>
      <w:r w:rsidRPr="00277186">
        <w:rPr>
          <w:rFonts w:ascii="Times New Roman" w:hAnsi="Times New Roman" w:cs="Times New Roman"/>
        </w:rPr>
        <w:t>The platform has reached a strong functional foundation for regulatory operations, reporting, and governance. It is no longer limited to viewing records; it now supports structured workflows, separated board access, data-quality controls, receipt review, records management, complaints, discipline, decisions, and reporting.</w:t>
      </w:r>
    </w:p>
    <w:p w14:paraId="2C1B34CE" w14:textId="77777777" w:rsidR="009F3C51" w:rsidRPr="00277186" w:rsidRDefault="00000000">
      <w:pPr>
        <w:rPr>
          <w:rFonts w:ascii="Times New Roman" w:hAnsi="Times New Roman" w:cs="Times New Roman"/>
        </w:rPr>
      </w:pPr>
      <w:r w:rsidRPr="00277186">
        <w:rPr>
          <w:rFonts w:ascii="Times New Roman" w:hAnsi="Times New Roman" w:cs="Times New Roman"/>
        </w:rPr>
        <w:t>The immediate project position is to await TWG feedback following the successful presentation, then use that direction to complete UAT planning, governance sign-off, production-readiness checks, and the controlled rollout pathway.</w:t>
      </w:r>
    </w:p>
    <w:p w14:paraId="2AC5842D" w14:textId="77777777" w:rsidR="009F3C51" w:rsidRPr="00277186" w:rsidRDefault="00000000">
      <w:pPr>
        <w:pStyle w:val="Heading1"/>
        <w:rPr>
          <w:rFonts w:ascii="Times New Roman" w:hAnsi="Times New Roman" w:cs="Times New Roman"/>
        </w:rPr>
      </w:pPr>
      <w:r w:rsidRPr="00277186">
        <w:rPr>
          <w:rFonts w:ascii="Times New Roman" w:hAnsi="Times New Roman" w:cs="Times New Roman"/>
        </w:rPr>
        <w:t>8. Source Evidence</w:t>
      </w:r>
    </w:p>
    <w:p w14:paraId="766C74CE" w14:textId="77777777" w:rsidR="009F3C51" w:rsidRPr="00277186" w:rsidRDefault="00000000">
      <w:pPr>
        <w:rPr>
          <w:rFonts w:ascii="Times New Roman" w:hAnsi="Times New Roman" w:cs="Times New Roman"/>
        </w:rPr>
      </w:pPr>
      <w:r w:rsidRPr="00277186">
        <w:rPr>
          <w:rFonts w:ascii="Times New Roman" w:hAnsi="Times New Roman" w:cs="Times New Roman"/>
        </w:rPr>
        <w:t>This progress update is aligned with the current June 2026 documentation set:</w:t>
      </w:r>
    </w:p>
    <w:p w14:paraId="39CA0776"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`PNG_NC_MB/docs/PLATFORM_UPDATE_BRIEF_20260601.md`</w:t>
      </w:r>
    </w:p>
    <w:p w14:paraId="168D00D4"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`PNG_NC_MB/docs/presentation/NDOH_Regulatory_Platform_Presentation_Pack_20260601.md`</w:t>
      </w:r>
    </w:p>
    <w:p w14:paraId="3A657904" w14:textId="77777777" w:rsidR="009F3C51" w:rsidRPr="00277186" w:rsidRDefault="00000000">
      <w:pPr>
        <w:pStyle w:val="ListBullet"/>
        <w:rPr>
          <w:rFonts w:ascii="Times New Roman" w:hAnsi="Times New Roman" w:cs="Times New Roman"/>
        </w:rPr>
      </w:pPr>
      <w:r w:rsidRPr="00277186">
        <w:rPr>
          <w:rFonts w:ascii="Times New Roman" w:hAnsi="Times New Roman" w:cs="Times New Roman"/>
        </w:rPr>
        <w:t>`PNG_NC_MB/docs/presentation/WHO_Conference_Room_Meeting_Prep_20260604.md`</w:t>
      </w:r>
    </w:p>
    <w:sectPr w:rsidR="009F3C51" w:rsidRPr="0027718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302038">
    <w:abstractNumId w:val="8"/>
  </w:num>
  <w:num w:numId="2" w16cid:durableId="2143645110">
    <w:abstractNumId w:val="6"/>
  </w:num>
  <w:num w:numId="3" w16cid:durableId="1431318113">
    <w:abstractNumId w:val="5"/>
  </w:num>
  <w:num w:numId="4" w16cid:durableId="752819035">
    <w:abstractNumId w:val="4"/>
  </w:num>
  <w:num w:numId="5" w16cid:durableId="2037653006">
    <w:abstractNumId w:val="7"/>
  </w:num>
  <w:num w:numId="6" w16cid:durableId="1153763509">
    <w:abstractNumId w:val="3"/>
  </w:num>
  <w:num w:numId="7" w16cid:durableId="2008704887">
    <w:abstractNumId w:val="2"/>
  </w:num>
  <w:num w:numId="8" w16cid:durableId="2064910570">
    <w:abstractNumId w:val="1"/>
  </w:num>
  <w:num w:numId="9" w16cid:durableId="96589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774"/>
    <w:rsid w:val="00277186"/>
    <w:rsid w:val="0029639D"/>
    <w:rsid w:val="00326F90"/>
    <w:rsid w:val="009F3C51"/>
    <w:rsid w:val="00AA1D8D"/>
    <w:rsid w:val="00AE798B"/>
    <w:rsid w:val="00B47730"/>
    <w:rsid w:val="00CB0664"/>
    <w:rsid w:val="00CC66E4"/>
    <w:rsid w:val="00DA0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C4338"/>
  <w14:defaultImageDpi w14:val="300"/>
  <w15:docId w15:val="{5C0198F2-E603-450A-921E-6A707EBE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2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4</Pages>
  <Words>1417</Words>
  <Characters>8079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Progress Update on PNG Nursing Council and Medical Board Online Regulatory Workforce Platform</vt:lpstr>
    </vt:vector>
  </TitlesOfParts>
  <Manager/>
  <Company/>
  <LinksUpToDate>false</LinksUpToDate>
  <CharactersWithSpaces>9478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Update on PNG Nursing Council and Medical Board Online Regulatory Workforce Platform</dc:title>
  <dc:subject>Board progress update and TWG feedback status</dc:subject>
  <dc:creator>PNG Regulatory Bodies Online Platform Project</dc:creator>
  <cp:keywords/>
  <dc:description>generated by python-docx</dc:description>
  <cp:lastModifiedBy>darren paura</cp:lastModifiedBy>
  <cp:revision>3</cp:revision>
  <dcterms:created xsi:type="dcterms:W3CDTF">2013-12-23T23:15:00Z</dcterms:created>
  <dcterms:modified xsi:type="dcterms:W3CDTF">2026-06-26T00:02:00Z</dcterms:modified>
  <cp:category/>
</cp:coreProperties>
</file>