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9B4" w:rsidRPr="00476773" w:rsidRDefault="002809B4" w:rsidP="002809B4">
      <w:pPr>
        <w:jc w:val="center"/>
        <w:rPr>
          <w:b/>
        </w:rPr>
      </w:pPr>
      <w:r w:rsidRPr="00476773">
        <w:rPr>
          <w:b/>
        </w:rPr>
        <w:t>Independent Contractor Agreement</w:t>
      </w:r>
    </w:p>
    <w:p w:rsidR="002809B4" w:rsidRDefault="002809B4" w:rsidP="002809B4"/>
    <w:p w:rsidR="002809B4" w:rsidRDefault="002809B4" w:rsidP="002809B4">
      <w:r>
        <w:t xml:space="preserve">This Agreement is entered into as of </w:t>
      </w:r>
      <w:r w:rsidR="00A21F4F">
        <w:t>September 18, 2019</w:t>
      </w:r>
      <w:r>
        <w:t xml:space="preserve">, between </w:t>
      </w:r>
      <w:r w:rsidR="00A21F4F">
        <w:t xml:space="preserve">_______________ </w:t>
      </w:r>
      <w:r>
        <w:t xml:space="preserve">(“the Company”) having a place of business at </w:t>
      </w:r>
      <w:r w:rsidR="00A21F4F">
        <w:t xml:space="preserve">_______________________________, </w:t>
      </w:r>
      <w:r>
        <w:t>and Darrick</w:t>
      </w:r>
      <w:r w:rsidR="0059654C">
        <w:t xml:space="preserve"> Shen-</w:t>
      </w:r>
      <w:proofErr w:type="spellStart"/>
      <w:r w:rsidR="0059654C">
        <w:t>wei</w:t>
      </w:r>
      <w:proofErr w:type="spellEnd"/>
      <w:r>
        <w:t xml:space="preserve"> Yee (“the Contractor”) having a place of </w:t>
      </w:r>
      <w:r w:rsidR="00A21F4F">
        <w:t>business at 17 Bow Street Apt 36, Somerville, MA 02143</w:t>
      </w:r>
      <w:r>
        <w:t>.</w:t>
      </w:r>
    </w:p>
    <w:p w:rsidR="002809B4" w:rsidRDefault="002809B4" w:rsidP="002809B4">
      <w:pPr>
        <w:numPr>
          <w:ilvl w:val="0"/>
          <w:numId w:val="1"/>
        </w:numPr>
      </w:pPr>
      <w:r w:rsidRPr="00273390">
        <w:rPr>
          <w:b/>
        </w:rPr>
        <w:t>Independent Contractor</w:t>
      </w:r>
      <w:r>
        <w:t>.  Subject to the terms and conditions of this Agreement, the Company hereby engages the Contractor as an independent contractor to perform the services set forth herein, and the Contractor hereby accepts such engagement.</w:t>
      </w:r>
    </w:p>
    <w:p w:rsidR="002809B4" w:rsidRDefault="002809B4" w:rsidP="002809B4">
      <w:pPr>
        <w:numPr>
          <w:ilvl w:val="0"/>
          <w:numId w:val="1"/>
        </w:numPr>
      </w:pPr>
      <w:r w:rsidRPr="00273390">
        <w:rPr>
          <w:b/>
        </w:rPr>
        <w:t>Duties, Term, and Compensation</w:t>
      </w:r>
      <w:r>
        <w:t>.  The Contractor agrees to undertake and provide the Services (as defined in Exhibit A attached hereto) in accordance with and on the schedule specified in Exhibit A.  Exhibit A may be amended in writing from time to time, or supplemented with subsequent estimates for services to be rendered by the Contractor and agreed to by the Company, and which collectively are hereby incorporated by reference.</w:t>
      </w:r>
    </w:p>
    <w:p w:rsidR="002809B4" w:rsidRDefault="002809B4" w:rsidP="002809B4">
      <w:pPr>
        <w:numPr>
          <w:ilvl w:val="0"/>
          <w:numId w:val="1"/>
        </w:numPr>
      </w:pPr>
      <w:r w:rsidRPr="00273390">
        <w:rPr>
          <w:b/>
        </w:rPr>
        <w:t>Expenses</w:t>
      </w:r>
      <w:r>
        <w:t>.  During the term of this Agreement, the Contractor shall bill and the Company shall reimburse him for all reasonable and approved out-of-pocket expenses which are incurred in connection with the performance of the duties hereunder.  Notwithstanding the foregoing, expenses for the time spent by Contractor in traveling to and from Company facilities shall not be reimbursable.</w:t>
      </w:r>
    </w:p>
    <w:p w:rsidR="002809B4" w:rsidRDefault="002809B4" w:rsidP="002809B4">
      <w:pPr>
        <w:numPr>
          <w:ilvl w:val="0"/>
          <w:numId w:val="1"/>
        </w:numPr>
      </w:pPr>
      <w:r w:rsidRPr="00273390">
        <w:rPr>
          <w:b/>
        </w:rPr>
        <w:t>Written Reports</w:t>
      </w:r>
      <w:r>
        <w:t>.  The Company may request that project plans, progress reports and a final results report be provided by Contractor on a monthly basis.  A final results report shall be due at the conclusion of the project and shall be submitted to the Company in a confidential written report at such time.  The results report shall be in such form and setting forth such information and data as is reasonably requested by the Company.</w:t>
      </w:r>
    </w:p>
    <w:p w:rsidR="002809B4" w:rsidRDefault="002809B4" w:rsidP="002809B4">
      <w:pPr>
        <w:numPr>
          <w:ilvl w:val="0"/>
          <w:numId w:val="1"/>
        </w:numPr>
      </w:pPr>
      <w:r w:rsidRPr="00273390">
        <w:rPr>
          <w:b/>
        </w:rPr>
        <w:t>Inventions</w:t>
      </w:r>
      <w:r>
        <w:t>.  Any and all inventions, discoveries, developments, and innovations conceived by the Contractor during this engagement relative to the duties under this Agreement shall be the exclusive property of the Company; and the Contractor hereby assigns all right, title, and interest in the same to the Company.  Any and all inventions, discoveries, developments, and innovations conceived by the Contractor prior to the term of this Agreement and utilized by him in rendering duties to the Company are hereby licensed to the Company for use in its operations and for an infinite duration.  This license is non-exclusive, and may be assigned without the Contractor’s prior written approval by the Company to a wholly-owned subsidiary of the Company.</w:t>
      </w:r>
    </w:p>
    <w:p w:rsidR="002809B4" w:rsidRDefault="002809B4" w:rsidP="002809B4">
      <w:pPr>
        <w:numPr>
          <w:ilvl w:val="0"/>
          <w:numId w:val="1"/>
        </w:numPr>
      </w:pPr>
      <w:r w:rsidRPr="00273390">
        <w:rPr>
          <w:b/>
        </w:rPr>
        <w:t>Confidentiality</w:t>
      </w:r>
      <w:r>
        <w:t xml:space="preserve">.  The Contractor acknowledges that during the engagement he will have access to and become acquainted with various trade secrets, inventions, innovations, processes, information, records and specifications owned or licensed by the Company and/or used by the Company in connection with the operation of its business including, without limitation, the Company’s business and product processes, methods, customer lists, accounts and procedures. The Contractor agrees that he will not disclose any of the aforesaid, directly or indirectly, or use any of them in any manner, either during the term of this Agreement or at any time thereafter, except as required in the course of this engagement with the </w:t>
      </w:r>
      <w:r>
        <w:lastRenderedPageBreak/>
        <w:t>Company.  All files, records, documents, blueprints, specifications, information, letters, notes, media lists, original artwork/creative, notebooks, and similar items relating to the business of the Company, whether prepared by the Contractor or otherwise coming into his possession, shall remain the exclusive property of the Company.  The Contractor shall not retain any copies of the foregoing without the Company’s prior written permission.  Upon the expiration or earlier termination of this Agreement, or whenever requested by the Company, the Contractor shall immediately deliver to the company all such files, records, documents, specifications, information, and other items in his possession or under his control.  The Contractor further agrees that he will not disclose his retention as an independent contractor or the terms of this Agreement to any person without the prior written consent of the Company and shall at all times preserve the confidential nature of his relationship to the Company and of the services hereunder.</w:t>
      </w:r>
    </w:p>
    <w:p w:rsidR="002809B4" w:rsidRDefault="002809B4" w:rsidP="002809B4">
      <w:pPr>
        <w:numPr>
          <w:ilvl w:val="0"/>
          <w:numId w:val="1"/>
        </w:numPr>
      </w:pPr>
      <w:r w:rsidRPr="00273390">
        <w:rPr>
          <w:b/>
        </w:rPr>
        <w:t>Conflicts of Interest</w:t>
      </w:r>
      <w:r>
        <w:t>.  The Contractor represents that he is free to enter into this Agreement and that this engagement does not violate the terms of any agreement between the Contractor and any third party.  Further, the Contractor, in rendering his duties shall not utilize any invention, discovery, development, improvement, innovation, or trade secret in which he does not have a proprietary interest.  During the term of this agreement, the Contractor shall devote as much productive time, energy, and abilities to the performance of duties hereunder as is necessary to perform the required duties in a timely and productive manner.  The Contractor is expressly free to perform services for other parties while performing services for the Company.  For a period of six months following any termination, the Contractor shall not, directly or indirectly hire, solicit, or encourage to leave the Company’s employment, any employee, consultant, or contractor of the Company or hire any such employee, consultant, or contractor who has left the Company’s employment or contractual engagement within one year of such employment or engagement.</w:t>
      </w:r>
    </w:p>
    <w:p w:rsidR="002809B4" w:rsidRDefault="002809B4" w:rsidP="002809B4">
      <w:pPr>
        <w:numPr>
          <w:ilvl w:val="0"/>
          <w:numId w:val="1"/>
        </w:numPr>
      </w:pPr>
      <w:r w:rsidRPr="00273390">
        <w:rPr>
          <w:b/>
        </w:rPr>
        <w:t>Right to Injunction</w:t>
      </w:r>
      <w:r>
        <w:t>.  The parties hereto acknowledge that the services to be rendered by the Contractor under this Agreement and the rights and privileges granted to the Company under the Agreement are of a special, unique, unusual, and extraordinary character which gives them a peculiar value, the loss of which cannot be reasonably or adequately compensated by damages in any action at law, and the breach by the Contactor of any of the provisions of this Agreement will cause the Company irreparable injury and damage.  The Contractor expressly agrees that the Company shall be entitled to injunctive and other equitable relief in the event of, or to prevent, a breach of any provision of this Agreement by the Contractor.  Resort to such equitable relief, however, shall not be construed to be a waiver of any other rights or remedies that the Company may have for damages or otherwise.  The various rights and remedies of the Company under this Agreement or otherwise shall be construed to be cumulative, and no one of them shall be exclusive of any other or of any right or remedy allowed by law.</w:t>
      </w:r>
    </w:p>
    <w:p w:rsidR="002809B4" w:rsidRDefault="002809B4" w:rsidP="002809B4">
      <w:pPr>
        <w:numPr>
          <w:ilvl w:val="0"/>
          <w:numId w:val="1"/>
        </w:numPr>
      </w:pPr>
      <w:r w:rsidRPr="00273390">
        <w:rPr>
          <w:b/>
        </w:rPr>
        <w:t>Merger</w:t>
      </w:r>
      <w:r>
        <w:t>.  This Agreement shall not be terminated by the merger or consolidation of the Company into or with any other entity.</w:t>
      </w:r>
    </w:p>
    <w:p w:rsidR="002809B4" w:rsidRDefault="002809B4" w:rsidP="002809B4">
      <w:pPr>
        <w:numPr>
          <w:ilvl w:val="0"/>
          <w:numId w:val="1"/>
        </w:numPr>
      </w:pPr>
      <w:r w:rsidRPr="00273390">
        <w:rPr>
          <w:b/>
        </w:rPr>
        <w:lastRenderedPageBreak/>
        <w:t>Termination</w:t>
      </w:r>
      <w:r>
        <w:t>.  The Company may terminate this Agreement at any time by providing written notice to the Contractor.  In addition, if the Contractor is convicted of any crime or offense, fails or refuses to comply with the written policies or reasonable directive of the Company, is guilty of serious misconduct in connection with performance hereunder, or materially breaches provisions of this Agreement, the Company at any time may terminate the engagement of the Contractor immediately and without prior written notice to the Contractor.</w:t>
      </w:r>
    </w:p>
    <w:p w:rsidR="002809B4" w:rsidRDefault="002809B4" w:rsidP="002809B4">
      <w:pPr>
        <w:numPr>
          <w:ilvl w:val="0"/>
          <w:numId w:val="1"/>
        </w:numPr>
      </w:pPr>
      <w:r w:rsidRPr="00273390">
        <w:rPr>
          <w:b/>
        </w:rPr>
        <w:t>Independent Contractor</w:t>
      </w:r>
      <w:r>
        <w:t xml:space="preserve">.  This Agreement shall not render the Contractor an employee, partner, agent of, or joint </w:t>
      </w:r>
      <w:proofErr w:type="spellStart"/>
      <w:r>
        <w:t>venturer</w:t>
      </w:r>
      <w:proofErr w:type="spellEnd"/>
      <w:r>
        <w:t xml:space="preserve"> with the Company for any purpose.  The Contractor is and will remain an independent contractor in his relationship to the Company.  The Company shall not be responsible for withholding taxes with respect to the Contractor’s compensation hereunder.  The Contractor shall have no claim against the Company hereunder or otherwise for vacation pay, sick leave, retirement benefits, social security, worker’s compensation, health or disability benefits, unemployment insurance benefits, or employee benefits of any kind.</w:t>
      </w:r>
    </w:p>
    <w:p w:rsidR="002809B4" w:rsidRDefault="002809B4" w:rsidP="002809B4">
      <w:pPr>
        <w:numPr>
          <w:ilvl w:val="0"/>
          <w:numId w:val="1"/>
        </w:numPr>
      </w:pPr>
      <w:r w:rsidRPr="00273390">
        <w:rPr>
          <w:b/>
        </w:rPr>
        <w:t>Insurance</w:t>
      </w:r>
      <w:r>
        <w:t>.  The Contractor will carry liability insurance (including malpractice insurance, if warranted) relative to any service that he performs for the Company.</w:t>
      </w:r>
    </w:p>
    <w:p w:rsidR="002809B4" w:rsidRDefault="002809B4" w:rsidP="002809B4">
      <w:pPr>
        <w:numPr>
          <w:ilvl w:val="0"/>
          <w:numId w:val="1"/>
        </w:numPr>
      </w:pPr>
      <w:r w:rsidRPr="00273390">
        <w:rPr>
          <w:b/>
        </w:rPr>
        <w:t>Successors and Assigns</w:t>
      </w:r>
      <w:r>
        <w:t>.  All of the provisions of this Agreement shall be binding upon and inure to the benefit of the parties hereto and their respective heirs, in any, successors, and assigns.</w:t>
      </w:r>
    </w:p>
    <w:p w:rsidR="002809B4" w:rsidRPr="005F5BB8" w:rsidRDefault="002809B4" w:rsidP="002809B4">
      <w:pPr>
        <w:numPr>
          <w:ilvl w:val="0"/>
          <w:numId w:val="1"/>
        </w:numPr>
      </w:pPr>
      <w:r w:rsidRPr="005F5BB8">
        <w:rPr>
          <w:b/>
        </w:rPr>
        <w:t>Choice of Law</w:t>
      </w:r>
      <w:r w:rsidRPr="005F5BB8">
        <w:t>.  The laws of the state of Massachusetts shall govern the validity of this Agreement, the construction of its terms and the interpretation of the rights and duties of the parties hereto.</w:t>
      </w:r>
    </w:p>
    <w:p w:rsidR="002809B4" w:rsidRPr="005F5BB8" w:rsidRDefault="002809B4" w:rsidP="002809B4">
      <w:pPr>
        <w:numPr>
          <w:ilvl w:val="0"/>
          <w:numId w:val="1"/>
        </w:numPr>
      </w:pPr>
      <w:r w:rsidRPr="005F5BB8">
        <w:rPr>
          <w:b/>
        </w:rPr>
        <w:t>Arbitration</w:t>
      </w:r>
      <w:r w:rsidRPr="005F5BB8">
        <w:t>.  Any controversies arising out of the terms of this Agreement or its interpretation shall be settled in Massachusetts in accordance with the rules of the American Arbitration Association, and the judgment upon award may be entered in any court having jurisdiction thereof.</w:t>
      </w:r>
    </w:p>
    <w:p w:rsidR="002809B4" w:rsidRPr="005F5BB8" w:rsidRDefault="002809B4" w:rsidP="002809B4">
      <w:pPr>
        <w:numPr>
          <w:ilvl w:val="0"/>
          <w:numId w:val="1"/>
        </w:numPr>
      </w:pPr>
      <w:r w:rsidRPr="005F5BB8">
        <w:rPr>
          <w:b/>
        </w:rPr>
        <w:t>Headings</w:t>
      </w:r>
      <w:r w:rsidRPr="005F5BB8">
        <w:t>.  Section headings are not to be considered a part of this Agreement and are not intended to be a full and accurate description of the contents hereof.</w:t>
      </w:r>
    </w:p>
    <w:p w:rsidR="002809B4" w:rsidRDefault="002809B4" w:rsidP="002809B4">
      <w:pPr>
        <w:numPr>
          <w:ilvl w:val="0"/>
          <w:numId w:val="1"/>
        </w:numPr>
      </w:pPr>
      <w:r w:rsidRPr="00273390">
        <w:rPr>
          <w:b/>
        </w:rPr>
        <w:t>Waiver</w:t>
      </w:r>
      <w:r>
        <w:t>.  Waiver by one party hereto of breach of any provision of this Agreement by the other shall not operate or be construed as a continuing waiver.</w:t>
      </w:r>
    </w:p>
    <w:p w:rsidR="002809B4" w:rsidRDefault="002809B4" w:rsidP="002809B4">
      <w:pPr>
        <w:numPr>
          <w:ilvl w:val="0"/>
          <w:numId w:val="1"/>
        </w:numPr>
      </w:pPr>
      <w:r w:rsidRPr="00273390">
        <w:rPr>
          <w:b/>
        </w:rPr>
        <w:t>Assignment</w:t>
      </w:r>
      <w:r>
        <w:t>.  The Contractor shall not assign any of his rights under this Agreement, or delegate the performance of any of his duties hereunder, without the prior written consent of the Company.</w:t>
      </w:r>
    </w:p>
    <w:p w:rsidR="002809B4" w:rsidRDefault="002809B4" w:rsidP="002809B4">
      <w:pPr>
        <w:numPr>
          <w:ilvl w:val="0"/>
          <w:numId w:val="1"/>
        </w:numPr>
      </w:pPr>
      <w:r w:rsidRPr="00273390">
        <w:rPr>
          <w:b/>
        </w:rPr>
        <w:t>Notice</w:t>
      </w:r>
      <w:r>
        <w:t>.  Except as otherwise expressly permitted hereunder, all notices under this Agreement shall be in writing, and shall be deemed given when personally delivered, or five days after being sent by prepaid, return receipt requested, certified or registered U.S. mail to the address of the party to be noticed as set forth herein or such other address as such party last provided to the other by written notice.</w:t>
      </w:r>
    </w:p>
    <w:p w:rsidR="002809B4" w:rsidRDefault="002809B4" w:rsidP="002809B4">
      <w:pPr>
        <w:numPr>
          <w:ilvl w:val="0"/>
          <w:numId w:val="1"/>
        </w:numPr>
      </w:pPr>
      <w:r w:rsidRPr="00273390">
        <w:rPr>
          <w:b/>
        </w:rPr>
        <w:t>Modification or Amendment</w:t>
      </w:r>
      <w:r>
        <w:t>.  No amendment, change or modification of this Agreement shall be valid unless in writing signed by the parties hereto.</w:t>
      </w:r>
    </w:p>
    <w:p w:rsidR="002809B4" w:rsidRDefault="002809B4" w:rsidP="002809B4">
      <w:pPr>
        <w:numPr>
          <w:ilvl w:val="0"/>
          <w:numId w:val="1"/>
        </w:numPr>
      </w:pPr>
      <w:r w:rsidRPr="00273390">
        <w:rPr>
          <w:b/>
        </w:rPr>
        <w:t>Entire Understanding</w:t>
      </w:r>
      <w:r>
        <w:t>.  This document and any exhibit attached constitute the entire understanding and agreement of the parties, and any and all prior agreements, understandings, and representations are hereby terminated and canceled in their entirety and are of no further force and effect.</w:t>
      </w:r>
    </w:p>
    <w:p w:rsidR="002809B4" w:rsidRDefault="002809B4" w:rsidP="002809B4">
      <w:pPr>
        <w:numPr>
          <w:ilvl w:val="0"/>
          <w:numId w:val="1"/>
        </w:numPr>
      </w:pPr>
      <w:r w:rsidRPr="00273390">
        <w:rPr>
          <w:b/>
        </w:rPr>
        <w:lastRenderedPageBreak/>
        <w:t>Unenforceability of Provisions</w:t>
      </w:r>
      <w:r>
        <w:t>.  If any provision of this Agreement, or any portion thereof, is held to be invalid and unenforceable, then the remainder of this Agreement shall nevertheless remain in full force and effect.</w:t>
      </w:r>
    </w:p>
    <w:p w:rsidR="002809B4" w:rsidRDefault="002809B4" w:rsidP="002809B4">
      <w:pPr>
        <w:ind w:left="360"/>
      </w:pPr>
    </w:p>
    <w:p w:rsidR="002809B4" w:rsidRDefault="002809B4" w:rsidP="002809B4">
      <w:pPr>
        <w:ind w:left="360"/>
      </w:pPr>
      <w:r>
        <w:t>IN WITNESS WHEREOF, the undersigned have executed this Agreement as of the day and year first written above.  The parties hereto agree that facsimile signatures shall be as effective as if originals.</w:t>
      </w:r>
    </w:p>
    <w:p w:rsidR="002809B4" w:rsidRDefault="002809B4" w:rsidP="002809B4">
      <w:pPr>
        <w:ind w:left="360"/>
      </w:pPr>
    </w:p>
    <w:p w:rsidR="002809B4" w:rsidRDefault="002809B4" w:rsidP="002809B4">
      <w:pPr>
        <w:ind w:left="360"/>
      </w:pPr>
    </w:p>
    <w:p w:rsidR="002809B4" w:rsidRDefault="00885978" w:rsidP="002809B4">
      <w:pPr>
        <w:ind w:left="360"/>
      </w:pPr>
      <w:r>
        <w:t>Company: _____________________</w:t>
      </w:r>
      <w:r w:rsidR="002809B4">
        <w:t xml:space="preserve">      </w:t>
      </w:r>
      <w:r w:rsidR="002809B4">
        <w:tab/>
      </w:r>
      <w:r w:rsidR="002809B4">
        <w:tab/>
        <w:t>Contractor:</w:t>
      </w:r>
    </w:p>
    <w:p w:rsidR="002809B4" w:rsidRDefault="002809B4" w:rsidP="002809B4">
      <w:pPr>
        <w:ind w:left="360"/>
      </w:pPr>
    </w:p>
    <w:p w:rsidR="002809B4" w:rsidRDefault="002809B4" w:rsidP="002809B4">
      <w:pPr>
        <w:ind w:left="360"/>
      </w:pPr>
    </w:p>
    <w:p w:rsidR="002809B4" w:rsidRDefault="002809B4" w:rsidP="002809B4">
      <w:pPr>
        <w:ind w:left="360"/>
      </w:pPr>
    </w:p>
    <w:p w:rsidR="002809B4" w:rsidRDefault="002809B4" w:rsidP="002809B4">
      <w:pPr>
        <w:ind w:left="360"/>
      </w:pPr>
      <w:r>
        <w:t>Name: ________________________</w:t>
      </w:r>
      <w:r>
        <w:tab/>
      </w:r>
      <w:r>
        <w:tab/>
        <w:t xml:space="preserve">Name: </w:t>
      </w:r>
      <w:r>
        <w:tab/>
        <w:t>Darrick S. Yee</w:t>
      </w:r>
    </w:p>
    <w:p w:rsidR="002809B4" w:rsidRDefault="002809B4" w:rsidP="002809B4">
      <w:pPr>
        <w:ind w:left="360"/>
      </w:pPr>
    </w:p>
    <w:p w:rsidR="002809B4" w:rsidRDefault="002809B4" w:rsidP="002809B4">
      <w:pPr>
        <w:ind w:left="360"/>
      </w:pPr>
    </w:p>
    <w:p w:rsidR="002809B4" w:rsidRDefault="002809B4" w:rsidP="002809B4">
      <w:pPr>
        <w:ind w:left="360"/>
      </w:pPr>
    </w:p>
    <w:p w:rsidR="002809B4" w:rsidRDefault="002809B4" w:rsidP="002809B4">
      <w:pPr>
        <w:ind w:left="360"/>
      </w:pPr>
      <w:r>
        <w:t>Signature: _____________________</w:t>
      </w:r>
      <w:r>
        <w:tab/>
      </w:r>
      <w:r>
        <w:tab/>
      </w:r>
      <w:proofErr w:type="gramStart"/>
      <w:r>
        <w:t>Signature:_</w:t>
      </w:r>
      <w:proofErr w:type="gramEnd"/>
      <w:r>
        <w:t>___________________</w:t>
      </w:r>
    </w:p>
    <w:p w:rsidR="002809B4" w:rsidRDefault="002809B4" w:rsidP="002809B4">
      <w:pPr>
        <w:ind w:left="360"/>
      </w:pPr>
      <w:r>
        <w:tab/>
      </w:r>
    </w:p>
    <w:p w:rsidR="002809B4" w:rsidRDefault="002809B4" w:rsidP="002809B4">
      <w:pPr>
        <w:ind w:left="360"/>
      </w:pPr>
      <w:r>
        <w:tab/>
      </w:r>
      <w:r>
        <w:tab/>
      </w:r>
      <w:r>
        <w:tab/>
      </w:r>
      <w:r>
        <w:tab/>
      </w:r>
      <w:r>
        <w:tab/>
      </w:r>
    </w:p>
    <w:p w:rsidR="002809B4" w:rsidRDefault="002809B4" w:rsidP="002809B4">
      <w:pPr>
        <w:ind w:left="360"/>
      </w:pPr>
    </w:p>
    <w:p w:rsidR="002809B4" w:rsidRDefault="002809B4" w:rsidP="002809B4">
      <w:pPr>
        <w:ind w:left="360"/>
      </w:pPr>
    </w:p>
    <w:p w:rsidR="002809B4" w:rsidRDefault="002809B4" w:rsidP="002809B4">
      <w:pPr>
        <w:ind w:left="360"/>
      </w:pPr>
    </w:p>
    <w:p w:rsidR="002809B4" w:rsidRDefault="002809B4" w:rsidP="002809B4">
      <w:pPr>
        <w:ind w:left="360"/>
      </w:pPr>
      <w:r>
        <w:br w:type="page"/>
      </w:r>
    </w:p>
    <w:p w:rsidR="002809B4" w:rsidRPr="009756DF" w:rsidRDefault="0059654C" w:rsidP="002809B4">
      <w:pPr>
        <w:ind w:left="360"/>
        <w:jc w:val="center"/>
        <w:rPr>
          <w:b/>
        </w:rPr>
      </w:pPr>
      <w:r>
        <w:rPr>
          <w:b/>
        </w:rPr>
        <w:lastRenderedPageBreak/>
        <w:t>EXHIBIT</w:t>
      </w:r>
      <w:r w:rsidR="002809B4" w:rsidRPr="009756DF">
        <w:rPr>
          <w:b/>
        </w:rPr>
        <w:t xml:space="preserve"> A</w:t>
      </w:r>
    </w:p>
    <w:p w:rsidR="002809B4" w:rsidRPr="009756DF" w:rsidRDefault="002809B4" w:rsidP="002809B4">
      <w:pPr>
        <w:ind w:left="360"/>
        <w:jc w:val="center"/>
        <w:rPr>
          <w:b/>
        </w:rPr>
      </w:pPr>
      <w:r w:rsidRPr="009756DF">
        <w:rPr>
          <w:b/>
        </w:rPr>
        <w:t>DUTIES, TERM, AND COMPENSATION</w:t>
      </w:r>
    </w:p>
    <w:p w:rsidR="002809B4" w:rsidRDefault="002809B4" w:rsidP="002809B4">
      <w:pPr>
        <w:ind w:left="360"/>
      </w:pPr>
    </w:p>
    <w:p w:rsidR="002809B4" w:rsidRDefault="002809B4" w:rsidP="002809B4">
      <w:pPr>
        <w:ind w:left="360"/>
      </w:pPr>
      <w:r w:rsidRPr="009756DF">
        <w:rPr>
          <w:b/>
        </w:rPr>
        <w:t>Duties</w:t>
      </w:r>
      <w:r>
        <w:t xml:space="preserve">: The Contractor will conduct a statistical analysis in support of </w:t>
      </w:r>
      <w:r w:rsidR="00A46461">
        <w:t xml:space="preserve">a potential academic policy change </w:t>
      </w:r>
      <w:r w:rsidR="009B3458">
        <w:t>under consideration by the Company</w:t>
      </w:r>
      <w:r>
        <w:t>.</w:t>
      </w:r>
      <w:r w:rsidR="009B3458">
        <w:t xml:space="preserve">  The Contractor will deliver the following work products to the Company:</w:t>
      </w:r>
    </w:p>
    <w:p w:rsidR="009B3458" w:rsidRDefault="009B3458" w:rsidP="009B3458">
      <w:pPr>
        <w:pStyle w:val="ListParagraph"/>
        <w:numPr>
          <w:ilvl w:val="0"/>
          <w:numId w:val="3"/>
        </w:numPr>
      </w:pPr>
      <w:r>
        <w:t>A report:</w:t>
      </w:r>
    </w:p>
    <w:p w:rsidR="009B3458" w:rsidRDefault="009B3458" w:rsidP="009B3458">
      <w:pPr>
        <w:pStyle w:val="ListParagraph"/>
        <w:numPr>
          <w:ilvl w:val="1"/>
          <w:numId w:val="3"/>
        </w:numPr>
      </w:pPr>
      <w:r>
        <w:t>Examining the feasibility of predicting student Ensemble scores using only data collected prior to ensemble auditions;</w:t>
      </w:r>
    </w:p>
    <w:p w:rsidR="009B3458" w:rsidRDefault="009B3458" w:rsidP="009B3458">
      <w:pPr>
        <w:pStyle w:val="ListParagraph"/>
        <w:numPr>
          <w:ilvl w:val="1"/>
          <w:numId w:val="3"/>
        </w:numPr>
      </w:pPr>
      <w:r>
        <w:t>Detailing the statistical methods and assumptions employed in support of a); and</w:t>
      </w:r>
    </w:p>
    <w:p w:rsidR="009B3458" w:rsidRDefault="009B3458" w:rsidP="009B3458">
      <w:pPr>
        <w:pStyle w:val="ListParagraph"/>
        <w:numPr>
          <w:ilvl w:val="1"/>
          <w:numId w:val="3"/>
        </w:numPr>
      </w:pPr>
      <w:r>
        <w:t>Describing alternative methods</w:t>
      </w:r>
      <w:r w:rsidR="00357A5B">
        <w:t>, along with their potential advantages and disadvantages,</w:t>
      </w:r>
      <w:r>
        <w:t xml:space="preserve"> that might be employed to predict Ensemble scores</w:t>
      </w:r>
      <w:r w:rsidR="00357A5B">
        <w:t>;</w:t>
      </w:r>
    </w:p>
    <w:p w:rsidR="00357A5B" w:rsidRDefault="00357A5B" w:rsidP="00357A5B">
      <w:pPr>
        <w:pStyle w:val="ListParagraph"/>
        <w:numPr>
          <w:ilvl w:val="0"/>
          <w:numId w:val="3"/>
        </w:numPr>
      </w:pPr>
      <w:r>
        <w:t>All code and scripts used to produce the statistical analyses reported in 1); and</w:t>
      </w:r>
    </w:p>
    <w:p w:rsidR="00357A5B" w:rsidRDefault="00357A5B" w:rsidP="00357A5B">
      <w:pPr>
        <w:pStyle w:val="ListParagraph"/>
        <w:numPr>
          <w:ilvl w:val="0"/>
          <w:numId w:val="3"/>
        </w:numPr>
      </w:pPr>
      <w:r>
        <w:t>At the Company’s request, a presentation of no more than 60 minutes intended to summarize the report and address questions posed by the Company, to be delivered in-person or via teleconference.</w:t>
      </w:r>
    </w:p>
    <w:p w:rsidR="002809B4" w:rsidRDefault="002809B4" w:rsidP="002809B4">
      <w:pPr>
        <w:ind w:left="360"/>
      </w:pPr>
    </w:p>
    <w:p w:rsidR="002809B4" w:rsidRDefault="002809B4" w:rsidP="002809B4">
      <w:pPr>
        <w:ind w:left="360"/>
      </w:pPr>
      <w:r w:rsidRPr="005F5BB8">
        <w:rPr>
          <w:b/>
        </w:rPr>
        <w:t>Term</w:t>
      </w:r>
      <w:r>
        <w:t xml:space="preserve">: This engagement shall commence upon execution of this Agreement and shall continue in full force and effect through </w:t>
      </w:r>
      <w:r w:rsidR="00663276">
        <w:t>1</w:t>
      </w:r>
      <w:r w:rsidR="0090485D">
        <w:t>2</w:t>
      </w:r>
      <w:bookmarkStart w:id="0" w:name="_GoBack"/>
      <w:bookmarkEnd w:id="0"/>
      <w:r>
        <w:t>/3</w:t>
      </w:r>
      <w:r w:rsidR="00663276">
        <w:t>1</w:t>
      </w:r>
      <w:r>
        <w:t>/201</w:t>
      </w:r>
      <w:r w:rsidR="00663276">
        <w:t>9</w:t>
      </w:r>
      <w:r>
        <w:t xml:space="preserve"> or earlier upon completion of the Contractor’s duties under this Agreement.  The Agreement may only be extended thereafter by mutual agreement, unless terminated earlier by operation of and in accordance with this Agreement.</w:t>
      </w:r>
    </w:p>
    <w:p w:rsidR="002809B4" w:rsidRDefault="002809B4" w:rsidP="002809B4">
      <w:pPr>
        <w:ind w:left="360"/>
      </w:pPr>
    </w:p>
    <w:p w:rsidR="002809B4" w:rsidRPr="00F2162A" w:rsidRDefault="002809B4" w:rsidP="002809B4">
      <w:pPr>
        <w:ind w:left="360"/>
      </w:pPr>
      <w:r>
        <w:rPr>
          <w:b/>
        </w:rPr>
        <w:t xml:space="preserve">Invoicing:  </w:t>
      </w:r>
      <w:r>
        <w:t xml:space="preserve">The contractor will submit </w:t>
      </w:r>
      <w:r w:rsidR="00385D0C">
        <w:t>an invoice upon project completion</w:t>
      </w:r>
      <w:r>
        <w:t>.  Payment terms are Net 30 days from the date of submission.</w:t>
      </w:r>
    </w:p>
    <w:p w:rsidR="002809B4" w:rsidRDefault="002809B4" w:rsidP="002809B4">
      <w:pPr>
        <w:ind w:left="360"/>
        <w:rPr>
          <w:b/>
        </w:rPr>
      </w:pPr>
    </w:p>
    <w:p w:rsidR="002809B4" w:rsidRDefault="002809B4" w:rsidP="007F76F9">
      <w:pPr>
        <w:ind w:left="360"/>
      </w:pPr>
      <w:r w:rsidRPr="009756DF">
        <w:rPr>
          <w:b/>
        </w:rPr>
        <w:t>Compensation</w:t>
      </w:r>
      <w:r>
        <w:t>: As full compensation for the services rendered pursuant to this Agreement, the Company shall pay the Contractor the sum of $</w:t>
      </w:r>
      <w:r w:rsidR="007F76F9">
        <w:t>4,080</w:t>
      </w:r>
      <w:r>
        <w:t xml:space="preserve">, to be paid upon </w:t>
      </w:r>
      <w:r w:rsidR="00C86963">
        <w:t>acceptance of deliverables as agreed to by the Company and the Contractor</w:t>
      </w:r>
      <w:r>
        <w:t>.</w:t>
      </w:r>
    </w:p>
    <w:p w:rsidR="002809B4" w:rsidRDefault="002809B4"/>
    <w:sectPr w:rsidR="002809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B6EA4"/>
    <w:multiLevelType w:val="hybridMultilevel"/>
    <w:tmpl w:val="0852727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8604D3E"/>
    <w:multiLevelType w:val="hybridMultilevel"/>
    <w:tmpl w:val="D45412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71A4342"/>
    <w:multiLevelType w:val="hybridMultilevel"/>
    <w:tmpl w:val="2C447E9C"/>
    <w:lvl w:ilvl="0" w:tplc="04090011">
      <w:start w:val="1"/>
      <w:numFmt w:val="decimal"/>
      <w:lvlText w:val="%1)"/>
      <w:lvlJc w:val="left"/>
      <w:pPr>
        <w:ind w:left="1080" w:hanging="360"/>
      </w:pPr>
      <w:rPr>
        <w:rFonts w:hint="default"/>
        <w:b/>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B4"/>
    <w:rsid w:val="002809B4"/>
    <w:rsid w:val="002A4A4A"/>
    <w:rsid w:val="00357A5B"/>
    <w:rsid w:val="00385D0C"/>
    <w:rsid w:val="0059654C"/>
    <w:rsid w:val="00663276"/>
    <w:rsid w:val="007F76F9"/>
    <w:rsid w:val="00885978"/>
    <w:rsid w:val="0090485D"/>
    <w:rsid w:val="009B3458"/>
    <w:rsid w:val="00A21F4F"/>
    <w:rsid w:val="00A46461"/>
    <w:rsid w:val="00C86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720CC"/>
  <w15:chartTrackingRefBased/>
  <w15:docId w15:val="{3CFEFA34-FF81-407F-875D-B6D79E9C4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9B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1836</Words>
  <Characters>10468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Darrick Yee</dc:creator>
  <cp:keywords/>
  <dc:description/>
  <cp:lastModifiedBy>Darrick Yee</cp:lastModifiedBy>
  <cp:revision>11</cp:revision>
  <dcterms:created xsi:type="dcterms:W3CDTF">2019-09-18T12:52:00Z</dcterms:created>
  <dcterms:modified xsi:type="dcterms:W3CDTF">2019-09-18T13:34:00Z</dcterms:modified>
</cp:coreProperties>
</file>