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F749" w14:textId="1CF66695" w:rsidR="00A9103E" w:rsidRDefault="00156D3B">
      <w:r>
        <w:t>Overview</w:t>
      </w:r>
    </w:p>
    <w:p w14:paraId="33CA1BD3" w14:textId="3AD17ABC" w:rsidR="00156D3B" w:rsidRDefault="00156D3B">
      <w:r>
        <w:t>Data</w:t>
      </w:r>
    </w:p>
    <w:p w14:paraId="115E6135" w14:textId="47DFA9B9" w:rsidR="00156D3B" w:rsidRDefault="00156D3B">
      <w:r>
        <w:t>Models</w:t>
      </w:r>
    </w:p>
    <w:p w14:paraId="6A7F0382" w14:textId="2F49E05C" w:rsidR="007E5BC4" w:rsidRDefault="007B1ED3" w:rsidP="007E5BC4">
      <w:pPr>
        <w:pStyle w:val="ListParagraph"/>
        <w:numPr>
          <w:ilvl w:val="0"/>
          <w:numId w:val="2"/>
        </w:numPr>
      </w:pPr>
      <w:r>
        <w:t>HOP as preferred for now</w:t>
      </w:r>
    </w:p>
    <w:p w14:paraId="403106C8" w14:textId="0C762844" w:rsidR="0065547B" w:rsidRDefault="0065547B" w:rsidP="007E5BC4">
      <w:pPr>
        <w:pStyle w:val="ListParagraph"/>
        <w:numPr>
          <w:ilvl w:val="0"/>
          <w:numId w:val="2"/>
        </w:numPr>
      </w:pPr>
      <w:r>
        <w:t>Measuring the accuracy of predictions</w:t>
      </w:r>
    </w:p>
    <w:p w14:paraId="3232BE0E" w14:textId="507216F0" w:rsidR="007B1ED3" w:rsidRDefault="007B1ED3" w:rsidP="0065547B">
      <w:pPr>
        <w:pStyle w:val="ListParagraph"/>
        <w:numPr>
          <w:ilvl w:val="1"/>
          <w:numId w:val="2"/>
        </w:numPr>
      </w:pPr>
      <w:r>
        <w:t>Sensitivity/specificity, PPV/NPV</w:t>
      </w:r>
    </w:p>
    <w:p w14:paraId="43E6D4F2" w14:textId="200FD4B2" w:rsidR="00E132BA" w:rsidRDefault="00E132BA" w:rsidP="0065547B">
      <w:pPr>
        <w:pStyle w:val="ListParagraph"/>
        <w:numPr>
          <w:ilvl w:val="1"/>
          <w:numId w:val="2"/>
        </w:numPr>
      </w:pPr>
      <w:r>
        <w:t>Predicted probabilities, w/estimation error</w:t>
      </w:r>
    </w:p>
    <w:p w14:paraId="1A5F8243" w14:textId="79D34E11" w:rsidR="000E36B9" w:rsidRDefault="000E36B9" w:rsidP="000E36B9">
      <w:pPr>
        <w:pStyle w:val="ListParagraph"/>
        <w:numPr>
          <w:ilvl w:val="0"/>
          <w:numId w:val="2"/>
        </w:numPr>
      </w:pPr>
      <w:r>
        <w:t>Problems:</w:t>
      </w:r>
    </w:p>
    <w:p w14:paraId="36923AFA" w14:textId="3EF09981" w:rsidR="0065547B" w:rsidRDefault="000E36B9" w:rsidP="00B56442">
      <w:pPr>
        <w:pStyle w:val="ListParagraph"/>
        <w:numPr>
          <w:ilvl w:val="1"/>
          <w:numId w:val="2"/>
        </w:numPr>
      </w:pPr>
      <w:r>
        <w:t>Year predicts score</w:t>
      </w:r>
    </w:p>
    <w:p w14:paraId="6A9DDDC9" w14:textId="1FA6D7C9" w:rsidR="00156D3B" w:rsidRDefault="00EE3950">
      <w:r>
        <w:t>Lots of parameters to tweak:</w:t>
      </w:r>
    </w:p>
    <w:p w14:paraId="5EB0F643" w14:textId="519603EF" w:rsidR="00EE3950" w:rsidRDefault="00EE3950" w:rsidP="00EE3950">
      <w:pPr>
        <w:pStyle w:val="ListParagraph"/>
        <w:numPr>
          <w:ilvl w:val="0"/>
          <w:numId w:val="1"/>
        </w:numPr>
      </w:pPr>
      <w:r>
        <w:t>Kappa weights?</w:t>
      </w:r>
    </w:p>
    <w:p w14:paraId="0321CC7F" w14:textId="17830339" w:rsidR="00EE3950" w:rsidRDefault="00EE3950" w:rsidP="00EE3950">
      <w:pPr>
        <w:pStyle w:val="ListParagraph"/>
        <w:numPr>
          <w:ilvl w:val="0"/>
          <w:numId w:val="1"/>
        </w:numPr>
      </w:pPr>
      <w:r>
        <w:t>Category thresholds instead of max?</w:t>
      </w:r>
    </w:p>
    <w:p w14:paraId="5FDACF7E" w14:textId="2F3DC760" w:rsidR="00E132BA" w:rsidRDefault="00AD2600" w:rsidP="00E132BA">
      <w:pPr>
        <w:pStyle w:val="ListParagraph"/>
        <w:numPr>
          <w:ilvl w:val="0"/>
          <w:numId w:val="1"/>
        </w:numPr>
      </w:pPr>
      <w:r>
        <w:t>Classification “accuracy” vs. prediction + error</w:t>
      </w:r>
    </w:p>
    <w:p w14:paraId="70167BB9" w14:textId="172F826B" w:rsidR="00B56442" w:rsidRDefault="00B56442" w:rsidP="00B56442">
      <w:r>
        <w:t>Student behaviors may change if they know audition will be used for placement</w:t>
      </w:r>
    </w:p>
    <w:p w14:paraId="01FAF951" w14:textId="51DB837E" w:rsidR="00CE485B" w:rsidRDefault="00CE485B" w:rsidP="00CE485B">
      <w:pPr>
        <w:pStyle w:val="Heading2"/>
      </w:pPr>
      <w:r>
        <w:t>Evaluating Prediction Quality</w:t>
      </w:r>
    </w:p>
    <w:p w14:paraId="6D50584E" w14:textId="46A588B6" w:rsidR="00CE485B" w:rsidRDefault="00CE485B" w:rsidP="00CE485B">
      <w:r>
        <w:t xml:space="preserve">Overall accuracy – the proportion of students whose predicted scores match their actual scores – may be an intuitive statistic for evaluating the quality of predictions, but this statistic is often misleading and uninformative.  In Fall 2018, for example, about 40% of students were assigned an ensemble score of 2; a model that simply predicted a score of 2 for </w:t>
      </w:r>
      <w:r>
        <w:rPr>
          <w:i/>
          <w:iCs/>
        </w:rPr>
        <w:t>all</w:t>
      </w:r>
      <w:r>
        <w:t xml:space="preserve"> students would therefore have an overall accuracy of 40%, </w:t>
      </w:r>
      <w:r w:rsidR="00C72BC7">
        <w:t>despite using no student information at all to produce its predictions.</w:t>
      </w:r>
    </w:p>
    <w:p w14:paraId="577A8B2D" w14:textId="68E06DA5" w:rsidR="005667FB" w:rsidRDefault="005667FB" w:rsidP="005667FB">
      <w:pPr>
        <w:pStyle w:val="Heading3"/>
      </w:pPr>
      <w:r>
        <w:t>Recall and Precision</w:t>
      </w:r>
    </w:p>
    <w:p w14:paraId="5B73BF5A" w14:textId="4950298F" w:rsidR="00C72BC7" w:rsidRDefault="0047610D" w:rsidP="00CE485B">
      <w:r>
        <w:t>Instead, it is recommended to examine at least the following two, category-specific statistics when assessing the quality of predictions:</w:t>
      </w:r>
    </w:p>
    <w:p w14:paraId="23573170" w14:textId="28B18B10" w:rsidR="0047610D" w:rsidRDefault="0047610D" w:rsidP="00CE485B">
      <w:r>
        <w:rPr>
          <w:i/>
          <w:iCs/>
        </w:rPr>
        <w:t>Recall</w:t>
      </w:r>
      <w:r w:rsidR="004D5C32">
        <w:rPr>
          <w:i/>
          <w:iCs/>
        </w:rPr>
        <w:t xml:space="preserve"> </w:t>
      </w:r>
      <w:r w:rsidR="004D5C32">
        <w:t xml:space="preserve">(a.k.a. </w:t>
      </w:r>
      <w:r w:rsidR="004D5C32" w:rsidRPr="004D5C32">
        <w:rPr>
          <w:i/>
          <w:iCs/>
        </w:rPr>
        <w:t>Sensitivity</w:t>
      </w:r>
      <w:r w:rsidR="004D5C32">
        <w:t>)</w:t>
      </w:r>
      <w:r>
        <w:t xml:space="preserve">: The proportion of students with an </w:t>
      </w:r>
      <w:r>
        <w:rPr>
          <w:i/>
          <w:iCs/>
        </w:rPr>
        <w:t>actual</w:t>
      </w:r>
      <w:r>
        <w:t xml:space="preserve"> score of </w:t>
      </w:r>
      <w:r>
        <w:rPr>
          <w:i/>
          <w:iCs/>
        </w:rPr>
        <w:t>k</w:t>
      </w:r>
      <w:r>
        <w:t xml:space="preserve"> whose </w:t>
      </w:r>
      <w:r>
        <w:rPr>
          <w:i/>
          <w:iCs/>
        </w:rPr>
        <w:t>predicted</w:t>
      </w:r>
      <w:r>
        <w:t xml:space="preserve"> score was also </w:t>
      </w:r>
      <w:r>
        <w:rPr>
          <w:i/>
          <w:iCs/>
        </w:rPr>
        <w:t>k</w:t>
      </w:r>
      <w:r>
        <w:t>.</w:t>
      </w:r>
    </w:p>
    <w:p w14:paraId="4E8A9CE9" w14:textId="7E8B5FAC" w:rsidR="0047610D" w:rsidRDefault="0047610D" w:rsidP="00CE485B">
      <w:r>
        <w:rPr>
          <w:i/>
          <w:iCs/>
        </w:rPr>
        <w:t>Precision</w:t>
      </w:r>
      <w:r w:rsidR="004D5C32">
        <w:t xml:space="preserve"> (a.k.a. </w:t>
      </w:r>
      <w:r w:rsidR="004D5C32">
        <w:rPr>
          <w:i/>
          <w:iCs/>
        </w:rPr>
        <w:t>Positive Predicted Value</w:t>
      </w:r>
      <w:r w:rsidR="004D5C32">
        <w:t>)</w:t>
      </w:r>
      <w:r>
        <w:t xml:space="preserve">:  The proportion of students with a </w:t>
      </w:r>
      <w:r>
        <w:rPr>
          <w:i/>
          <w:iCs/>
        </w:rPr>
        <w:t>predicted</w:t>
      </w:r>
      <w:r>
        <w:t xml:space="preserve"> score of </w:t>
      </w:r>
      <w:r>
        <w:rPr>
          <w:i/>
          <w:iCs/>
        </w:rPr>
        <w:t>k</w:t>
      </w:r>
      <w:r>
        <w:t xml:space="preserve"> whose </w:t>
      </w:r>
      <w:r>
        <w:rPr>
          <w:i/>
          <w:iCs/>
        </w:rPr>
        <w:t>actual</w:t>
      </w:r>
      <w:r>
        <w:t xml:space="preserve"> score was also </w:t>
      </w:r>
      <w:r w:rsidRPr="0047610D">
        <w:rPr>
          <w:i/>
          <w:iCs/>
        </w:rPr>
        <w:t>k</w:t>
      </w:r>
      <w:r>
        <w:t>.</w:t>
      </w:r>
    </w:p>
    <w:p w14:paraId="14BB52C2" w14:textId="2B4C3319" w:rsidR="0047610D" w:rsidRDefault="0047610D" w:rsidP="00CE485B"/>
    <w:p w14:paraId="25510A45" w14:textId="3FBCA9CF" w:rsidR="004D5C32" w:rsidRDefault="004D5C32" w:rsidP="00CE485B">
      <w:r>
        <w:t>In a confusion matrix, students whose predicted scores match their actual scores appear in the main diagonal cells (shaded gray</w:t>
      </w:r>
      <w:r w:rsidR="00AC6D83">
        <w:t xml:space="preserve"> in Table 1</w:t>
      </w:r>
      <w:r>
        <w:t>).  In Table 1, the recall for each score is the number of correct predictions in the score’s row divided by the total number of students in the row, while the precision</w:t>
      </w:r>
      <w:r w:rsidR="00AC6D83">
        <w:t xml:space="preserve"> for each score is the number of correct predictions in the score’s column divided by the total number of students in the column.  This results in the following values:</w:t>
      </w:r>
    </w:p>
    <w:p w14:paraId="28B3BBC2" w14:textId="38898BB2" w:rsidR="00AC6D83" w:rsidRDefault="00AC6D83" w:rsidP="00CE485B">
      <w:r>
        <w:t>Because all students were assigned a predicted score of 2, the recall for category 2 was 1.0; in other words, among students with an actual score of 2, 100% were accurately “predicted” to have a score of 2.  However, the recall for the other categories is 0</w:t>
      </w:r>
      <w:r w:rsidR="00F47AA4">
        <w:t>,</w:t>
      </w:r>
      <w:r>
        <w:t xml:space="preserve"> revealing that the model is not accurate for anyone whose actual score is not 2.</w:t>
      </w:r>
    </w:p>
    <w:p w14:paraId="1FFE8546" w14:textId="730E1F68" w:rsidR="00AC6D83" w:rsidRDefault="00F47AA4" w:rsidP="00CE485B">
      <w:r>
        <w:lastRenderedPageBreak/>
        <w:t>Similarly, the precision for category 2 was 0.50, meaning that 50% of students who were assigned a predicted score of 2 actually obtained a score of 2; however, for the other categories, precision was effectively 0 (technically undefined).</w:t>
      </w:r>
    </w:p>
    <w:p w14:paraId="7FD7D11D" w14:textId="04DB5432" w:rsidR="00F47AA4" w:rsidRDefault="00DF523F" w:rsidP="00CE485B">
      <w:r>
        <w:t xml:space="preserve">An overall goal of prediction is to maximize both of these values for each category.  In practice, however, an increase in precision or recall for some categories often results in a decrease for other categories.  </w:t>
      </w:r>
    </w:p>
    <w:p w14:paraId="6D39C24D" w14:textId="36699914" w:rsidR="005667FB" w:rsidRDefault="005667FB" w:rsidP="00CE485B">
      <w:r>
        <w:t>Cohen’s kappa</w:t>
      </w:r>
    </w:p>
    <w:p w14:paraId="0C22663E" w14:textId="1702F5FD" w:rsidR="005667FB" w:rsidRPr="0047610D" w:rsidRDefault="005667FB" w:rsidP="00CE485B">
      <w:r>
        <w:t xml:space="preserve">Cohen’s kappa statistic </w:t>
      </w:r>
      <w:bookmarkStart w:id="0" w:name="_GoBack"/>
      <w:bookmarkEnd w:id="0"/>
    </w:p>
    <w:sectPr w:rsidR="005667FB" w:rsidRPr="0047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C6A"/>
    <w:multiLevelType w:val="hybridMultilevel"/>
    <w:tmpl w:val="B54220B8"/>
    <w:lvl w:ilvl="0" w:tplc="C4486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91C56"/>
    <w:multiLevelType w:val="hybridMultilevel"/>
    <w:tmpl w:val="B1F24300"/>
    <w:lvl w:ilvl="0" w:tplc="91BEB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BD"/>
    <w:rsid w:val="000E36B9"/>
    <w:rsid w:val="00156D3B"/>
    <w:rsid w:val="00386C93"/>
    <w:rsid w:val="0047610D"/>
    <w:rsid w:val="004D5C32"/>
    <w:rsid w:val="005667FB"/>
    <w:rsid w:val="0065547B"/>
    <w:rsid w:val="007B1ED3"/>
    <w:rsid w:val="007E5BC4"/>
    <w:rsid w:val="009A5B49"/>
    <w:rsid w:val="009C0E07"/>
    <w:rsid w:val="00AC6D83"/>
    <w:rsid w:val="00AD2600"/>
    <w:rsid w:val="00B56442"/>
    <w:rsid w:val="00C72BC7"/>
    <w:rsid w:val="00CE485B"/>
    <w:rsid w:val="00DF523F"/>
    <w:rsid w:val="00E132BA"/>
    <w:rsid w:val="00EE3950"/>
    <w:rsid w:val="00F47AA4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94C6"/>
  <w15:chartTrackingRefBased/>
  <w15:docId w15:val="{57983713-1028-4A34-8C95-1D91C029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Darrick Yee</dc:creator>
  <cp:keywords/>
  <dc:description/>
  <cp:lastModifiedBy>Darrick Yee</cp:lastModifiedBy>
  <cp:revision>11</cp:revision>
  <dcterms:created xsi:type="dcterms:W3CDTF">2019-09-21T14:38:00Z</dcterms:created>
  <dcterms:modified xsi:type="dcterms:W3CDTF">2019-09-26T00:16:00Z</dcterms:modified>
</cp:coreProperties>
</file>