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D1F3C"/>
        <w:spacing w:before="0" w:after="0"/>
        <w:ind w:left="0"/>
      </w:pPr>
      <w:r>
        <w:rPr>
          <w:rFonts w:ascii="Arial" w:hAnsi="Arial"/>
          <w:b/>
          <w:color w:val="FFFFFF"/>
          <w:sz w:val="18"/>
        </w:rPr>
        <w:t xml:space="preserve">  SOP-003  |  STANDARD OPERATING PROCEDURE</w:t>
      </w:r>
    </w:p>
    <w:p>
      <w:pPr>
        <w:shd w:val="clear" w:color="auto" w:fill="1A3A6B"/>
        <w:spacing w:before="0" w:after="0"/>
      </w:pPr>
      <w:r>
        <w:rPr>
          <w:rFonts w:ascii="Arial" w:hAnsi="Arial"/>
          <w:b/>
          <w:color w:val="FFFFFF"/>
          <w:sz w:val="32"/>
        </w:rPr>
        <w:t xml:space="preserve">  GLPI Ticket Lifecycle (Open to Processing to Solved)</w:t>
      </w:r>
    </w:p>
    <w:p>
      <w:pPr>
        <w:shd w:val="clear" w:color="auto" w:fill="2E75B6"/>
        <w:spacing w:before="0" w:after="120"/>
      </w:pPr>
      <w:r>
        <w:rPr>
          <w:rFonts w:ascii="Arial" w:hAnsi="Arial"/>
          <w:i/>
          <w:color w:val="FFFFFF"/>
          <w:sz w:val="18"/>
        </w:rPr>
        <w:t xml:space="preserve">  Classification: INTERNAL   |   Security Operations Center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Document ID</w:t>
            </w:r>
          </w:p>
        </w:tc>
        <w:tc>
          <w:tcPr>
            <w:tcW w:type="dxa" w:w="1584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584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Approved By</w:t>
            </w:r>
          </w:p>
        </w:tc>
        <w:tc>
          <w:tcPr>
            <w:tcW w:type="dxa" w:w="259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Effective Date</w:t>
            </w:r>
          </w:p>
        </w:tc>
        <w:tc>
          <w:tcPr>
            <w:tcW w:type="dxa" w:w="2736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Review Date</w:t>
            </w:r>
          </w:p>
        </w:tc>
      </w:tr>
      <w:tr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SOP-003</w:t>
            </w:r>
          </w:p>
        </w:tc>
        <w:tc>
          <w:tcPr>
            <w:tcW w:type="dxa" w:w="1584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SOC Lead</w:t>
            </w:r>
          </w:p>
        </w:tc>
        <w:tc>
          <w:tcPr>
            <w:tcW w:type="dxa" w:w="1584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HOIT</w:t>
            </w:r>
          </w:p>
        </w:tc>
        <w:tc>
          <w:tcPr>
            <w:tcW w:type="dxa" w:w="259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2026-04-01</w:t>
            </w:r>
          </w:p>
        </w:tc>
        <w:tc>
          <w:tcPr>
            <w:tcW w:type="dxa" w:w="2736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2026-10-01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1.  PURPOSE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This SOP defines the mandatory workflow for creating, updating, and closing tickets in GLPI — the SOC's primary service management and incident tracking system. Consistent ticket hygiene is essential for KPI measurement, audit readiness, and handover quality.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Every security alert, incident, task, or shift handover that requires tracking must have a corresponding GLPI ticket. No work is considered documented unless it is in GLPI.</w:t>
      </w:r>
    </w:p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2.  SCOPE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This SOP applies to all SOC analysts (L1 and L2) and the SOC Lead. It covers: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Security alert tickets (generated from Elastic SIEM alerts, tool-specific alerts)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Incident tickets (P1/P2 confirmed incidents)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Task tickets (daily checks, vulnerability tracking, documentation builds, shift handovers)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GLPI instance: http://glpi.reduno.online</w:t>
      </w:r>
    </w:p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3.  TICKET STATUS LOGIC</w:t>
      </w:r>
    </w:p>
    <w:p>
      <w:pPr>
        <w:spacing w:before="120" w:after="120"/>
        <w:ind w:left="288"/>
        <w:shd w:val="clear" w:color="auto" w:fill="FFF2CC"/>
      </w:pPr>
      <w:r>
        <w:rPr>
          <w:rFonts w:ascii="Arial" w:hAnsi="Arial"/>
          <w:b/>
          <w:color w:val="7B0000"/>
          <w:sz w:val="20"/>
        </w:rPr>
        <w:t xml:space="preserve">CRITICAL RULE:  </w:t>
      </w:r>
      <w:r>
        <w:rPr>
          <w:rFonts w:ascii="Arial" w:hAnsi="Arial"/>
          <w:color w:val="000000"/>
          <w:sz w:val="20"/>
        </w:rPr>
        <w:t>Status reflects actual work state — not analyst intention. Never mark a ticket Solved without completing the acceptance criteria in Section 5.3. Never leave a ticket in New status if work has started.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360"/>
          <w:trHeight w:val="360"/>
          <w:trHeight w:val="360"/>
          <w:trHeight w:val="360"/>
        </w:trPr>
        <w:tc>
          <w:tcPr>
            <w:tcW w:type="dxa" w:w="187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80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160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Who Sets It</w:t>
            </w:r>
          </w:p>
        </w:tc>
        <w:tc>
          <w:tcPr>
            <w:tcW w:type="dxa" w:w="244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Condition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New</w:t>
            </w:r>
          </w:p>
        </w:tc>
        <w:tc>
          <w:tcPr>
            <w:tcW w:type="dxa" w:w="28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Ticket created. No work has started yet.</w:t>
            </w:r>
          </w:p>
        </w:tc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L1 / L2 / Automation</w:t>
            </w:r>
          </w:p>
        </w:tc>
        <w:tc>
          <w:tcPr>
            <w:tcW w:type="dxa" w:w="244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Set automatically on creation OR when 0% progress.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Processing (assigned)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Work is actively in progress. Analyst owns the ticket.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L1 / L2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Set as soon as any action is taken. Never skip this status.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Processing (planned)</w:t>
            </w:r>
          </w:p>
        </w:tc>
        <w:tc>
          <w:tcPr>
            <w:tcW w:type="dxa" w:w="28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Work is scheduled but not yet started (future task).</w:t>
            </w:r>
          </w:p>
        </w:tc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SOC Lead / L2</w:t>
            </w:r>
          </w:p>
        </w:tc>
        <w:tc>
          <w:tcPr>
            <w:tcW w:type="dxa" w:w="244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Use for scheduled scans, reviews, or deferred tasks.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Pending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Waiting on external input (client, vendor, HOIT). Analyst cannot proceed.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L1 / L2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Must include a note stating what is being waited for and by when.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Solved</w:t>
            </w:r>
          </w:p>
        </w:tc>
        <w:tc>
          <w:tcPr>
            <w:tcW w:type="dxa" w:w="28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Work is complete. All acceptance criteria met. Reviewed.</w:t>
            </w:r>
          </w:p>
        </w:tc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L2 / SOC Lead</w:t>
            </w:r>
          </w:p>
        </w:tc>
        <w:tc>
          <w:tcPr>
            <w:tcW w:type="dxa" w:w="244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See Section 5.3. L1 CANNOT mark P1/P2 tickets Solved independently.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Closed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Ticket archived after Solved confirmation period.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System / SOC Lead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Automatically closed 72 hours after Solved status if no challenge raised.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4.  TICKET CREATION — MANDATORY FIELDS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Every GLPI ticket must include the following fields before it is saved: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360"/>
          <w:trHeight w:val="360"/>
          <w:trHeight w:val="360"/>
        </w:trPr>
        <w:tc>
          <w:tcPr>
            <w:tcW w:type="dxa" w:w="187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03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Value / Format</w:t>
            </w:r>
          </w:p>
        </w:tc>
        <w:tc>
          <w:tcPr>
            <w:tcW w:type="dxa" w:w="3456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Example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Title</w:t>
            </w:r>
          </w:p>
        </w:tc>
        <w:tc>
          <w:tcPr>
            <w:tcW w:type="dxa" w:w="40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[DOC-ID or ALERT-TYPE] — [brief description] — [action]</w:t>
            </w:r>
          </w:p>
        </w:tc>
        <w:tc>
          <w:tcPr>
            <w:tcW w:type="dxa" w:w="3456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PB-016 — Brute Force RDP — BUILD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Category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SOC Alert / SOC Incident / SOC Task / SOC Documentation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SOC Alert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Type</w:t>
            </w:r>
          </w:p>
        </w:tc>
        <w:tc>
          <w:tcPr>
            <w:tcW w:type="dxa" w:w="40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Incident / Request / Task</w:t>
            </w:r>
          </w:p>
        </w:tc>
        <w:tc>
          <w:tcPr>
            <w:tcW w:type="dxa" w:w="3456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Incident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Priority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P1 = Very High | P2 = High | P3 = Medium | P4 = Low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Assigned To</w:t>
            </w:r>
          </w:p>
        </w:tc>
        <w:tc>
          <w:tcPr>
            <w:tcW w:type="dxa" w:w="40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The analyst who owns this ticket right now</w:t>
            </w:r>
          </w:p>
        </w:tc>
        <w:tc>
          <w:tcPr>
            <w:tcW w:type="dxa" w:w="3456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Analyst Name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Status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New (if not started) or Processing (assigned) if started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New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Description</w:t>
            </w:r>
          </w:p>
        </w:tc>
        <w:tc>
          <w:tcPr>
            <w:tcW w:type="dxa" w:w="40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What happened, which system, what was observed, what tool generated the alert</w:t>
            </w:r>
          </w:p>
        </w:tc>
        <w:tc>
          <w:tcPr>
            <w:tcW w:type="dxa" w:w="3456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Full triage context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% Complete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0 if not started. Any value 1-99 if in progress. 100 only when Solved.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0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5.  TICKET LIFECYCLE PROCEDURE</w:t>
      </w:r>
    </w:p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5.1  Creating a Ticket (L1)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Navigate to GLPI at http://glpi.reduno.online and log in with your SOC analyst credentials.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Create New Ticket. Select the appropriate Type and Category.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Complete ALL mandatory fields from Section 4. Incomplete tickets will be returned by the SOC Lead.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In the Description field, include: alert source (tool and rule name), affected asset (hostname/IP), time of alert, initial observation, and what playbook is being followed.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Set Status to 'New' if no work has started, or 'Processing (assigned)' if you are actively working it.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Save the ticket. Note the GLPI ticket number. Reference this number in all subsequent communications about this event.</w:t>
      </w:r>
    </w:p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5.2  Updating a Ticket (L1 / L2)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Add a Follow-up note to the ticket for every significant action taken. Do not edit the original description — add notes chronologically.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Each follow-up note must include: timestamp, analyst name, action taken, result or finding, and next step.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Update the % Complete field to reflect actual progress.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If the ticket is being escalated from L1 to L2: change the Assigned To field, set status to 'Processing (assigned)', add a follow-up note documenting the reason for escalation.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For P1 and P2 tickets: add a follow-up note at minimum every 30 minutes until Solved.</w:t>
      </w:r>
    </w:p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5.3  Solving a Ticket — Acceptance Criteria</w:t>
      </w:r>
    </w:p>
    <w:p>
      <w:pPr>
        <w:spacing w:before="120" w:after="120"/>
        <w:ind w:left="288"/>
        <w:shd w:val="clear" w:color="auto" w:fill="FFF2CC"/>
      </w:pPr>
      <w:r>
        <w:rPr>
          <w:rFonts w:ascii="Arial" w:hAnsi="Arial"/>
          <w:b/>
          <w:color w:val="7B0000"/>
          <w:sz w:val="20"/>
        </w:rPr>
        <w:t xml:space="preserve">GATE:  </w:t>
      </w:r>
      <w:r>
        <w:rPr>
          <w:rFonts w:ascii="Arial" w:hAnsi="Arial"/>
          <w:color w:val="000000"/>
          <w:sz w:val="20"/>
        </w:rPr>
        <w:t>A ticket CANNOT be marked Solved unless ALL of the following are true. If any item is incomplete, the ticket stays in Processing.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The security event has been fully investigated and a determination reached (true positive / false positive / benign).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If true positive: all containment or remediation actions have been completed and documented.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The ticket description and follow-up notes provide a complete, readable account of what happened and what was done.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For P1/P2 incidents: an L2 analyst has reviewed and approved the closure.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Affected assets, user accounts, or systems are confirmed returned to normal operation.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Any IOCs (IPs, hashes, domains) have been submitted to the threat intelligence feed or blocking list.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Set % Complete to 100. Set Status to 'Solved'. Add a final follow-up note summarizing the resolution.</w:t>
      </w:r>
    </w:p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5.4  Ticket Naming Conventions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360"/>
          <w:trHeight w:val="360"/>
          <w:trHeight w:val="360"/>
        </w:trPr>
        <w:tc>
          <w:tcPr>
            <w:tcW w:type="dxa" w:w="187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Ticket Type</w:t>
            </w:r>
          </w:p>
        </w:tc>
        <w:tc>
          <w:tcPr>
            <w:tcW w:type="dxa" w:w="403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Naming Format</w:t>
            </w:r>
          </w:p>
        </w:tc>
        <w:tc>
          <w:tcPr>
            <w:tcW w:type="dxa" w:w="3456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Example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Security Alert</w:t>
            </w:r>
          </w:p>
        </w:tc>
        <w:tc>
          <w:tcPr>
            <w:tcW w:type="dxa" w:w="40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[TOOL]-[ALERT-TYPE]-[ASSET]-[DATE]</w:t>
            </w:r>
          </w:p>
        </w:tc>
        <w:tc>
          <w:tcPr>
            <w:tcW w:type="dxa" w:w="3456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WAZUH-BRUTE-FORCE-SRV-DC01-20260401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Incident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INC-P[SEVERITY]-[SHORT-DESCRIPTION]-[DATE]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INC-P1-RANSOMWARE-SUSPECTED-20260401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Daily Check</w:t>
            </w:r>
          </w:p>
        </w:tc>
        <w:tc>
          <w:tcPr>
            <w:tcW w:type="dxa" w:w="40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DAILY-[TOOL]-[SHIFT]-[DATE]</w:t>
            </w:r>
          </w:p>
        </w:tc>
        <w:tc>
          <w:tcPr>
            <w:tcW w:type="dxa" w:w="3456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DAILY-TRELLIX-MORNING-20260401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Shift Handover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HANDOVER-[DATE]-[OUTGOING ANALYST]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HANDOVER-20260401-ANALYST-NAME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Doc Build Task</w:t>
            </w:r>
          </w:p>
        </w:tc>
        <w:tc>
          <w:tcPr>
            <w:tcW w:type="dxa" w:w="40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[DOC-ID]-[TITLE]-BUILD</w:t>
            </w:r>
          </w:p>
        </w:tc>
        <w:tc>
          <w:tcPr>
            <w:tcW w:type="dxa" w:w="3456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SOP-001-SHIFT-HANDOVER-BUILD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Vulnerability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VULN-[CVE or HOST]-[DATE]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VULN-CVE-2024-1234-SRV01-20260401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6.  GLPI STATUS MAPPING — SOC PRIORITY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360"/>
          <w:trHeight w:val="360"/>
          <w:trHeight w:val="360"/>
          <w:trHeight w:val="360"/>
        </w:trPr>
        <w:tc>
          <w:tcPr>
            <w:tcW w:type="dxa" w:w="187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Alert Severity</w:t>
            </w:r>
          </w:p>
        </w:tc>
        <w:tc>
          <w:tcPr>
            <w:tcW w:type="dxa" w:w="187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GLPI Priority</w:t>
            </w:r>
          </w:p>
        </w:tc>
        <w:tc>
          <w:tcPr>
            <w:tcW w:type="dxa" w:w="2880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Max Time to New Ticket</w:t>
            </w:r>
          </w:p>
        </w:tc>
        <w:tc>
          <w:tcPr>
            <w:tcW w:type="dxa" w:w="2736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Max Time to First Update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P1 — Critical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Very High</w:t>
            </w:r>
          </w:p>
        </w:tc>
        <w:tc>
          <w:tcPr>
            <w:tcW w:type="dxa" w:w="28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5 minutes</w:t>
            </w:r>
          </w:p>
        </w:tc>
        <w:tc>
          <w:tcPr>
            <w:tcW w:type="dxa" w:w="2736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15 minutes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P2 — High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15 minutes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30 minutes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P3 — Medium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Medium</w:t>
            </w:r>
          </w:p>
        </w:tc>
        <w:tc>
          <w:tcPr>
            <w:tcW w:type="dxa" w:w="28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1 hour</w:t>
            </w:r>
          </w:p>
        </w:tc>
        <w:tc>
          <w:tcPr>
            <w:tcW w:type="dxa" w:w="2736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2 hours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P4 — Low/Info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Low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Within shift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Before shift end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7.  EXCEPTIONS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If GLPI is unavailable (system outage), analysts must: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Document all events in a local text file with timestamp, alert, action, and resolution.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Notify the SOC Lead immediately of the GLPI outage.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Retroactively create all GLPI tickets as soon as the system is restored. Tickets must be back-dated to the original event time.</w:t>
      </w:r>
    </w:p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8.  COMPLIANCE AND REFERENCES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  <w:trHeight w:val="360"/>
        </w:trPr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763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SOP-001</w:t>
            </w:r>
          </w:p>
        </w:tc>
        <w:tc>
          <w:tcPr>
            <w:tcW w:type="dxa" w:w="76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SOC Daily Operations — requires GLPI ticket for every shift handover.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SOP-002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Alert Triage — defines severity levels mapped to GLPI priority fields.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SOP-004</w:t>
            </w:r>
          </w:p>
        </w:tc>
        <w:tc>
          <w:tcPr>
            <w:tcW w:type="dxa" w:w="76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Escalation &amp; Communication — requires ticket number in all escalation messages.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PB-004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GLPI Ticket Creation from Elastic Alert — step-by-step creation procedure.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8.  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360"/>
          <w:trHeight w:val="360"/>
          <w:trHeight w:val="360"/>
          <w:trHeight w:val="360"/>
        </w:trPr>
        <w:tc>
          <w:tcPr>
            <w:tcW w:type="dxa" w:w="115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9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53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Change Summary</w:t>
            </w:r>
          </w:p>
        </w:tc>
      </w:tr>
      <w:tr>
        <w:trPr>
          <w:trHeight w:val="320"/>
        </w:trPr>
        <w:tc>
          <w:tcPr>
            <w:tcW w:type="dxa" w:w="115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1.0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2026-04-01</w:t>
            </w:r>
          </w:p>
        </w:tc>
        <w:tc>
          <w:tcPr>
            <w:tcW w:type="dxa" w:w="259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SOC Lead</w:t>
            </w:r>
          </w:p>
        </w:tc>
        <w:tc>
          <w:tcPr>
            <w:tcW w:type="dxa" w:w="53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Initial release.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hd w:val="clear" w:color="auto" w:fill="0D1F3C"/>
      <w:jc w:val="left"/>
    </w:pPr>
    <w:r>
      <w:rPr>
        <w:rFonts w:ascii="Arial" w:hAnsi="Arial"/>
        <w:color w:val="FFFFFF"/>
        <w:sz w:val="16"/>
      </w:rPr>
      <w:t xml:space="preserve">  SOP-003  |  GLPI Ticket Lifecycle  |  SOC — INTERNAL USE ONLY  |  Review annually or after major incident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1F3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1F3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D1F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