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F3C"/>
        <w:spacing w:before="0" w:after="0"/>
        <w:ind w:left="0"/>
      </w:pPr>
      <w:r>
        <w:rPr>
          <w:rFonts w:ascii="Arial" w:hAnsi="Arial"/>
          <w:b/>
          <w:color w:val="FFFFFF"/>
          <w:sz w:val="18"/>
        </w:rPr>
        <w:t xml:space="preserve">  SOP-004  |  STANDARD OPERATING PROCEDURE</w:t>
      </w:r>
    </w:p>
    <w:p>
      <w:pPr>
        <w:shd w:val="clear" w:color="auto" w:fill="1A3A6B"/>
        <w:spacing w:before="0" w:after="0"/>
      </w:pPr>
      <w:r>
        <w:rPr>
          <w:rFonts w:ascii="Arial" w:hAnsi="Arial"/>
          <w:b/>
          <w:color w:val="FFFFFF"/>
          <w:sz w:val="32"/>
        </w:rPr>
        <w:t xml:space="preserve">  Incident Escalation &amp; Communication (L1 to L2 to HOIT)</w:t>
      </w:r>
    </w:p>
    <w:p>
      <w:pPr>
        <w:shd w:val="clear" w:color="auto" w:fill="2E75B6"/>
        <w:spacing w:before="0" w:after="120"/>
      </w:pPr>
      <w:r>
        <w:rPr>
          <w:rFonts w:ascii="Arial" w:hAnsi="Arial"/>
          <w:i/>
          <w:color w:val="FFFFFF"/>
          <w:sz w:val="18"/>
        </w:rPr>
        <w:t xml:space="preserve">  Classification: INTERNAL   |   Security Operations Center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 ID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Approved By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Effective Date</w:t>
            </w:r>
          </w:p>
        </w:tc>
        <w:tc>
          <w:tcPr>
            <w:tcW w:type="dxa" w:w="273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Review Date</w:t>
            </w:r>
          </w:p>
        </w:tc>
      </w:tr>
      <w:t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SOP-004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SOC Lead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HOIT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2026-04-01</w:t>
            </w:r>
          </w:p>
        </w:tc>
        <w:tc>
          <w:tcPr>
            <w:tcW w:type="dxa" w:w="273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2026-10-01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1.  PURPOSE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defines the mandatory escalation paths and communication protocols for security incidents. It specifies who is notified, through which channel, within what timeframe, and what information must be provided — at each severity level.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The goal is to ensure that no P1 or P2 incident is handled by a single analyst in isolation, that HOIT receives timely and accurate information, and that all communications are traceable through GLPI.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2.  SCOPE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applies to all security events and incidents classified P1 or P2 per SOP-002. It applies to all SOC analysts (L1 and L2) and the SOC Lead, at any time of day or night.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3.  ESCALATION CONTACTS</w:t>
      </w:r>
    </w:p>
    <w:p>
      <w:pPr>
        <w:spacing w:before="120" w:after="120"/>
        <w:ind w:left="288"/>
        <w:shd w:val="clear" w:color="auto" w:fill="FFF2CC"/>
      </w:pPr>
      <w:r>
        <w:rPr>
          <w:rFonts w:ascii="Arial" w:hAnsi="Arial"/>
          <w:b/>
          <w:color w:val="7B0000"/>
          <w:sz w:val="20"/>
        </w:rPr>
        <w:t xml:space="preserve">IMPORTANT:  </w:t>
      </w:r>
      <w:r>
        <w:rPr>
          <w:rFonts w:ascii="Arial" w:hAnsi="Arial"/>
          <w:color w:val="000000"/>
          <w:sz w:val="20"/>
        </w:rPr>
        <w:t>Fill in the contact details below before this SOP goes live. This table must be reviewed and updated any time personnel or contact numbers change.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360"/>
          <w:trHeight w:val="360"/>
          <w:trHeight w:val="360"/>
          <w:trHeight w:val="360"/>
          <w:trHeight w:val="360"/>
        </w:trPr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1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Contact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Backup Contact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 Analyst (On-call)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[Name]</w:t>
            </w:r>
          </w:p>
        </w:tc>
        <w:tc>
          <w:tcPr>
            <w:tcW w:type="dxa" w:w="201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[Phone / Direct Message]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[Email]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24x7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[Name]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[Phone]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[Email]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24x7 for P1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HOIT Contact 1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[Name]</w:t>
            </w:r>
          </w:p>
        </w:tc>
        <w:tc>
          <w:tcPr>
            <w:tcW w:type="dxa" w:w="201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[Phone]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[Email]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Business hours / P1 any time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HOIT Contact 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[Name]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[Phone]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[Email]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Backup for HOIT Contact 1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Client 1 — IT Lead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[Name]</w:t>
            </w:r>
          </w:p>
        </w:tc>
        <w:tc>
          <w:tcPr>
            <w:tcW w:type="dxa" w:w="201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[Phone]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[Email]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As defined in client SLA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Client 2 — IT Lead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[Name]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[Phone]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[Email]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As defined in client SLA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4.  ESCALATION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60"/>
          <w:trHeight w:val="360"/>
          <w:trHeight w:val="360"/>
          <w:trHeight w:val="360"/>
          <w:trHeight w:val="360"/>
          <w:trHeight w:val="360"/>
        </w:trPr>
        <w:tc>
          <w:tcPr>
            <w:tcW w:type="dxa" w:w="86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L1 Action</w:t>
            </w:r>
          </w:p>
        </w:tc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L2 Action</w:t>
            </w:r>
          </w:p>
        </w:tc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SOC Lead</w:t>
            </w:r>
          </w:p>
        </w:tc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HOIT</w:t>
            </w:r>
          </w:p>
        </w:tc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Client Notification</w:t>
            </w:r>
          </w:p>
        </w:tc>
      </w:tr>
      <w:tr>
        <w:trPr>
          <w:trHeight w:val="320"/>
        </w:trPr>
        <w:tc>
          <w:tcPr>
            <w:tcW w:type="dxa" w:w="86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P1 — Critical</w:t>
            </w:r>
          </w:p>
        </w:tc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Call L2 immediately. Do not wait for ticket acknowledgment. Open GLPI ticket within 5 min.</w:t>
            </w:r>
          </w:p>
        </w:tc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Take ownership within 5 min. Notify SOC Lead by phone immediately.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Notified by L2 within 5 min. Joins response. Notifies HOIT within 30 min.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Notified within 30 min by SOC Lead. Update every 1 hour until resolved.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Within 1 hour per client SLA.</w:t>
            </w:r>
          </w:p>
        </w:tc>
      </w:tr>
      <w:tr>
        <w:trPr>
          <w:trHeight w:val="320"/>
        </w:trP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P2 — High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Notify L2 via direct message. Open GLPI ticket within 15 min.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Take ownership within 30 min. Update GLPI every 30 min.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Notified if P2 unresolved after 2 hours.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Not notified unless P2 escalates to P1.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If client systems affected: notify per SLA.</w:t>
            </w:r>
          </w:p>
        </w:tc>
      </w:tr>
      <w:tr>
        <w:trPr>
          <w:trHeight w:val="320"/>
        </w:trPr>
        <w:tc>
          <w:tcPr>
            <w:tcW w:type="dxa" w:w="86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P3 — Medium</w:t>
            </w:r>
          </w:p>
        </w:tc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Handle independently. Escalate to L2 only if unable to resolve.</w:t>
            </w:r>
          </w:p>
        </w:tc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Available for consultation. Not required to take ownership.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Reviews in daily summary.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Not notified.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Not required.</w:t>
            </w:r>
          </w:p>
        </w:tc>
      </w:tr>
      <w:tr>
        <w:trPr>
          <w:trHeight w:val="320"/>
        </w:trP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P4 — Low/Info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Document in GLPI. Close within shift if false positive.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 involvement required.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Reviews in weekly report.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Not notified.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Not required.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5.  ESCALATION PROCEDURE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5.1  L1 to L2 Escalation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Classify the alert as P1 or P2 per SOP-002. Document classification in GLPI.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For P1: Call L2 on-call by phone. Do not rely on messaging apps alone for P1. State clearly: 'This is a P1 escalation.' Provide: alert type, affected asset, your initial assessment, GLPI ticket number.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For P2: Send direct message to L2 with: GLPI ticket number, alert type, affected asset, and what L1 has done so far.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Update the GLPI ticket Assigned To field to the L2 analyst. Add a follow-up note confirming escalation: timestamp, analyst name, method of contact, and L2 confirmation.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L1 remains available to support L2 unless released. Do not abandon the ticket after escalating.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5.2  L2 to SOC Lead Escalation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Escalate to the SOC Lead immediately if ANY of the following are true: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The incident is confirmed P1.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The incident scope is expanding (more assets being compromised).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L2 does not have the authority or tools to execute required containment.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The incident has been active for more than 2 hours without containment.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Client systems are confirmed affected.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Contact SOC Lead by phone for P1. Provide: incident type, severity, affected scope, actions taken, and recommendation.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Update GLPI ticket with escalation to SOC Lead: timestamp, reason, SOC Lead response.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5.3  SOC Lead to HOIT Notification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SOC Lead notifies HOIT for all confirmed P1 incidents, within 30 minutes of confirmation.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HOIT notification must include: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Incident type and severity.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Affected systems and estimated scope.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Current status (contained / active / under investigation).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Actions taken and next steps.</w:t>
      </w:r>
    </w:p>
    <w:p>
      <w:pPr>
        <w:pStyle w:val="ListBullet"/>
        <w:spacing w:before="20" w:after="20"/>
        <w:ind w:left="720"/>
      </w:pPr>
      <w:r>
        <w:rPr>
          <w:rFonts w:ascii="Arial" w:hAnsi="Arial"/>
          <w:color w:val="000000"/>
          <w:sz w:val="20"/>
        </w:rPr>
        <w:t>Estimated time to resolution (if known).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HOIT is updated every 1 hour for active P1 incidents. Each update is documented in GLPI.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SOC Lead provides a written Incident Summary report within 24 hours of P1 resolution. Template: post-incident report format per SOP-011.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6.  COMMUNICATION STANDARDS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All escalation communications must meet the following standards: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Use the GLPI ticket number as the reference in all communications. Example: 'Ref: GLPI #4521'.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State severity explicitly. Never assume the recipient knows. Example: 'This is a P1 — Critical incident.'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Use factual language. Do not speculate about root cause unless clearly labeled as preliminary assessment.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Do not use personal messaging apps (WhatsApp, SMS) for incident communication unless no other method is available. If used, copy the message content into GLPI.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All external communication (to clients) must be approved by the SOC Lead before sending.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7.  ON-CALL COVERAGE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The SOC operates 24x7. On-call rotation must be published at least one week in advance. On-call responsibilities: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L2 on-call: must respond to P1 phone calls within 5 minutes, any hour of day.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SOC Lead on-call: must respond within 15 minutes for P1 escalations.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On-call schedule is maintained in GLPI and reviewed by the SOC Lead weekly.</w:t>
      </w:r>
    </w:p>
    <w:p>
      <w:pPr>
        <w:spacing w:before="120" w:after="120"/>
        <w:ind w:left="288"/>
        <w:shd w:val="clear" w:color="auto" w:fill="FFF2CC"/>
      </w:pPr>
      <w:r>
        <w:rPr>
          <w:rFonts w:ascii="Arial" w:hAnsi="Arial"/>
          <w:b/>
          <w:color w:val="7B0000"/>
          <w:sz w:val="20"/>
        </w:rPr>
        <w:t xml:space="preserve">NOTE:  </w:t>
      </w:r>
      <w:r>
        <w:rPr>
          <w:rFonts w:ascii="Arial" w:hAnsi="Arial"/>
          <w:color w:val="000000"/>
          <w:sz w:val="20"/>
        </w:rPr>
        <w:t>If the designated on-call analyst cannot be reached within 5 minutes (P1) or 15 minutes (P2), escalate to the next contact in the chain shown in Section 3.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8.  COMPLIANCE AND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763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SOP-001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Daily Operations — establishes shift structure and handover.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SOP-002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Alert Triage — defines severity levels that trigger this SOP.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SOP-003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GLPI Ticket Lifecycle — governs ticket documentation during escalation.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SOP-011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Post-Incident Review — defines post-P1 reporting obligations.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8. 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115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3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rPr>
          <w:trHeight w:val="320"/>
        </w:trPr>
        <w:tc>
          <w:tcPr>
            <w:tcW w:type="dxa" w:w="115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2026-04-01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53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Initial release. Contact table requires completion before go-live.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hd w:val="clear" w:color="auto" w:fill="0D1F3C"/>
      <w:jc w:val="left"/>
    </w:pPr>
    <w:r>
      <w:rPr>
        <w:rFonts w:ascii="Arial" w:hAnsi="Arial"/>
        <w:color w:val="FFFFFF"/>
        <w:sz w:val="16"/>
      </w:rPr>
      <w:t xml:space="preserve">  SOP-004  |  Incident Escalation &amp; Communication  |  SOC — INTERNAL USE ONLY  |  Review annually or after major incident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F3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F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1F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