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C1F2F" w14:textId="77777777" w:rsidR="00FD10F8" w:rsidRDefault="00000000">
      <w:pPr>
        <w:spacing w:after="70"/>
      </w:pPr>
      <w:r>
        <w:rPr>
          <w:b/>
          <w:bCs/>
          <w:color w:val="595959"/>
          <w:sz w:val="16"/>
          <w:szCs w:val="16"/>
        </w:rPr>
        <w:t>DRAFT PROGRAMME</w:t>
      </w:r>
    </w:p>
    <w:p w14:paraId="23653D1F" w14:textId="77777777" w:rsidR="00FD10F8" w:rsidRDefault="00000000">
      <w:pPr>
        <w:spacing w:after="70"/>
      </w:pPr>
      <w:r>
        <w:rPr>
          <w:b/>
          <w:bCs/>
          <w:color w:val="404040"/>
          <w:sz w:val="19"/>
          <w:szCs w:val="19"/>
        </w:rPr>
        <w:t>Activity 1</w:t>
      </w:r>
    </w:p>
    <w:p w14:paraId="7DE6893A" w14:textId="77777777" w:rsidR="00FD10F8" w:rsidRDefault="00000000">
      <w:pPr>
        <w:spacing w:after="90"/>
      </w:pPr>
      <w:r>
        <w:rPr>
          <w:b/>
          <w:bCs/>
          <w:color w:val="1F4E79"/>
          <w:sz w:val="26"/>
          <w:szCs w:val="26"/>
        </w:rPr>
        <w:t>Strengthening Tripartite Social Dialogue Institutions: From Policy Design to Effective Implementation and Institutional Transformation</w:t>
      </w:r>
    </w:p>
    <w:p w14:paraId="102B7467" w14:textId="77777777" w:rsidR="00FD10F8" w:rsidRDefault="00000000">
      <w:pPr>
        <w:spacing w:after="220"/>
      </w:pPr>
      <w:r>
        <w:rPr>
          <w:color w:val="404040"/>
          <w:sz w:val="19"/>
          <w:szCs w:val="19"/>
        </w:rPr>
        <w:t>Face-to-face phase — Dhaka, Bangladesh</w:t>
      </w:r>
    </w:p>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7596"/>
      </w:tblGrid>
      <w:tr w:rsidR="00FD10F8" w14:paraId="693839D4" w14:textId="77777777">
        <w:trPr>
          <w:cantSplit/>
        </w:trPr>
        <w:tc>
          <w:tcPr>
            <w:tcW w:w="2150" w:type="dxa"/>
            <w:tcMar>
              <w:top w:w="90" w:type="dxa"/>
              <w:left w:w="120" w:type="dxa"/>
              <w:bottom w:w="90" w:type="dxa"/>
              <w:right w:w="120" w:type="dxa"/>
            </w:tcMar>
          </w:tcPr>
          <w:p w14:paraId="6E1D507B" w14:textId="77777777" w:rsidR="00FD10F8" w:rsidRDefault="00000000">
            <w:r>
              <w:rPr>
                <w:b/>
                <w:bCs/>
                <w:color w:val="1F4E79"/>
              </w:rPr>
              <w:t>Activity code</w:t>
            </w:r>
          </w:p>
        </w:tc>
        <w:tc>
          <w:tcPr>
            <w:tcW w:w="7596" w:type="dxa"/>
            <w:tcMar>
              <w:top w:w="90" w:type="dxa"/>
              <w:left w:w="120" w:type="dxa"/>
              <w:bottom w:w="90" w:type="dxa"/>
              <w:right w:w="120" w:type="dxa"/>
            </w:tcMar>
          </w:tcPr>
          <w:p w14:paraId="75A5804E" w14:textId="77777777" w:rsidR="00FD10F8" w:rsidRDefault="00000000">
            <w:r>
              <w:t>A3519987</w:t>
            </w:r>
          </w:p>
        </w:tc>
      </w:tr>
      <w:tr w:rsidR="00FD10F8" w14:paraId="2FE53BC8" w14:textId="77777777">
        <w:trPr>
          <w:cantSplit/>
        </w:trPr>
        <w:tc>
          <w:tcPr>
            <w:tcW w:w="2150" w:type="dxa"/>
            <w:tcMar>
              <w:top w:w="90" w:type="dxa"/>
              <w:left w:w="120" w:type="dxa"/>
              <w:bottom w:w="90" w:type="dxa"/>
              <w:right w:w="120" w:type="dxa"/>
            </w:tcMar>
          </w:tcPr>
          <w:p w14:paraId="22301752" w14:textId="77777777" w:rsidR="00FD10F8" w:rsidRDefault="00000000">
            <w:r>
              <w:rPr>
                <w:b/>
                <w:bCs/>
                <w:color w:val="1F4E79"/>
              </w:rPr>
              <w:t>Course phase</w:t>
            </w:r>
          </w:p>
        </w:tc>
        <w:tc>
          <w:tcPr>
            <w:tcW w:w="7596" w:type="dxa"/>
            <w:tcMar>
              <w:top w:w="90" w:type="dxa"/>
              <w:left w:w="120" w:type="dxa"/>
              <w:bottom w:w="90" w:type="dxa"/>
              <w:right w:w="120" w:type="dxa"/>
            </w:tcMar>
          </w:tcPr>
          <w:p w14:paraId="29FB7C88" w14:textId="77777777" w:rsidR="00FD10F8" w:rsidRDefault="00000000">
            <w:r>
              <w:t>26–29 October 2026 — face-to-face, full-time (three and a half days; the final day is a half day)</w:t>
            </w:r>
          </w:p>
        </w:tc>
      </w:tr>
      <w:tr w:rsidR="00FD10F8" w14:paraId="19A1E8CF" w14:textId="77777777">
        <w:trPr>
          <w:cantSplit/>
        </w:trPr>
        <w:tc>
          <w:tcPr>
            <w:tcW w:w="2150" w:type="dxa"/>
            <w:tcMar>
              <w:top w:w="90" w:type="dxa"/>
              <w:left w:w="120" w:type="dxa"/>
              <w:bottom w:w="90" w:type="dxa"/>
              <w:right w:w="120" w:type="dxa"/>
            </w:tcMar>
          </w:tcPr>
          <w:p w14:paraId="08334159" w14:textId="77777777" w:rsidR="00FD10F8" w:rsidRDefault="00000000">
            <w:r>
              <w:rPr>
                <w:b/>
                <w:bCs/>
                <w:color w:val="1F4E79"/>
              </w:rPr>
              <w:t>Venue</w:t>
            </w:r>
          </w:p>
        </w:tc>
        <w:tc>
          <w:tcPr>
            <w:tcW w:w="7596" w:type="dxa"/>
            <w:tcMar>
              <w:top w:w="90" w:type="dxa"/>
              <w:left w:w="120" w:type="dxa"/>
              <w:bottom w:w="90" w:type="dxa"/>
              <w:right w:w="120" w:type="dxa"/>
            </w:tcMar>
          </w:tcPr>
          <w:p w14:paraId="315EB712" w14:textId="77777777" w:rsidR="00FD10F8" w:rsidRDefault="00000000">
            <w:r>
              <w:t>[To be confirmed]</w:t>
            </w:r>
          </w:p>
        </w:tc>
      </w:tr>
      <w:tr w:rsidR="00FD10F8" w14:paraId="4B6E55D7" w14:textId="77777777">
        <w:trPr>
          <w:cantSplit/>
        </w:trPr>
        <w:tc>
          <w:tcPr>
            <w:tcW w:w="2150" w:type="dxa"/>
            <w:tcMar>
              <w:top w:w="90" w:type="dxa"/>
              <w:left w:w="120" w:type="dxa"/>
              <w:bottom w:w="90" w:type="dxa"/>
              <w:right w:w="120" w:type="dxa"/>
            </w:tcMar>
          </w:tcPr>
          <w:p w14:paraId="736D1AAC" w14:textId="77777777" w:rsidR="00FD10F8" w:rsidRDefault="00000000">
            <w:r>
              <w:rPr>
                <w:b/>
                <w:bCs/>
                <w:color w:val="1F4E79"/>
              </w:rPr>
              <w:t>Participants</w:t>
            </w:r>
          </w:p>
        </w:tc>
        <w:tc>
          <w:tcPr>
            <w:tcW w:w="7596" w:type="dxa"/>
            <w:tcMar>
              <w:top w:w="90" w:type="dxa"/>
              <w:left w:w="120" w:type="dxa"/>
              <w:bottom w:w="90" w:type="dxa"/>
              <w:right w:w="120" w:type="dxa"/>
            </w:tcMar>
          </w:tcPr>
          <w:p w14:paraId="3BA531A5" w14:textId="77777777" w:rsidR="00FD10F8" w:rsidRDefault="00000000">
            <w:r>
              <w:t>Members of tripartite social dialogue institutions and staff of their secretariats</w:t>
            </w:r>
          </w:p>
        </w:tc>
      </w:tr>
      <w:tr w:rsidR="00FD10F8" w14:paraId="4E43A1E7" w14:textId="77777777">
        <w:trPr>
          <w:cantSplit/>
        </w:trPr>
        <w:tc>
          <w:tcPr>
            <w:tcW w:w="2150" w:type="dxa"/>
            <w:tcMar>
              <w:top w:w="90" w:type="dxa"/>
              <w:left w:w="120" w:type="dxa"/>
              <w:bottom w:w="90" w:type="dxa"/>
              <w:right w:w="120" w:type="dxa"/>
            </w:tcMar>
          </w:tcPr>
          <w:p w14:paraId="62DFFD35" w14:textId="77777777" w:rsidR="00FD10F8" w:rsidRDefault="00000000">
            <w:r>
              <w:rPr>
                <w:b/>
                <w:bCs/>
                <w:color w:val="1F4E79"/>
              </w:rPr>
              <w:t>Language</w:t>
            </w:r>
          </w:p>
        </w:tc>
        <w:tc>
          <w:tcPr>
            <w:tcW w:w="7596" w:type="dxa"/>
            <w:tcMar>
              <w:top w:w="90" w:type="dxa"/>
              <w:left w:w="120" w:type="dxa"/>
              <w:bottom w:w="90" w:type="dxa"/>
              <w:right w:w="120" w:type="dxa"/>
            </w:tcMar>
          </w:tcPr>
          <w:p w14:paraId="4601CDDE" w14:textId="77777777" w:rsidR="00FD10F8" w:rsidRDefault="00000000">
            <w:r>
              <w:t>English</w:t>
            </w:r>
          </w:p>
        </w:tc>
      </w:tr>
      <w:tr w:rsidR="00FD10F8" w14:paraId="2E4F653A" w14:textId="77777777">
        <w:trPr>
          <w:cantSplit/>
        </w:trPr>
        <w:tc>
          <w:tcPr>
            <w:tcW w:w="2150" w:type="dxa"/>
            <w:tcMar>
              <w:top w:w="90" w:type="dxa"/>
              <w:left w:w="120" w:type="dxa"/>
              <w:bottom w:w="90" w:type="dxa"/>
              <w:right w:w="120" w:type="dxa"/>
            </w:tcMar>
          </w:tcPr>
          <w:p w14:paraId="13A6F61C" w14:textId="77777777" w:rsidR="00FD10F8" w:rsidRDefault="00000000">
            <w:r>
              <w:rPr>
                <w:b/>
                <w:bCs/>
                <w:color w:val="1F4E79"/>
              </w:rPr>
              <w:t>Certificate</w:t>
            </w:r>
          </w:p>
        </w:tc>
        <w:tc>
          <w:tcPr>
            <w:tcW w:w="7596" w:type="dxa"/>
            <w:tcMar>
              <w:top w:w="90" w:type="dxa"/>
              <w:left w:w="120" w:type="dxa"/>
              <w:bottom w:w="90" w:type="dxa"/>
              <w:right w:w="120" w:type="dxa"/>
            </w:tcMar>
          </w:tcPr>
          <w:p w14:paraId="073C45D3" w14:textId="47C19BB7" w:rsidR="00FD10F8" w:rsidRDefault="00000000">
            <w:r>
              <w:t xml:space="preserve">A Certificate of Participation is issued by the ITCILO on completion </w:t>
            </w:r>
          </w:p>
        </w:tc>
      </w:tr>
      <w:tr w:rsidR="00FD10F8" w14:paraId="5FB7B8EC" w14:textId="77777777">
        <w:trPr>
          <w:cantSplit/>
        </w:trPr>
        <w:tc>
          <w:tcPr>
            <w:tcW w:w="2150" w:type="dxa"/>
            <w:tcMar>
              <w:top w:w="90" w:type="dxa"/>
              <w:left w:w="120" w:type="dxa"/>
              <w:bottom w:w="90" w:type="dxa"/>
              <w:right w:w="120" w:type="dxa"/>
            </w:tcMar>
          </w:tcPr>
          <w:p w14:paraId="36EB370A" w14:textId="77777777" w:rsidR="00FD10F8" w:rsidRDefault="00000000">
            <w:r>
              <w:rPr>
                <w:b/>
                <w:bCs/>
                <w:color w:val="1F4E79"/>
              </w:rPr>
              <w:t>Expected outputs</w:t>
            </w:r>
          </w:p>
        </w:tc>
        <w:tc>
          <w:tcPr>
            <w:tcW w:w="7596" w:type="dxa"/>
            <w:tcMar>
              <w:top w:w="90" w:type="dxa"/>
              <w:left w:w="120" w:type="dxa"/>
              <w:bottom w:w="90" w:type="dxa"/>
              <w:right w:w="120" w:type="dxa"/>
            </w:tcMar>
          </w:tcPr>
          <w:p w14:paraId="78AB53B8" w14:textId="77777777" w:rsidR="00FD10F8" w:rsidRDefault="00000000">
            <w:r>
              <w:t>Draft policy proposals and institutional action plans setting out objectives, responsibilities, timelines, coordination arrangements and monitoring mechanisms</w:t>
            </w:r>
          </w:p>
        </w:tc>
      </w:tr>
    </w:tbl>
    <w:p w14:paraId="263E11F9" w14:textId="77777777" w:rsidR="00FD10F8" w:rsidRDefault="00FD10F8">
      <w:pPr>
        <w:spacing w:before="200" w:after="120"/>
      </w:pPr>
    </w:p>
    <w:tbl>
      <w:tblPr>
        <w:tblW w:w="9746" w:type="dxa"/>
        <w:tblBorders>
          <w:top w:val="single" w:sz="4" w:space="0" w:color="AEAAAA"/>
          <w:left w:val="single" w:sz="4" w:space="0" w:color="AEAAAA"/>
          <w:bottom w:val="single" w:sz="4" w:space="0" w:color="AEAAAA"/>
          <w:right w:val="single" w:sz="4" w:space="0" w:color="AEAAAA"/>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450"/>
        <w:gridCol w:w="6496"/>
        <w:gridCol w:w="1800"/>
      </w:tblGrid>
      <w:tr w:rsidR="00FD10F8" w14:paraId="293E1685" w14:textId="77777777">
        <w:trPr>
          <w:tblHeader/>
        </w:trPr>
        <w:tc>
          <w:tcPr>
            <w:tcW w:w="1450" w:type="dxa"/>
            <w:shd w:val="clear" w:color="auto" w:fill="1F4E79"/>
            <w:tcMar>
              <w:top w:w="90" w:type="dxa"/>
              <w:left w:w="120" w:type="dxa"/>
              <w:bottom w:w="90" w:type="dxa"/>
              <w:right w:w="120" w:type="dxa"/>
            </w:tcMar>
          </w:tcPr>
          <w:p w14:paraId="364447F0" w14:textId="77777777" w:rsidR="00FD10F8" w:rsidRDefault="00000000">
            <w:r>
              <w:rPr>
                <w:b/>
                <w:bCs/>
                <w:color w:val="FFFFFF"/>
              </w:rPr>
              <w:t>Time</w:t>
            </w:r>
          </w:p>
        </w:tc>
        <w:tc>
          <w:tcPr>
            <w:tcW w:w="6496" w:type="dxa"/>
            <w:shd w:val="clear" w:color="auto" w:fill="1F4E79"/>
            <w:tcMar>
              <w:top w:w="90" w:type="dxa"/>
              <w:left w:w="120" w:type="dxa"/>
              <w:bottom w:w="90" w:type="dxa"/>
              <w:right w:w="120" w:type="dxa"/>
            </w:tcMar>
          </w:tcPr>
          <w:p w14:paraId="74888ACA" w14:textId="77777777" w:rsidR="00FD10F8" w:rsidRDefault="00000000">
            <w:r>
              <w:rPr>
                <w:b/>
                <w:bCs/>
                <w:color w:val="FFFFFF"/>
              </w:rPr>
              <w:t>Theme and sub-topics</w:t>
            </w:r>
          </w:p>
        </w:tc>
        <w:tc>
          <w:tcPr>
            <w:tcW w:w="1800" w:type="dxa"/>
            <w:shd w:val="clear" w:color="auto" w:fill="1F4E79"/>
            <w:tcMar>
              <w:top w:w="90" w:type="dxa"/>
              <w:left w:w="120" w:type="dxa"/>
              <w:bottom w:w="90" w:type="dxa"/>
              <w:right w:w="120" w:type="dxa"/>
            </w:tcMar>
          </w:tcPr>
          <w:p w14:paraId="354167F6" w14:textId="77777777" w:rsidR="00FD10F8" w:rsidRDefault="00000000">
            <w:r>
              <w:rPr>
                <w:b/>
                <w:bCs/>
                <w:color w:val="FFFFFF"/>
              </w:rPr>
              <w:t>Session lead</w:t>
            </w:r>
          </w:p>
        </w:tc>
      </w:tr>
      <w:tr w:rsidR="00FD10F8" w14:paraId="5A4B6F01" w14:textId="77777777">
        <w:trPr>
          <w:cantSplit/>
        </w:trPr>
        <w:tc>
          <w:tcPr>
            <w:tcW w:w="9746" w:type="dxa"/>
            <w:gridSpan w:val="3"/>
            <w:shd w:val="clear" w:color="auto" w:fill="DCE6F1"/>
            <w:tcMar>
              <w:top w:w="90" w:type="dxa"/>
              <w:left w:w="120" w:type="dxa"/>
              <w:bottom w:w="90" w:type="dxa"/>
              <w:right w:w="120" w:type="dxa"/>
            </w:tcMar>
          </w:tcPr>
          <w:p w14:paraId="4DF2B11A" w14:textId="77777777" w:rsidR="00FD10F8" w:rsidRDefault="00000000">
            <w:r>
              <w:rPr>
                <w:b/>
                <w:bCs/>
                <w:color w:val="1F4E79"/>
                <w:sz w:val="19"/>
                <w:szCs w:val="19"/>
              </w:rPr>
              <w:t>Day one — Monday, 26 October 2026</w:t>
            </w:r>
          </w:p>
          <w:p w14:paraId="7281028A" w14:textId="77777777" w:rsidR="00FD10F8" w:rsidRDefault="00000000">
            <w:pPr>
              <w:spacing w:before="30"/>
            </w:pPr>
            <w:r>
              <w:rPr>
                <w:b/>
                <w:bCs/>
                <w:color w:val="404040"/>
                <w:sz w:val="17"/>
                <w:szCs w:val="17"/>
              </w:rPr>
              <w:t>Tripartite social dialogue institutions and their role in policy-making</w:t>
            </w:r>
          </w:p>
        </w:tc>
      </w:tr>
      <w:tr w:rsidR="00FD10F8" w14:paraId="4289F6C0" w14:textId="77777777">
        <w:trPr>
          <w:cantSplit/>
        </w:trPr>
        <w:tc>
          <w:tcPr>
            <w:tcW w:w="1450" w:type="dxa"/>
            <w:shd w:val="clear" w:color="auto" w:fill="F2F2F2"/>
            <w:tcMar>
              <w:top w:w="90" w:type="dxa"/>
              <w:left w:w="120" w:type="dxa"/>
              <w:bottom w:w="90" w:type="dxa"/>
              <w:right w:w="120" w:type="dxa"/>
            </w:tcMar>
          </w:tcPr>
          <w:p w14:paraId="1AEE5168" w14:textId="77777777" w:rsidR="00FD10F8" w:rsidRDefault="00000000">
            <w:r>
              <w:rPr>
                <w:color w:val="595959"/>
              </w:rPr>
              <w:t>08:30 – 09:00</w:t>
            </w:r>
          </w:p>
        </w:tc>
        <w:tc>
          <w:tcPr>
            <w:tcW w:w="6496" w:type="dxa"/>
            <w:shd w:val="clear" w:color="auto" w:fill="F2F2F2"/>
            <w:tcMar>
              <w:top w:w="90" w:type="dxa"/>
              <w:left w:w="120" w:type="dxa"/>
              <w:bottom w:w="90" w:type="dxa"/>
              <w:right w:w="120" w:type="dxa"/>
            </w:tcMar>
          </w:tcPr>
          <w:p w14:paraId="43B5C6AB" w14:textId="77777777" w:rsidR="00FD10F8" w:rsidRDefault="00000000">
            <w:r>
              <w:rPr>
                <w:i/>
                <w:iCs/>
                <w:color w:val="595959"/>
              </w:rPr>
              <w:t>Registration, distribution of materials and welcome refreshments</w:t>
            </w:r>
          </w:p>
        </w:tc>
        <w:tc>
          <w:tcPr>
            <w:tcW w:w="1800" w:type="dxa"/>
            <w:shd w:val="clear" w:color="auto" w:fill="F2F2F2"/>
            <w:tcMar>
              <w:top w:w="90" w:type="dxa"/>
              <w:left w:w="120" w:type="dxa"/>
              <w:bottom w:w="90" w:type="dxa"/>
              <w:right w:w="120" w:type="dxa"/>
            </w:tcMar>
          </w:tcPr>
          <w:p w14:paraId="2F935754" w14:textId="77777777" w:rsidR="00FD10F8" w:rsidRDefault="00000000">
            <w:r>
              <w:rPr>
                <w:i/>
                <w:iCs/>
                <w:color w:val="595959"/>
                <w:sz w:val="17"/>
                <w:szCs w:val="17"/>
              </w:rPr>
              <w:t>All participants</w:t>
            </w:r>
          </w:p>
        </w:tc>
      </w:tr>
      <w:tr w:rsidR="00FD10F8" w14:paraId="7A8F4024" w14:textId="77777777">
        <w:trPr>
          <w:cantSplit/>
        </w:trPr>
        <w:tc>
          <w:tcPr>
            <w:tcW w:w="1450" w:type="dxa"/>
            <w:tcMar>
              <w:top w:w="90" w:type="dxa"/>
              <w:left w:w="120" w:type="dxa"/>
              <w:bottom w:w="90" w:type="dxa"/>
              <w:right w:w="120" w:type="dxa"/>
            </w:tcMar>
          </w:tcPr>
          <w:p w14:paraId="41CBF74C" w14:textId="77777777" w:rsidR="00FD10F8" w:rsidRDefault="00000000">
            <w:r>
              <w:rPr>
                <w:b/>
                <w:bCs/>
              </w:rPr>
              <w:t>09:00 – 10:30</w:t>
            </w:r>
          </w:p>
        </w:tc>
        <w:tc>
          <w:tcPr>
            <w:tcW w:w="6496" w:type="dxa"/>
            <w:tcMar>
              <w:top w:w="90" w:type="dxa"/>
              <w:left w:w="120" w:type="dxa"/>
              <w:bottom w:w="90" w:type="dxa"/>
              <w:right w:w="120" w:type="dxa"/>
            </w:tcMar>
          </w:tcPr>
          <w:p w14:paraId="48DAE664" w14:textId="77777777" w:rsidR="00FD10F8" w:rsidRDefault="00000000">
            <w:r>
              <w:rPr>
                <w:b/>
                <w:bCs/>
              </w:rPr>
              <w:t>Opening, course objectives and the role of tripartite social dialogue institutions in policy-making</w:t>
            </w:r>
          </w:p>
          <w:p w14:paraId="10C5649F" w14:textId="77777777" w:rsidR="00FD10F8" w:rsidRDefault="00000000">
            <w:pPr>
              <w:spacing w:before="50"/>
              <w:ind w:left="170" w:hanging="140"/>
            </w:pPr>
            <w:r>
              <w:rPr>
                <w:sz w:val="17"/>
                <w:szCs w:val="17"/>
              </w:rPr>
              <w:t>•  Welcome, introductions and review of the preparation phase</w:t>
            </w:r>
          </w:p>
          <w:p w14:paraId="7FB1D683" w14:textId="77777777" w:rsidR="00FD10F8" w:rsidRDefault="00000000">
            <w:pPr>
              <w:spacing w:before="50"/>
              <w:ind w:left="170" w:hanging="140"/>
            </w:pPr>
            <w:r>
              <w:rPr>
                <w:sz w:val="17"/>
                <w:szCs w:val="17"/>
              </w:rPr>
              <w:t>•  Social dialogue and tripartism: forms, preconditions and the relevant International Labour Standards, including Conventions Nos. 87, 98 and 144</w:t>
            </w:r>
          </w:p>
          <w:p w14:paraId="647F6CFA" w14:textId="77777777" w:rsidR="00FD10F8" w:rsidRDefault="00000000">
            <w:pPr>
              <w:spacing w:before="50"/>
              <w:ind w:left="170" w:hanging="140"/>
            </w:pPr>
            <w:r>
              <w:rPr>
                <w:sz w:val="17"/>
                <w:szCs w:val="17"/>
              </w:rPr>
              <w:t>•  What tripartite institutions contribute at each stage of the policy cycle: agenda setting, formulation, decision, implementation, monitoring and evaluation</w:t>
            </w:r>
          </w:p>
          <w:p w14:paraId="0784A9BC" w14:textId="77777777" w:rsidR="00FD10F8" w:rsidRDefault="00000000">
            <w:pPr>
              <w:spacing w:before="50"/>
              <w:ind w:left="170" w:hanging="140"/>
            </w:pPr>
            <w:r>
              <w:rPr>
                <w:sz w:val="17"/>
                <w:szCs w:val="17"/>
              </w:rPr>
              <w:t>•  Opening exercise: what works, and what blocks, in our own institutions</w:t>
            </w:r>
          </w:p>
        </w:tc>
        <w:tc>
          <w:tcPr>
            <w:tcW w:w="1800" w:type="dxa"/>
            <w:tcMar>
              <w:top w:w="90" w:type="dxa"/>
              <w:left w:w="120" w:type="dxa"/>
              <w:bottom w:w="90" w:type="dxa"/>
              <w:right w:w="120" w:type="dxa"/>
            </w:tcMar>
          </w:tcPr>
          <w:p w14:paraId="07704EE4" w14:textId="697FA02F" w:rsidR="00FD10F8" w:rsidRDefault="00FD10F8"/>
        </w:tc>
      </w:tr>
      <w:tr w:rsidR="00FD10F8" w14:paraId="654E50AD" w14:textId="77777777">
        <w:trPr>
          <w:cantSplit/>
        </w:trPr>
        <w:tc>
          <w:tcPr>
            <w:tcW w:w="1450" w:type="dxa"/>
            <w:shd w:val="clear" w:color="auto" w:fill="F2F2F2"/>
            <w:tcMar>
              <w:top w:w="90" w:type="dxa"/>
              <w:left w:w="120" w:type="dxa"/>
              <w:bottom w:w="90" w:type="dxa"/>
              <w:right w:w="120" w:type="dxa"/>
            </w:tcMar>
          </w:tcPr>
          <w:p w14:paraId="649C9193" w14:textId="77777777" w:rsidR="00FD10F8" w:rsidRDefault="00000000">
            <w:r>
              <w:rPr>
                <w:color w:val="595959"/>
              </w:rPr>
              <w:t>10:30 – 11:00</w:t>
            </w:r>
          </w:p>
        </w:tc>
        <w:tc>
          <w:tcPr>
            <w:tcW w:w="6496" w:type="dxa"/>
            <w:shd w:val="clear" w:color="auto" w:fill="F2F2F2"/>
            <w:tcMar>
              <w:top w:w="90" w:type="dxa"/>
              <w:left w:w="120" w:type="dxa"/>
              <w:bottom w:w="90" w:type="dxa"/>
              <w:right w:w="120" w:type="dxa"/>
            </w:tcMar>
          </w:tcPr>
          <w:p w14:paraId="65898ED7" w14:textId="77777777" w:rsidR="00FD10F8" w:rsidRDefault="00000000">
            <w:r>
              <w:rPr>
                <w:i/>
                <w:iCs/>
                <w:color w:val="595959"/>
              </w:rPr>
              <w:t>Morning refreshment break</w:t>
            </w:r>
          </w:p>
        </w:tc>
        <w:tc>
          <w:tcPr>
            <w:tcW w:w="1800" w:type="dxa"/>
            <w:shd w:val="clear" w:color="auto" w:fill="F2F2F2"/>
            <w:tcMar>
              <w:top w:w="90" w:type="dxa"/>
              <w:left w:w="120" w:type="dxa"/>
              <w:bottom w:w="90" w:type="dxa"/>
              <w:right w:w="120" w:type="dxa"/>
            </w:tcMar>
          </w:tcPr>
          <w:p w14:paraId="6939B129" w14:textId="77777777" w:rsidR="00FD10F8" w:rsidRDefault="00000000">
            <w:r>
              <w:rPr>
                <w:i/>
                <w:iCs/>
                <w:color w:val="595959"/>
                <w:sz w:val="17"/>
                <w:szCs w:val="17"/>
              </w:rPr>
              <w:t>All participants</w:t>
            </w:r>
          </w:p>
        </w:tc>
      </w:tr>
      <w:tr w:rsidR="00FD10F8" w14:paraId="1637527B" w14:textId="77777777">
        <w:trPr>
          <w:cantSplit/>
        </w:trPr>
        <w:tc>
          <w:tcPr>
            <w:tcW w:w="1450" w:type="dxa"/>
            <w:tcMar>
              <w:top w:w="90" w:type="dxa"/>
              <w:left w:w="120" w:type="dxa"/>
              <w:bottom w:w="90" w:type="dxa"/>
              <w:right w:w="120" w:type="dxa"/>
            </w:tcMar>
          </w:tcPr>
          <w:p w14:paraId="0879F470" w14:textId="77777777" w:rsidR="00FD10F8" w:rsidRDefault="00000000">
            <w:r>
              <w:rPr>
                <w:b/>
                <w:bCs/>
              </w:rPr>
              <w:t>11:00 – 12:30</w:t>
            </w:r>
          </w:p>
        </w:tc>
        <w:tc>
          <w:tcPr>
            <w:tcW w:w="6496" w:type="dxa"/>
            <w:tcMar>
              <w:top w:w="90" w:type="dxa"/>
              <w:left w:w="120" w:type="dxa"/>
              <w:bottom w:w="90" w:type="dxa"/>
              <w:right w:w="120" w:type="dxa"/>
            </w:tcMar>
          </w:tcPr>
          <w:p w14:paraId="49A31C44" w14:textId="77777777" w:rsidR="00FD10F8" w:rsidRDefault="00000000">
            <w:r>
              <w:rPr>
                <w:b/>
                <w:bCs/>
              </w:rPr>
              <w:t>Mapping the tripartite social dialogue architecture of Bangladesh</w:t>
            </w:r>
          </w:p>
          <w:p w14:paraId="118043A8" w14:textId="77777777" w:rsidR="00FD10F8" w:rsidRDefault="00000000">
            <w:pPr>
              <w:spacing w:before="50"/>
              <w:ind w:left="170" w:hanging="140"/>
            </w:pPr>
            <w:r>
              <w:rPr>
                <w:sz w:val="17"/>
                <w:szCs w:val="17"/>
              </w:rPr>
              <w:t>•  Mandates, composition, quorum and decision-making of the National Tripartite Consultative Council and of the newly constituted National Social Dialogue Forum (established by notification dated 10 August 2026, published in the Bangladesh Gazette on 13 August 2026 under section 348(B) of the Bangladesh Labour (Amendment) Act, 2026)</w:t>
            </w:r>
          </w:p>
          <w:p w14:paraId="00B04D8A" w14:textId="77777777" w:rsidR="00FD10F8" w:rsidRDefault="00000000">
            <w:pPr>
              <w:spacing w:before="50"/>
              <w:ind w:left="170" w:hanging="140"/>
            </w:pPr>
            <w:r>
              <w:rPr>
                <w:sz w:val="17"/>
                <w:szCs w:val="17"/>
              </w:rPr>
              <w:t>•  Sectoral and thematic tripartite bodies and their relationship to the national level</w:t>
            </w:r>
          </w:p>
          <w:p w14:paraId="069B61E1" w14:textId="77777777" w:rsidR="00FD10F8" w:rsidRDefault="00000000">
            <w:pPr>
              <w:spacing w:before="50"/>
              <w:ind w:left="170" w:hanging="140"/>
            </w:pPr>
            <w:r>
              <w:rPr>
                <w:sz w:val="17"/>
                <w:szCs w:val="17"/>
              </w:rPr>
              <w:t>•  Where mandates overlap, where they are silent, and where decisions are lost between bodies</w:t>
            </w:r>
          </w:p>
          <w:p w14:paraId="1206B7CE" w14:textId="77777777" w:rsidR="00FD10F8" w:rsidRDefault="00000000">
            <w:pPr>
              <w:spacing w:before="50"/>
              <w:ind w:left="170" w:hanging="140"/>
            </w:pPr>
            <w:r>
              <w:rPr>
                <w:sz w:val="17"/>
                <w:szCs w:val="17"/>
              </w:rPr>
              <w:t>•  Group exercise: institutional mapping of the national, sectoral and thematic tripartite landscape</w:t>
            </w:r>
          </w:p>
        </w:tc>
        <w:tc>
          <w:tcPr>
            <w:tcW w:w="1800" w:type="dxa"/>
            <w:tcMar>
              <w:top w:w="90" w:type="dxa"/>
              <w:left w:w="120" w:type="dxa"/>
              <w:bottom w:w="90" w:type="dxa"/>
              <w:right w:w="120" w:type="dxa"/>
            </w:tcMar>
          </w:tcPr>
          <w:p w14:paraId="26C60840" w14:textId="7F69F170" w:rsidR="00FD10F8" w:rsidRDefault="00FD10F8"/>
        </w:tc>
      </w:tr>
      <w:tr w:rsidR="00FD10F8" w14:paraId="769D2135" w14:textId="77777777">
        <w:trPr>
          <w:cantSplit/>
        </w:trPr>
        <w:tc>
          <w:tcPr>
            <w:tcW w:w="1450" w:type="dxa"/>
            <w:shd w:val="clear" w:color="auto" w:fill="F2F2F2"/>
            <w:tcMar>
              <w:top w:w="90" w:type="dxa"/>
              <w:left w:w="120" w:type="dxa"/>
              <w:bottom w:w="90" w:type="dxa"/>
              <w:right w:w="120" w:type="dxa"/>
            </w:tcMar>
          </w:tcPr>
          <w:p w14:paraId="6363EC75" w14:textId="77777777" w:rsidR="00FD10F8" w:rsidRDefault="00000000">
            <w:r>
              <w:rPr>
                <w:color w:val="595959"/>
              </w:rPr>
              <w:t>12:30 – 13:30</w:t>
            </w:r>
          </w:p>
        </w:tc>
        <w:tc>
          <w:tcPr>
            <w:tcW w:w="6496" w:type="dxa"/>
            <w:shd w:val="clear" w:color="auto" w:fill="F2F2F2"/>
            <w:tcMar>
              <w:top w:w="90" w:type="dxa"/>
              <w:left w:w="120" w:type="dxa"/>
              <w:bottom w:w="90" w:type="dxa"/>
              <w:right w:w="120" w:type="dxa"/>
            </w:tcMar>
          </w:tcPr>
          <w:p w14:paraId="0B73320D" w14:textId="77777777" w:rsidR="00FD10F8" w:rsidRDefault="00000000">
            <w:r>
              <w:rPr>
                <w:i/>
                <w:iCs/>
                <w:color w:val="595959"/>
              </w:rPr>
              <w:t>Lunch</w:t>
            </w:r>
          </w:p>
        </w:tc>
        <w:tc>
          <w:tcPr>
            <w:tcW w:w="1800" w:type="dxa"/>
            <w:shd w:val="clear" w:color="auto" w:fill="F2F2F2"/>
            <w:tcMar>
              <w:top w:w="90" w:type="dxa"/>
              <w:left w:w="120" w:type="dxa"/>
              <w:bottom w:w="90" w:type="dxa"/>
              <w:right w:w="120" w:type="dxa"/>
            </w:tcMar>
          </w:tcPr>
          <w:p w14:paraId="5D53E5A0" w14:textId="77777777" w:rsidR="00FD10F8" w:rsidRDefault="00000000">
            <w:r>
              <w:rPr>
                <w:i/>
                <w:iCs/>
                <w:color w:val="595959"/>
                <w:sz w:val="17"/>
                <w:szCs w:val="17"/>
              </w:rPr>
              <w:t>All participants</w:t>
            </w:r>
          </w:p>
        </w:tc>
      </w:tr>
      <w:tr w:rsidR="00FD10F8" w14:paraId="01BD75B4" w14:textId="77777777">
        <w:trPr>
          <w:cantSplit/>
        </w:trPr>
        <w:tc>
          <w:tcPr>
            <w:tcW w:w="1450" w:type="dxa"/>
            <w:tcMar>
              <w:top w:w="90" w:type="dxa"/>
              <w:left w:w="120" w:type="dxa"/>
              <w:bottom w:w="90" w:type="dxa"/>
              <w:right w:w="120" w:type="dxa"/>
            </w:tcMar>
          </w:tcPr>
          <w:p w14:paraId="050FF8A6" w14:textId="77777777" w:rsidR="00FD10F8" w:rsidRDefault="00000000">
            <w:r>
              <w:rPr>
                <w:b/>
                <w:bCs/>
              </w:rPr>
              <w:t>13:30 – 15:00</w:t>
            </w:r>
          </w:p>
        </w:tc>
        <w:tc>
          <w:tcPr>
            <w:tcW w:w="6496" w:type="dxa"/>
            <w:tcMar>
              <w:top w:w="90" w:type="dxa"/>
              <w:left w:w="120" w:type="dxa"/>
              <w:bottom w:w="90" w:type="dxa"/>
              <w:right w:w="120" w:type="dxa"/>
            </w:tcMar>
          </w:tcPr>
          <w:p w14:paraId="50C2BEA9" w14:textId="77777777" w:rsidR="00FD10F8" w:rsidRDefault="00000000">
            <w:r>
              <w:rPr>
                <w:b/>
                <w:bCs/>
              </w:rPr>
              <w:t>Coordination, complementarity and synergies among tripartite bodies: the NTCC and the National Social Dialogue Forum</w:t>
            </w:r>
          </w:p>
          <w:p w14:paraId="5A1948BD" w14:textId="77777777" w:rsidR="00FD10F8" w:rsidRDefault="00000000">
            <w:pPr>
              <w:spacing w:before="50"/>
              <w:ind w:left="170" w:hanging="140"/>
            </w:pPr>
            <w:r>
              <w:rPr>
                <w:sz w:val="17"/>
                <w:szCs w:val="17"/>
              </w:rPr>
              <w:t>•  The terms of reference of the National Social Dialogue Forum and its mandate to ensure coordination with the NTCC, sector-based tripartite institutions and other tripartite social dialogue institutions</w:t>
            </w:r>
          </w:p>
          <w:p w14:paraId="1708515B" w14:textId="77777777" w:rsidR="00FD10F8" w:rsidRDefault="00000000">
            <w:pPr>
              <w:spacing w:before="50"/>
              <w:ind w:left="170" w:hanging="140"/>
            </w:pPr>
            <w:r>
              <w:rPr>
                <w:sz w:val="17"/>
                <w:szCs w:val="17"/>
              </w:rPr>
              <w:t>•  Avoiding duplication, forum shopping and conflicting recommendations between bodies with close but distinct mandates</w:t>
            </w:r>
          </w:p>
          <w:p w14:paraId="3525C99B" w14:textId="77777777" w:rsidR="00FD10F8" w:rsidRDefault="00000000">
            <w:pPr>
              <w:spacing w:before="50"/>
              <w:ind w:left="170" w:hanging="140"/>
            </w:pPr>
            <w:r>
              <w:rPr>
                <w:sz w:val="17"/>
                <w:szCs w:val="17"/>
              </w:rPr>
              <w:t>•  Information flow, joint agenda setting, referral and reporting between institutions</w:t>
            </w:r>
          </w:p>
          <w:p w14:paraId="05B405F8" w14:textId="77777777" w:rsidR="00FD10F8" w:rsidRDefault="00000000">
            <w:pPr>
              <w:spacing w:before="50"/>
              <w:ind w:left="170" w:hanging="140"/>
            </w:pPr>
            <w:r>
              <w:rPr>
                <w:sz w:val="17"/>
                <w:szCs w:val="17"/>
              </w:rPr>
              <w:t>•  Group exercise: drafting a working protocol on the division of labour and referral between the Forum and the NTCC</w:t>
            </w:r>
          </w:p>
        </w:tc>
        <w:tc>
          <w:tcPr>
            <w:tcW w:w="1800" w:type="dxa"/>
            <w:tcMar>
              <w:top w:w="90" w:type="dxa"/>
              <w:left w:w="120" w:type="dxa"/>
              <w:bottom w:w="90" w:type="dxa"/>
              <w:right w:w="120" w:type="dxa"/>
            </w:tcMar>
          </w:tcPr>
          <w:p w14:paraId="6655B995" w14:textId="1E60566B" w:rsidR="00FD10F8" w:rsidRDefault="00FD10F8"/>
        </w:tc>
      </w:tr>
      <w:tr w:rsidR="00FD10F8" w14:paraId="5648ADB6" w14:textId="77777777">
        <w:trPr>
          <w:cantSplit/>
        </w:trPr>
        <w:tc>
          <w:tcPr>
            <w:tcW w:w="1450" w:type="dxa"/>
            <w:shd w:val="clear" w:color="auto" w:fill="F2F2F2"/>
            <w:tcMar>
              <w:top w:w="90" w:type="dxa"/>
              <w:left w:w="120" w:type="dxa"/>
              <w:bottom w:w="90" w:type="dxa"/>
              <w:right w:w="120" w:type="dxa"/>
            </w:tcMar>
          </w:tcPr>
          <w:p w14:paraId="5C59356F" w14:textId="77777777" w:rsidR="00FD10F8" w:rsidRDefault="00000000">
            <w:r>
              <w:rPr>
                <w:color w:val="595959"/>
              </w:rPr>
              <w:lastRenderedPageBreak/>
              <w:t>15:00 – 15:30</w:t>
            </w:r>
          </w:p>
        </w:tc>
        <w:tc>
          <w:tcPr>
            <w:tcW w:w="6496" w:type="dxa"/>
            <w:shd w:val="clear" w:color="auto" w:fill="F2F2F2"/>
            <w:tcMar>
              <w:top w:w="90" w:type="dxa"/>
              <w:left w:w="120" w:type="dxa"/>
              <w:bottom w:w="90" w:type="dxa"/>
              <w:right w:w="120" w:type="dxa"/>
            </w:tcMar>
          </w:tcPr>
          <w:p w14:paraId="6563C242" w14:textId="77777777" w:rsidR="00FD10F8" w:rsidRDefault="00000000">
            <w:r>
              <w:rPr>
                <w:i/>
                <w:iCs/>
                <w:color w:val="595959"/>
              </w:rPr>
              <w:t>Afternoon refreshment break</w:t>
            </w:r>
          </w:p>
        </w:tc>
        <w:tc>
          <w:tcPr>
            <w:tcW w:w="1800" w:type="dxa"/>
            <w:shd w:val="clear" w:color="auto" w:fill="F2F2F2"/>
            <w:tcMar>
              <w:top w:w="90" w:type="dxa"/>
              <w:left w:w="120" w:type="dxa"/>
              <w:bottom w:w="90" w:type="dxa"/>
              <w:right w:w="120" w:type="dxa"/>
            </w:tcMar>
          </w:tcPr>
          <w:p w14:paraId="3F205424" w14:textId="77777777" w:rsidR="00FD10F8" w:rsidRDefault="00000000">
            <w:r>
              <w:rPr>
                <w:i/>
                <w:iCs/>
                <w:color w:val="595959"/>
                <w:sz w:val="17"/>
                <w:szCs w:val="17"/>
              </w:rPr>
              <w:t>All participants</w:t>
            </w:r>
          </w:p>
        </w:tc>
      </w:tr>
      <w:tr w:rsidR="00FD10F8" w14:paraId="003A8673" w14:textId="77777777">
        <w:trPr>
          <w:cantSplit/>
        </w:trPr>
        <w:tc>
          <w:tcPr>
            <w:tcW w:w="1450" w:type="dxa"/>
            <w:tcMar>
              <w:top w:w="90" w:type="dxa"/>
              <w:left w:w="120" w:type="dxa"/>
              <w:bottom w:w="90" w:type="dxa"/>
              <w:right w:w="120" w:type="dxa"/>
            </w:tcMar>
          </w:tcPr>
          <w:p w14:paraId="3D3D07A5" w14:textId="77777777" w:rsidR="00FD10F8" w:rsidRDefault="00000000">
            <w:r>
              <w:rPr>
                <w:b/>
                <w:bCs/>
              </w:rPr>
              <w:t>15:30 – 16:30</w:t>
            </w:r>
          </w:p>
        </w:tc>
        <w:tc>
          <w:tcPr>
            <w:tcW w:w="6496" w:type="dxa"/>
            <w:tcMar>
              <w:top w:w="90" w:type="dxa"/>
              <w:left w:w="120" w:type="dxa"/>
              <w:bottom w:w="90" w:type="dxa"/>
              <w:right w:w="120" w:type="dxa"/>
            </w:tcMar>
          </w:tcPr>
          <w:p w14:paraId="695B0753" w14:textId="77777777" w:rsidR="00FD10F8" w:rsidRDefault="00000000">
            <w:r>
              <w:rPr>
                <w:b/>
                <w:bCs/>
              </w:rPr>
              <w:t>Comparative experience: organizing national social dialogue architecture</w:t>
            </w:r>
          </w:p>
          <w:p w14:paraId="6434F8CE" w14:textId="77777777" w:rsidR="00FD10F8" w:rsidRDefault="00000000">
            <w:pPr>
              <w:spacing w:before="50"/>
              <w:ind w:left="170" w:hanging="140"/>
            </w:pPr>
            <w:r>
              <w:rPr>
                <w:sz w:val="17"/>
                <w:szCs w:val="17"/>
              </w:rPr>
              <w:t>•  Economic and social councils and national dialogue bodies: legal basis, structure, secretariat and relationship with sectoral institutions</w:t>
            </w:r>
          </w:p>
          <w:p w14:paraId="5F39E820" w14:textId="77777777" w:rsidR="00FD10F8" w:rsidRDefault="00000000">
            <w:pPr>
              <w:spacing w:before="50"/>
              <w:ind w:left="170" w:hanging="140"/>
            </w:pPr>
            <w:r>
              <w:rPr>
                <w:sz w:val="17"/>
                <w:szCs w:val="17"/>
              </w:rPr>
              <w:t>•  Experience from the region and beyond, including the National Economic Development and Labour Council of South Africa</w:t>
            </w:r>
          </w:p>
          <w:p w14:paraId="4B8B060A" w14:textId="77777777" w:rsidR="00FD10F8" w:rsidRDefault="00000000">
            <w:pPr>
              <w:spacing w:before="50"/>
              <w:ind w:left="170" w:hanging="140"/>
            </w:pPr>
            <w:r>
              <w:rPr>
                <w:sz w:val="17"/>
                <w:szCs w:val="17"/>
              </w:rPr>
              <w:t>•  Plenary discussion: what is transferable to Bangladesh, and under what conditions</w:t>
            </w:r>
          </w:p>
        </w:tc>
        <w:tc>
          <w:tcPr>
            <w:tcW w:w="1800" w:type="dxa"/>
            <w:tcMar>
              <w:top w:w="90" w:type="dxa"/>
              <w:left w:w="120" w:type="dxa"/>
              <w:bottom w:w="90" w:type="dxa"/>
              <w:right w:w="120" w:type="dxa"/>
            </w:tcMar>
          </w:tcPr>
          <w:p w14:paraId="2F73957C" w14:textId="70DFFCBE" w:rsidR="00FD10F8" w:rsidRDefault="00FD10F8"/>
        </w:tc>
      </w:tr>
      <w:tr w:rsidR="00FD10F8" w14:paraId="3444F7DF" w14:textId="77777777">
        <w:trPr>
          <w:cantSplit/>
        </w:trPr>
        <w:tc>
          <w:tcPr>
            <w:tcW w:w="9746" w:type="dxa"/>
            <w:gridSpan w:val="3"/>
            <w:shd w:val="clear" w:color="auto" w:fill="DCE6F1"/>
            <w:tcMar>
              <w:top w:w="90" w:type="dxa"/>
              <w:left w:w="120" w:type="dxa"/>
              <w:bottom w:w="90" w:type="dxa"/>
              <w:right w:w="120" w:type="dxa"/>
            </w:tcMar>
          </w:tcPr>
          <w:p w14:paraId="6044996E" w14:textId="77777777" w:rsidR="00FD10F8" w:rsidRDefault="00000000">
            <w:r>
              <w:rPr>
                <w:b/>
                <w:bCs/>
                <w:color w:val="1F4E79"/>
                <w:sz w:val="19"/>
                <w:szCs w:val="19"/>
              </w:rPr>
              <w:t>Day two — Tuesday, 27 October 2026</w:t>
            </w:r>
          </w:p>
          <w:p w14:paraId="42BEFEE2" w14:textId="77777777" w:rsidR="00FD10F8" w:rsidRDefault="00000000">
            <w:pPr>
              <w:spacing w:before="30"/>
            </w:pPr>
            <w:r>
              <w:rPr>
                <w:b/>
                <w:bCs/>
                <w:color w:val="404040"/>
                <w:sz w:val="17"/>
                <w:szCs w:val="17"/>
              </w:rPr>
              <w:t>Evidence, inclusion and representation in policy design</w:t>
            </w:r>
          </w:p>
        </w:tc>
      </w:tr>
      <w:tr w:rsidR="00FD10F8" w14:paraId="3F80AA68" w14:textId="77777777">
        <w:trPr>
          <w:cantSplit/>
        </w:trPr>
        <w:tc>
          <w:tcPr>
            <w:tcW w:w="1450" w:type="dxa"/>
            <w:tcMar>
              <w:top w:w="90" w:type="dxa"/>
              <w:left w:w="120" w:type="dxa"/>
              <w:bottom w:w="90" w:type="dxa"/>
              <w:right w:w="120" w:type="dxa"/>
            </w:tcMar>
          </w:tcPr>
          <w:p w14:paraId="54E602B2" w14:textId="77777777" w:rsidR="00FD10F8" w:rsidRDefault="00000000">
            <w:r>
              <w:rPr>
                <w:b/>
                <w:bCs/>
              </w:rPr>
              <w:t>09:00 – 10:30</w:t>
            </w:r>
          </w:p>
        </w:tc>
        <w:tc>
          <w:tcPr>
            <w:tcW w:w="6496" w:type="dxa"/>
            <w:tcMar>
              <w:top w:w="90" w:type="dxa"/>
              <w:left w:w="120" w:type="dxa"/>
              <w:bottom w:w="90" w:type="dxa"/>
              <w:right w:w="120" w:type="dxa"/>
            </w:tcMar>
          </w:tcPr>
          <w:p w14:paraId="17025AF5" w14:textId="77777777" w:rsidR="00FD10F8" w:rsidRDefault="00000000">
            <w:r>
              <w:rPr>
                <w:b/>
                <w:bCs/>
              </w:rPr>
              <w:t>Evidence-based policy design: from data to policy options</w:t>
            </w:r>
          </w:p>
          <w:p w14:paraId="506818E2" w14:textId="77777777" w:rsidR="00FD10F8" w:rsidRDefault="00000000">
            <w:pPr>
              <w:spacing w:before="50"/>
              <w:ind w:left="170" w:hanging="140"/>
            </w:pPr>
            <w:r>
              <w:rPr>
                <w:sz w:val="17"/>
                <w:szCs w:val="17"/>
              </w:rPr>
              <w:t>•  Sources of labour market evidence in Bangladesh and how to assess their credibility and currency</w:t>
            </w:r>
          </w:p>
          <w:p w14:paraId="448F7290" w14:textId="77777777" w:rsidR="00FD10F8" w:rsidRDefault="00000000">
            <w:pPr>
              <w:spacing w:before="50"/>
              <w:ind w:left="170" w:hanging="140"/>
            </w:pPr>
            <w:r>
              <w:rPr>
                <w:sz w:val="17"/>
                <w:szCs w:val="17"/>
              </w:rPr>
              <w:t>•  Turning evidence into neutral, costed policy options that a tripartite body can decide on</w:t>
            </w:r>
          </w:p>
          <w:p w14:paraId="4E2ADDB2" w14:textId="77777777" w:rsidR="00FD10F8" w:rsidRDefault="00000000">
            <w:pPr>
              <w:spacing w:before="50"/>
              <w:ind w:left="170" w:hanging="140"/>
            </w:pPr>
            <w:r>
              <w:rPr>
                <w:sz w:val="17"/>
                <w:szCs w:val="17"/>
              </w:rPr>
              <w:t>•  Group exercise: building a policy options note from a mixed evidence pack</w:t>
            </w:r>
          </w:p>
        </w:tc>
        <w:tc>
          <w:tcPr>
            <w:tcW w:w="1800" w:type="dxa"/>
            <w:tcMar>
              <w:top w:w="90" w:type="dxa"/>
              <w:left w:w="120" w:type="dxa"/>
              <w:bottom w:w="90" w:type="dxa"/>
              <w:right w:w="120" w:type="dxa"/>
            </w:tcMar>
          </w:tcPr>
          <w:p w14:paraId="5D87D845" w14:textId="5BEFF5DD" w:rsidR="00FD10F8" w:rsidRDefault="00FD10F8"/>
        </w:tc>
      </w:tr>
      <w:tr w:rsidR="00FD10F8" w14:paraId="11E45F7D" w14:textId="77777777">
        <w:trPr>
          <w:cantSplit/>
        </w:trPr>
        <w:tc>
          <w:tcPr>
            <w:tcW w:w="1450" w:type="dxa"/>
            <w:shd w:val="clear" w:color="auto" w:fill="F2F2F2"/>
            <w:tcMar>
              <w:top w:w="90" w:type="dxa"/>
              <w:left w:w="120" w:type="dxa"/>
              <w:bottom w:w="90" w:type="dxa"/>
              <w:right w:w="120" w:type="dxa"/>
            </w:tcMar>
          </w:tcPr>
          <w:p w14:paraId="46161B5E" w14:textId="77777777" w:rsidR="00FD10F8" w:rsidRDefault="00000000">
            <w:r>
              <w:rPr>
                <w:color w:val="595959"/>
              </w:rPr>
              <w:t>10:30 – 11:00</w:t>
            </w:r>
          </w:p>
        </w:tc>
        <w:tc>
          <w:tcPr>
            <w:tcW w:w="6496" w:type="dxa"/>
            <w:shd w:val="clear" w:color="auto" w:fill="F2F2F2"/>
            <w:tcMar>
              <w:top w:w="90" w:type="dxa"/>
              <w:left w:w="120" w:type="dxa"/>
              <w:bottom w:w="90" w:type="dxa"/>
              <w:right w:w="120" w:type="dxa"/>
            </w:tcMar>
          </w:tcPr>
          <w:p w14:paraId="5924B8D8" w14:textId="77777777" w:rsidR="00FD10F8" w:rsidRDefault="00000000">
            <w:r>
              <w:rPr>
                <w:i/>
                <w:iCs/>
                <w:color w:val="595959"/>
              </w:rPr>
              <w:t>Morning refreshment break</w:t>
            </w:r>
          </w:p>
        </w:tc>
        <w:tc>
          <w:tcPr>
            <w:tcW w:w="1800" w:type="dxa"/>
            <w:shd w:val="clear" w:color="auto" w:fill="F2F2F2"/>
            <w:tcMar>
              <w:top w:w="90" w:type="dxa"/>
              <w:left w:w="120" w:type="dxa"/>
              <w:bottom w:w="90" w:type="dxa"/>
              <w:right w:w="120" w:type="dxa"/>
            </w:tcMar>
          </w:tcPr>
          <w:p w14:paraId="70D40C2F" w14:textId="77777777" w:rsidR="00FD10F8" w:rsidRDefault="00000000">
            <w:r>
              <w:rPr>
                <w:i/>
                <w:iCs/>
                <w:color w:val="595959"/>
                <w:sz w:val="17"/>
                <w:szCs w:val="17"/>
              </w:rPr>
              <w:t>All participants</w:t>
            </w:r>
          </w:p>
        </w:tc>
      </w:tr>
      <w:tr w:rsidR="00FD10F8" w14:paraId="07042683" w14:textId="77777777">
        <w:trPr>
          <w:cantSplit/>
        </w:trPr>
        <w:tc>
          <w:tcPr>
            <w:tcW w:w="1450" w:type="dxa"/>
            <w:tcMar>
              <w:top w:w="90" w:type="dxa"/>
              <w:left w:w="120" w:type="dxa"/>
              <w:bottom w:w="90" w:type="dxa"/>
              <w:right w:w="120" w:type="dxa"/>
            </w:tcMar>
          </w:tcPr>
          <w:p w14:paraId="012FEDFE" w14:textId="77777777" w:rsidR="00FD10F8" w:rsidRDefault="00000000">
            <w:r>
              <w:rPr>
                <w:b/>
                <w:bCs/>
              </w:rPr>
              <w:t>11:00 – 12:30</w:t>
            </w:r>
          </w:p>
        </w:tc>
        <w:tc>
          <w:tcPr>
            <w:tcW w:w="6496" w:type="dxa"/>
            <w:tcMar>
              <w:top w:w="90" w:type="dxa"/>
              <w:left w:w="120" w:type="dxa"/>
              <w:bottom w:w="90" w:type="dxa"/>
              <w:right w:w="120" w:type="dxa"/>
            </w:tcMar>
          </w:tcPr>
          <w:p w14:paraId="26C9E9DD" w14:textId="77777777" w:rsidR="00FD10F8" w:rsidRDefault="00000000">
            <w:r>
              <w:rPr>
                <w:b/>
                <w:bCs/>
              </w:rPr>
              <w:t>Gender-responsive and inclusive policy design</w:t>
            </w:r>
          </w:p>
          <w:p w14:paraId="2B1D8CCB" w14:textId="77777777" w:rsidR="00FD10F8" w:rsidRDefault="00000000">
            <w:pPr>
              <w:spacing w:before="50"/>
              <w:ind w:left="170" w:hanging="140"/>
            </w:pPr>
            <w:r>
              <w:rPr>
                <w:sz w:val="17"/>
                <w:szCs w:val="17"/>
              </w:rPr>
              <w:t>•  Applying gender analysis at each stage of the policy cycle</w:t>
            </w:r>
          </w:p>
          <w:p w14:paraId="27AF0DFE" w14:textId="77777777" w:rsidR="00FD10F8" w:rsidRDefault="00000000">
            <w:pPr>
              <w:spacing w:before="50"/>
              <w:ind w:left="170" w:hanging="140"/>
            </w:pPr>
            <w:r>
              <w:rPr>
                <w:sz w:val="17"/>
                <w:szCs w:val="17"/>
              </w:rPr>
              <w:t>•  Representation of women in tripartite bodies, and in the issues those bodies take up</w:t>
            </w:r>
          </w:p>
          <w:p w14:paraId="01B89AFD" w14:textId="77777777" w:rsidR="00FD10F8" w:rsidRDefault="00000000">
            <w:pPr>
              <w:spacing w:before="50"/>
              <w:ind w:left="170" w:hanging="140"/>
            </w:pPr>
            <w:r>
              <w:rPr>
                <w:sz w:val="17"/>
                <w:szCs w:val="17"/>
              </w:rPr>
              <w:t>•  Group exercise: gender-responsiveness audit of a draft policy proposal</w:t>
            </w:r>
          </w:p>
        </w:tc>
        <w:tc>
          <w:tcPr>
            <w:tcW w:w="1800" w:type="dxa"/>
            <w:tcMar>
              <w:top w:w="90" w:type="dxa"/>
              <w:left w:w="120" w:type="dxa"/>
              <w:bottom w:w="90" w:type="dxa"/>
              <w:right w:w="120" w:type="dxa"/>
            </w:tcMar>
          </w:tcPr>
          <w:p w14:paraId="221E7F3E" w14:textId="1FB80E68" w:rsidR="00FD10F8" w:rsidRDefault="00FD10F8"/>
        </w:tc>
      </w:tr>
      <w:tr w:rsidR="00FD10F8" w14:paraId="7FAAD3A1" w14:textId="77777777">
        <w:trPr>
          <w:cantSplit/>
        </w:trPr>
        <w:tc>
          <w:tcPr>
            <w:tcW w:w="1450" w:type="dxa"/>
            <w:shd w:val="clear" w:color="auto" w:fill="F2F2F2"/>
            <w:tcMar>
              <w:top w:w="90" w:type="dxa"/>
              <w:left w:w="120" w:type="dxa"/>
              <w:bottom w:w="90" w:type="dxa"/>
              <w:right w:w="120" w:type="dxa"/>
            </w:tcMar>
          </w:tcPr>
          <w:p w14:paraId="45462C2B" w14:textId="77777777" w:rsidR="00FD10F8" w:rsidRDefault="00000000">
            <w:r>
              <w:rPr>
                <w:color w:val="595959"/>
              </w:rPr>
              <w:t>12:30 – 13:30</w:t>
            </w:r>
          </w:p>
        </w:tc>
        <w:tc>
          <w:tcPr>
            <w:tcW w:w="6496" w:type="dxa"/>
            <w:shd w:val="clear" w:color="auto" w:fill="F2F2F2"/>
            <w:tcMar>
              <w:top w:w="90" w:type="dxa"/>
              <w:left w:w="120" w:type="dxa"/>
              <w:bottom w:w="90" w:type="dxa"/>
              <w:right w:w="120" w:type="dxa"/>
            </w:tcMar>
          </w:tcPr>
          <w:p w14:paraId="30195523" w14:textId="77777777" w:rsidR="00FD10F8" w:rsidRDefault="00000000">
            <w:r>
              <w:rPr>
                <w:i/>
                <w:iCs/>
                <w:color w:val="595959"/>
              </w:rPr>
              <w:t>Lunch</w:t>
            </w:r>
          </w:p>
        </w:tc>
        <w:tc>
          <w:tcPr>
            <w:tcW w:w="1800" w:type="dxa"/>
            <w:shd w:val="clear" w:color="auto" w:fill="F2F2F2"/>
            <w:tcMar>
              <w:top w:w="90" w:type="dxa"/>
              <w:left w:w="120" w:type="dxa"/>
              <w:bottom w:w="90" w:type="dxa"/>
              <w:right w:w="120" w:type="dxa"/>
            </w:tcMar>
          </w:tcPr>
          <w:p w14:paraId="56E3E3E6" w14:textId="77777777" w:rsidR="00FD10F8" w:rsidRDefault="00000000">
            <w:r>
              <w:rPr>
                <w:i/>
                <w:iCs/>
                <w:color w:val="595959"/>
                <w:sz w:val="17"/>
                <w:szCs w:val="17"/>
              </w:rPr>
              <w:t>All participants</w:t>
            </w:r>
          </w:p>
        </w:tc>
      </w:tr>
      <w:tr w:rsidR="00FD10F8" w14:paraId="61791B28" w14:textId="77777777">
        <w:trPr>
          <w:cantSplit/>
        </w:trPr>
        <w:tc>
          <w:tcPr>
            <w:tcW w:w="1450" w:type="dxa"/>
            <w:tcMar>
              <w:top w:w="90" w:type="dxa"/>
              <w:left w:w="120" w:type="dxa"/>
              <w:bottom w:w="90" w:type="dxa"/>
              <w:right w:w="120" w:type="dxa"/>
            </w:tcMar>
          </w:tcPr>
          <w:p w14:paraId="5785C8F7" w14:textId="77777777" w:rsidR="00FD10F8" w:rsidRDefault="00000000">
            <w:r>
              <w:rPr>
                <w:b/>
                <w:bCs/>
              </w:rPr>
              <w:t>13:30 – 15:00</w:t>
            </w:r>
          </w:p>
        </w:tc>
        <w:tc>
          <w:tcPr>
            <w:tcW w:w="6496" w:type="dxa"/>
            <w:tcMar>
              <w:top w:w="90" w:type="dxa"/>
              <w:left w:w="120" w:type="dxa"/>
              <w:bottom w:w="90" w:type="dxa"/>
              <w:right w:w="120" w:type="dxa"/>
            </w:tcMar>
          </w:tcPr>
          <w:p w14:paraId="427B80C6" w14:textId="77777777" w:rsidR="00FD10F8" w:rsidRDefault="00000000">
            <w:r>
              <w:rPr>
                <w:b/>
                <w:bCs/>
              </w:rPr>
              <w:t>Informality, representation and inclusive participation</w:t>
            </w:r>
          </w:p>
          <w:p w14:paraId="17080BFE" w14:textId="77777777" w:rsidR="00FD10F8" w:rsidRDefault="00000000">
            <w:pPr>
              <w:spacing w:before="50"/>
              <w:ind w:left="170" w:hanging="140"/>
            </w:pPr>
            <w:r>
              <w:rPr>
                <w:sz w:val="17"/>
                <w:szCs w:val="17"/>
              </w:rPr>
              <w:t>•  Building effective social dialogue foundations and mechanisms in a context of high informality</w:t>
            </w:r>
          </w:p>
          <w:p w14:paraId="2AC0BD81" w14:textId="77777777" w:rsidR="00FD10F8" w:rsidRDefault="00000000">
            <w:pPr>
              <w:spacing w:before="50"/>
              <w:ind w:left="170" w:hanging="140"/>
            </w:pPr>
            <w:r>
              <w:rPr>
                <w:sz w:val="17"/>
                <w:szCs w:val="17"/>
              </w:rPr>
              <w:t>•  Representation of workers and economic units in the informal economy; ILO Recommendation No. 204 on the transition from the informal to the formal economy</w:t>
            </w:r>
          </w:p>
          <w:p w14:paraId="3F32DA7A" w14:textId="77777777" w:rsidR="00FD10F8" w:rsidRDefault="00000000">
            <w:pPr>
              <w:spacing w:before="50"/>
              <w:ind w:left="170" w:hanging="140"/>
            </w:pPr>
            <w:r>
              <w:rPr>
                <w:sz w:val="17"/>
                <w:szCs w:val="17"/>
              </w:rPr>
              <w:t>•  Group exercise: diagnosing representation gaps in our own institutions</w:t>
            </w:r>
          </w:p>
        </w:tc>
        <w:tc>
          <w:tcPr>
            <w:tcW w:w="1800" w:type="dxa"/>
            <w:tcMar>
              <w:top w:w="90" w:type="dxa"/>
              <w:left w:w="120" w:type="dxa"/>
              <w:bottom w:w="90" w:type="dxa"/>
              <w:right w:w="120" w:type="dxa"/>
            </w:tcMar>
          </w:tcPr>
          <w:p w14:paraId="1CF44148" w14:textId="730D6D91" w:rsidR="00FD10F8" w:rsidRDefault="00FD10F8"/>
        </w:tc>
      </w:tr>
      <w:tr w:rsidR="00FD10F8" w14:paraId="71901E89" w14:textId="77777777">
        <w:trPr>
          <w:cantSplit/>
        </w:trPr>
        <w:tc>
          <w:tcPr>
            <w:tcW w:w="1450" w:type="dxa"/>
            <w:shd w:val="clear" w:color="auto" w:fill="F2F2F2"/>
            <w:tcMar>
              <w:top w:w="90" w:type="dxa"/>
              <w:left w:w="120" w:type="dxa"/>
              <w:bottom w:w="90" w:type="dxa"/>
              <w:right w:w="120" w:type="dxa"/>
            </w:tcMar>
          </w:tcPr>
          <w:p w14:paraId="7E13A99D" w14:textId="77777777" w:rsidR="00FD10F8" w:rsidRDefault="00000000">
            <w:r>
              <w:rPr>
                <w:color w:val="595959"/>
              </w:rPr>
              <w:t>15:00 – 15:30</w:t>
            </w:r>
          </w:p>
        </w:tc>
        <w:tc>
          <w:tcPr>
            <w:tcW w:w="6496" w:type="dxa"/>
            <w:shd w:val="clear" w:color="auto" w:fill="F2F2F2"/>
            <w:tcMar>
              <w:top w:w="90" w:type="dxa"/>
              <w:left w:w="120" w:type="dxa"/>
              <w:bottom w:w="90" w:type="dxa"/>
              <w:right w:w="120" w:type="dxa"/>
            </w:tcMar>
          </w:tcPr>
          <w:p w14:paraId="535EF54E" w14:textId="77777777" w:rsidR="00FD10F8" w:rsidRDefault="00000000">
            <w:r>
              <w:rPr>
                <w:i/>
                <w:iCs/>
                <w:color w:val="595959"/>
              </w:rPr>
              <w:t>Afternoon refreshment break</w:t>
            </w:r>
          </w:p>
        </w:tc>
        <w:tc>
          <w:tcPr>
            <w:tcW w:w="1800" w:type="dxa"/>
            <w:shd w:val="clear" w:color="auto" w:fill="F2F2F2"/>
            <w:tcMar>
              <w:top w:w="90" w:type="dxa"/>
              <w:left w:w="120" w:type="dxa"/>
              <w:bottom w:w="90" w:type="dxa"/>
              <w:right w:w="120" w:type="dxa"/>
            </w:tcMar>
          </w:tcPr>
          <w:p w14:paraId="7CF5822E" w14:textId="77777777" w:rsidR="00FD10F8" w:rsidRDefault="00000000">
            <w:r>
              <w:rPr>
                <w:i/>
                <w:iCs/>
                <w:color w:val="595959"/>
                <w:sz w:val="17"/>
                <w:szCs w:val="17"/>
              </w:rPr>
              <w:t>All participants</w:t>
            </w:r>
          </w:p>
        </w:tc>
      </w:tr>
      <w:tr w:rsidR="00FD10F8" w14:paraId="5A8E4F33" w14:textId="77777777">
        <w:trPr>
          <w:cantSplit/>
        </w:trPr>
        <w:tc>
          <w:tcPr>
            <w:tcW w:w="1450" w:type="dxa"/>
            <w:tcMar>
              <w:top w:w="90" w:type="dxa"/>
              <w:left w:w="120" w:type="dxa"/>
              <w:bottom w:w="90" w:type="dxa"/>
              <w:right w:w="120" w:type="dxa"/>
            </w:tcMar>
          </w:tcPr>
          <w:p w14:paraId="40F0697A" w14:textId="77777777" w:rsidR="00FD10F8" w:rsidRDefault="00000000">
            <w:r>
              <w:rPr>
                <w:b/>
                <w:bCs/>
              </w:rPr>
              <w:t>15:30 – 16:30</w:t>
            </w:r>
          </w:p>
        </w:tc>
        <w:tc>
          <w:tcPr>
            <w:tcW w:w="6496" w:type="dxa"/>
            <w:tcMar>
              <w:top w:w="90" w:type="dxa"/>
              <w:left w:w="120" w:type="dxa"/>
              <w:bottom w:w="90" w:type="dxa"/>
              <w:right w:w="120" w:type="dxa"/>
            </w:tcMar>
          </w:tcPr>
          <w:p w14:paraId="620B42F6" w14:textId="77777777" w:rsidR="00FD10F8" w:rsidRDefault="00000000">
            <w:r>
              <w:rPr>
                <w:b/>
                <w:bCs/>
              </w:rPr>
              <w:t>Practical mechanisms for widening participation</w:t>
            </w:r>
          </w:p>
          <w:p w14:paraId="6514C8CF" w14:textId="77777777" w:rsidR="00FD10F8" w:rsidRDefault="00000000">
            <w:pPr>
              <w:spacing w:before="50"/>
              <w:ind w:left="170" w:hanging="140"/>
            </w:pPr>
            <w:r>
              <w:rPr>
                <w:sz w:val="17"/>
                <w:szCs w:val="17"/>
              </w:rPr>
              <w:t>•  Sub-committees, observer status, consultative panels and thematic working groups</w:t>
            </w:r>
          </w:p>
          <w:p w14:paraId="69688730" w14:textId="77777777" w:rsidR="00FD10F8" w:rsidRDefault="00000000">
            <w:pPr>
              <w:spacing w:before="50"/>
              <w:ind w:left="170" w:hanging="140"/>
            </w:pPr>
            <w:r>
              <w:rPr>
                <w:sz w:val="17"/>
                <w:szCs w:val="17"/>
              </w:rPr>
              <w:t>•  Widening participation while safeguarding the integrity and representativeness of tripartism</w:t>
            </w:r>
          </w:p>
          <w:p w14:paraId="6A171C0B" w14:textId="77777777" w:rsidR="00FD10F8" w:rsidRDefault="00000000">
            <w:pPr>
              <w:spacing w:before="50"/>
              <w:ind w:left="170" w:hanging="140"/>
            </w:pPr>
            <w:r>
              <w:rPr>
                <w:sz w:val="17"/>
                <w:szCs w:val="17"/>
              </w:rPr>
              <w:t>•  Group exercise: designing an inclusion mechanism for one national or sectoral body</w:t>
            </w:r>
          </w:p>
        </w:tc>
        <w:tc>
          <w:tcPr>
            <w:tcW w:w="1800" w:type="dxa"/>
            <w:tcMar>
              <w:top w:w="90" w:type="dxa"/>
              <w:left w:w="120" w:type="dxa"/>
              <w:bottom w:w="90" w:type="dxa"/>
              <w:right w:w="120" w:type="dxa"/>
            </w:tcMar>
          </w:tcPr>
          <w:p w14:paraId="139BC982" w14:textId="65313FF2" w:rsidR="00FD10F8" w:rsidRDefault="00FD10F8"/>
        </w:tc>
      </w:tr>
      <w:tr w:rsidR="00FD10F8" w14:paraId="7B1BD887" w14:textId="77777777">
        <w:trPr>
          <w:cantSplit/>
        </w:trPr>
        <w:tc>
          <w:tcPr>
            <w:tcW w:w="9746" w:type="dxa"/>
            <w:gridSpan w:val="3"/>
            <w:shd w:val="clear" w:color="auto" w:fill="DCE6F1"/>
            <w:tcMar>
              <w:top w:w="90" w:type="dxa"/>
              <w:left w:w="120" w:type="dxa"/>
              <w:bottom w:w="90" w:type="dxa"/>
              <w:right w:w="120" w:type="dxa"/>
            </w:tcMar>
          </w:tcPr>
          <w:p w14:paraId="2081429A" w14:textId="77777777" w:rsidR="00FD10F8" w:rsidRDefault="00000000">
            <w:r>
              <w:rPr>
                <w:b/>
                <w:bCs/>
                <w:color w:val="1F4E79"/>
                <w:sz w:val="19"/>
                <w:szCs w:val="19"/>
              </w:rPr>
              <w:t>Day three — Wednesday, 28 October 2026</w:t>
            </w:r>
          </w:p>
          <w:p w14:paraId="19E4D714" w14:textId="77777777" w:rsidR="00FD10F8" w:rsidRDefault="00000000">
            <w:pPr>
              <w:spacing w:before="30"/>
            </w:pPr>
            <w:r>
              <w:rPr>
                <w:b/>
                <w:bCs/>
                <w:color w:val="404040"/>
                <w:sz w:val="17"/>
                <w:szCs w:val="17"/>
              </w:rPr>
              <w:t>From dialogue to delivery: implementation, monitoring and institutional change</w:t>
            </w:r>
          </w:p>
        </w:tc>
      </w:tr>
      <w:tr w:rsidR="00FD10F8" w14:paraId="24F4521A" w14:textId="77777777">
        <w:trPr>
          <w:cantSplit/>
        </w:trPr>
        <w:tc>
          <w:tcPr>
            <w:tcW w:w="1450" w:type="dxa"/>
            <w:tcMar>
              <w:top w:w="90" w:type="dxa"/>
              <w:left w:w="120" w:type="dxa"/>
              <w:bottom w:w="90" w:type="dxa"/>
              <w:right w:w="120" w:type="dxa"/>
            </w:tcMar>
          </w:tcPr>
          <w:p w14:paraId="764EB112" w14:textId="77777777" w:rsidR="00FD10F8" w:rsidRDefault="00000000">
            <w:r>
              <w:rPr>
                <w:b/>
                <w:bCs/>
              </w:rPr>
              <w:t>09:00 – 10:30</w:t>
            </w:r>
          </w:p>
        </w:tc>
        <w:tc>
          <w:tcPr>
            <w:tcW w:w="6496" w:type="dxa"/>
            <w:tcMar>
              <w:top w:w="90" w:type="dxa"/>
              <w:left w:w="120" w:type="dxa"/>
              <w:bottom w:w="90" w:type="dxa"/>
              <w:right w:w="120" w:type="dxa"/>
            </w:tcMar>
          </w:tcPr>
          <w:p w14:paraId="43EBED75" w14:textId="77777777" w:rsidR="00FD10F8" w:rsidRDefault="00000000">
            <w:r>
              <w:rPr>
                <w:b/>
                <w:bCs/>
              </w:rPr>
              <w:t>Translating social dialogue outcomes into implementation frameworks</w:t>
            </w:r>
          </w:p>
          <w:p w14:paraId="4D018D53" w14:textId="77777777" w:rsidR="00FD10F8" w:rsidRDefault="00000000">
            <w:pPr>
              <w:spacing w:before="50"/>
              <w:ind w:left="170" w:hanging="140"/>
            </w:pPr>
            <w:r>
              <w:rPr>
                <w:sz w:val="17"/>
                <w:szCs w:val="17"/>
              </w:rPr>
              <w:t>•  From agreed conclusions to assigned, costed and time-bound commitments</w:t>
            </w:r>
          </w:p>
          <w:p w14:paraId="4F97919A" w14:textId="77777777" w:rsidR="00FD10F8" w:rsidRDefault="00000000">
            <w:pPr>
              <w:spacing w:before="50"/>
              <w:ind w:left="170" w:hanging="140"/>
            </w:pPr>
            <w:r>
              <w:rPr>
                <w:sz w:val="17"/>
                <w:szCs w:val="17"/>
              </w:rPr>
              <w:t>•  Implementation arrangements: responsibilities, timelines, coordination mechanisms and resourcing</w:t>
            </w:r>
          </w:p>
          <w:p w14:paraId="04B9A2BB" w14:textId="77777777" w:rsidR="00FD10F8" w:rsidRDefault="00000000">
            <w:pPr>
              <w:spacing w:before="50"/>
              <w:ind w:left="170" w:hanging="140"/>
            </w:pPr>
            <w:r>
              <w:rPr>
                <w:sz w:val="17"/>
                <w:szCs w:val="17"/>
              </w:rPr>
              <w:t>•  Group exercise: converting a set of tripartite conclusions into an implementation framework</w:t>
            </w:r>
          </w:p>
        </w:tc>
        <w:tc>
          <w:tcPr>
            <w:tcW w:w="1800" w:type="dxa"/>
            <w:tcMar>
              <w:top w:w="90" w:type="dxa"/>
              <w:left w:w="120" w:type="dxa"/>
              <w:bottom w:w="90" w:type="dxa"/>
              <w:right w:w="120" w:type="dxa"/>
            </w:tcMar>
          </w:tcPr>
          <w:p w14:paraId="60A494FB" w14:textId="2D6F12E3" w:rsidR="00FD10F8" w:rsidRDefault="00FD10F8"/>
        </w:tc>
      </w:tr>
      <w:tr w:rsidR="00FD10F8" w14:paraId="7CBB063E" w14:textId="77777777">
        <w:trPr>
          <w:cantSplit/>
        </w:trPr>
        <w:tc>
          <w:tcPr>
            <w:tcW w:w="1450" w:type="dxa"/>
            <w:shd w:val="clear" w:color="auto" w:fill="F2F2F2"/>
            <w:tcMar>
              <w:top w:w="90" w:type="dxa"/>
              <w:left w:w="120" w:type="dxa"/>
              <w:bottom w:w="90" w:type="dxa"/>
              <w:right w:w="120" w:type="dxa"/>
            </w:tcMar>
          </w:tcPr>
          <w:p w14:paraId="4BFE7F05" w14:textId="77777777" w:rsidR="00FD10F8" w:rsidRDefault="00000000">
            <w:r>
              <w:rPr>
                <w:color w:val="595959"/>
              </w:rPr>
              <w:t>10:30 – 11:00</w:t>
            </w:r>
          </w:p>
        </w:tc>
        <w:tc>
          <w:tcPr>
            <w:tcW w:w="6496" w:type="dxa"/>
            <w:shd w:val="clear" w:color="auto" w:fill="F2F2F2"/>
            <w:tcMar>
              <w:top w:w="90" w:type="dxa"/>
              <w:left w:w="120" w:type="dxa"/>
              <w:bottom w:w="90" w:type="dxa"/>
              <w:right w:w="120" w:type="dxa"/>
            </w:tcMar>
          </w:tcPr>
          <w:p w14:paraId="7D5BB8E8" w14:textId="77777777" w:rsidR="00FD10F8" w:rsidRDefault="00000000">
            <w:r>
              <w:rPr>
                <w:i/>
                <w:iCs/>
                <w:color w:val="595959"/>
              </w:rPr>
              <w:t>Morning refreshment break</w:t>
            </w:r>
          </w:p>
        </w:tc>
        <w:tc>
          <w:tcPr>
            <w:tcW w:w="1800" w:type="dxa"/>
            <w:shd w:val="clear" w:color="auto" w:fill="F2F2F2"/>
            <w:tcMar>
              <w:top w:w="90" w:type="dxa"/>
              <w:left w:w="120" w:type="dxa"/>
              <w:bottom w:w="90" w:type="dxa"/>
              <w:right w:w="120" w:type="dxa"/>
            </w:tcMar>
          </w:tcPr>
          <w:p w14:paraId="42D1912B" w14:textId="77777777" w:rsidR="00FD10F8" w:rsidRDefault="00000000">
            <w:r>
              <w:rPr>
                <w:i/>
                <w:iCs/>
                <w:color w:val="595959"/>
                <w:sz w:val="17"/>
                <w:szCs w:val="17"/>
              </w:rPr>
              <w:t>All participants</w:t>
            </w:r>
          </w:p>
        </w:tc>
      </w:tr>
      <w:tr w:rsidR="00FD10F8" w14:paraId="6D03C8BF" w14:textId="77777777">
        <w:trPr>
          <w:cantSplit/>
        </w:trPr>
        <w:tc>
          <w:tcPr>
            <w:tcW w:w="1450" w:type="dxa"/>
            <w:tcMar>
              <w:top w:w="90" w:type="dxa"/>
              <w:left w:w="120" w:type="dxa"/>
              <w:bottom w:w="90" w:type="dxa"/>
              <w:right w:w="120" w:type="dxa"/>
            </w:tcMar>
          </w:tcPr>
          <w:p w14:paraId="2DEB80BF" w14:textId="77777777" w:rsidR="00FD10F8" w:rsidRDefault="00000000">
            <w:r>
              <w:rPr>
                <w:b/>
                <w:bCs/>
              </w:rPr>
              <w:t>11:00 – 12:30</w:t>
            </w:r>
          </w:p>
        </w:tc>
        <w:tc>
          <w:tcPr>
            <w:tcW w:w="6496" w:type="dxa"/>
            <w:tcMar>
              <w:top w:w="90" w:type="dxa"/>
              <w:left w:w="120" w:type="dxa"/>
              <w:bottom w:w="90" w:type="dxa"/>
              <w:right w:w="120" w:type="dxa"/>
            </w:tcMar>
          </w:tcPr>
          <w:p w14:paraId="3EB6DB8E" w14:textId="77777777" w:rsidR="00FD10F8" w:rsidRDefault="00000000">
            <w:r>
              <w:rPr>
                <w:b/>
                <w:bCs/>
              </w:rPr>
              <w:t>Monitoring, evaluation and follow-up of tripartite decisions</w:t>
            </w:r>
          </w:p>
          <w:p w14:paraId="0811AAF5" w14:textId="77777777" w:rsidR="00FD10F8" w:rsidRDefault="00000000">
            <w:pPr>
              <w:spacing w:before="50"/>
              <w:ind w:left="170" w:hanging="140"/>
            </w:pPr>
            <w:r>
              <w:rPr>
                <w:sz w:val="17"/>
                <w:szCs w:val="17"/>
              </w:rPr>
              <w:t>•  Tracking implementation across ministries and social partners; the register of conclusions and the tabling method</w:t>
            </w:r>
          </w:p>
          <w:p w14:paraId="28D840B6" w14:textId="77777777" w:rsidR="00FD10F8" w:rsidRDefault="00000000">
            <w:pPr>
              <w:spacing w:before="50"/>
              <w:ind w:left="170" w:hanging="140"/>
            </w:pPr>
            <w:r>
              <w:rPr>
                <w:sz w:val="17"/>
                <w:szCs w:val="17"/>
              </w:rPr>
              <w:t>•  Simple indicators of institutional performance, including gender and inclusion indicators</w:t>
            </w:r>
          </w:p>
          <w:p w14:paraId="0B375971" w14:textId="77777777" w:rsidR="00FD10F8" w:rsidRDefault="00000000">
            <w:pPr>
              <w:spacing w:before="50"/>
              <w:ind w:left="170" w:hanging="140"/>
            </w:pPr>
            <w:r>
              <w:rPr>
                <w:sz w:val="17"/>
                <w:szCs w:val="17"/>
              </w:rPr>
              <w:t>•  Group exercise: building a resolution implementation matrix for a national or sectoral body</w:t>
            </w:r>
          </w:p>
        </w:tc>
        <w:tc>
          <w:tcPr>
            <w:tcW w:w="1800" w:type="dxa"/>
            <w:tcMar>
              <w:top w:w="90" w:type="dxa"/>
              <w:left w:w="120" w:type="dxa"/>
              <w:bottom w:w="90" w:type="dxa"/>
              <w:right w:w="120" w:type="dxa"/>
            </w:tcMar>
          </w:tcPr>
          <w:p w14:paraId="656EF6ED" w14:textId="19345E7E" w:rsidR="00FD10F8" w:rsidRDefault="00FD10F8"/>
        </w:tc>
      </w:tr>
      <w:tr w:rsidR="00FD10F8" w14:paraId="72B4939F" w14:textId="77777777">
        <w:trPr>
          <w:cantSplit/>
        </w:trPr>
        <w:tc>
          <w:tcPr>
            <w:tcW w:w="1450" w:type="dxa"/>
            <w:shd w:val="clear" w:color="auto" w:fill="F2F2F2"/>
            <w:tcMar>
              <w:top w:w="90" w:type="dxa"/>
              <w:left w:w="120" w:type="dxa"/>
              <w:bottom w:w="90" w:type="dxa"/>
              <w:right w:w="120" w:type="dxa"/>
            </w:tcMar>
          </w:tcPr>
          <w:p w14:paraId="453941BF" w14:textId="77777777" w:rsidR="00FD10F8" w:rsidRDefault="00000000">
            <w:r>
              <w:rPr>
                <w:color w:val="595959"/>
              </w:rPr>
              <w:t>12:30 – 13:30</w:t>
            </w:r>
          </w:p>
        </w:tc>
        <w:tc>
          <w:tcPr>
            <w:tcW w:w="6496" w:type="dxa"/>
            <w:shd w:val="clear" w:color="auto" w:fill="F2F2F2"/>
            <w:tcMar>
              <w:top w:w="90" w:type="dxa"/>
              <w:left w:w="120" w:type="dxa"/>
              <w:bottom w:w="90" w:type="dxa"/>
              <w:right w:w="120" w:type="dxa"/>
            </w:tcMar>
          </w:tcPr>
          <w:p w14:paraId="409C07B1" w14:textId="77777777" w:rsidR="00FD10F8" w:rsidRDefault="00000000">
            <w:r>
              <w:rPr>
                <w:i/>
                <w:iCs/>
                <w:color w:val="595959"/>
              </w:rPr>
              <w:t>Lunch</w:t>
            </w:r>
          </w:p>
        </w:tc>
        <w:tc>
          <w:tcPr>
            <w:tcW w:w="1800" w:type="dxa"/>
            <w:shd w:val="clear" w:color="auto" w:fill="F2F2F2"/>
            <w:tcMar>
              <w:top w:w="90" w:type="dxa"/>
              <w:left w:w="120" w:type="dxa"/>
              <w:bottom w:w="90" w:type="dxa"/>
              <w:right w:w="120" w:type="dxa"/>
            </w:tcMar>
          </w:tcPr>
          <w:p w14:paraId="3CDFD9D5" w14:textId="77777777" w:rsidR="00FD10F8" w:rsidRDefault="00000000">
            <w:r>
              <w:rPr>
                <w:i/>
                <w:iCs/>
                <w:color w:val="595959"/>
                <w:sz w:val="17"/>
                <w:szCs w:val="17"/>
              </w:rPr>
              <w:t>All participants</w:t>
            </w:r>
          </w:p>
        </w:tc>
      </w:tr>
      <w:tr w:rsidR="00FD10F8" w14:paraId="5C59D0FC" w14:textId="77777777">
        <w:trPr>
          <w:cantSplit/>
        </w:trPr>
        <w:tc>
          <w:tcPr>
            <w:tcW w:w="1450" w:type="dxa"/>
            <w:tcMar>
              <w:top w:w="90" w:type="dxa"/>
              <w:left w:w="120" w:type="dxa"/>
              <w:bottom w:w="90" w:type="dxa"/>
              <w:right w:w="120" w:type="dxa"/>
            </w:tcMar>
          </w:tcPr>
          <w:p w14:paraId="14903366" w14:textId="77777777" w:rsidR="00FD10F8" w:rsidRDefault="00000000">
            <w:r>
              <w:rPr>
                <w:b/>
                <w:bCs/>
              </w:rPr>
              <w:lastRenderedPageBreak/>
              <w:t>13:30 – 15:00</w:t>
            </w:r>
          </w:p>
        </w:tc>
        <w:tc>
          <w:tcPr>
            <w:tcW w:w="6496" w:type="dxa"/>
            <w:tcMar>
              <w:top w:w="90" w:type="dxa"/>
              <w:left w:w="120" w:type="dxa"/>
              <w:bottom w:w="90" w:type="dxa"/>
              <w:right w:w="120" w:type="dxa"/>
            </w:tcMar>
          </w:tcPr>
          <w:p w14:paraId="7B10949C" w14:textId="77777777" w:rsidR="00FD10F8" w:rsidRDefault="00000000">
            <w:r>
              <w:rPr>
                <w:b/>
                <w:bCs/>
              </w:rPr>
              <w:t>Institutional change and reform processes</w:t>
            </w:r>
          </w:p>
          <w:p w14:paraId="46222C97" w14:textId="77777777" w:rsidR="00FD10F8" w:rsidRDefault="00000000">
            <w:pPr>
              <w:spacing w:before="50"/>
              <w:ind w:left="170" w:hanging="140"/>
            </w:pPr>
            <w:r>
              <w:rPr>
                <w:sz w:val="17"/>
                <w:szCs w:val="17"/>
              </w:rPr>
              <w:t>•  Diagnosing underperformance: mandate, capacity, resources, procedure or political space</w:t>
            </w:r>
          </w:p>
          <w:p w14:paraId="281589E1" w14:textId="77777777" w:rsidR="00FD10F8" w:rsidRDefault="00000000">
            <w:pPr>
              <w:spacing w:before="50"/>
              <w:ind w:left="170" w:hanging="140"/>
            </w:pPr>
            <w:r>
              <w:rPr>
                <w:sz w:val="17"/>
                <w:szCs w:val="17"/>
              </w:rPr>
              <w:t>•  Sequencing reform; what can be changed through practice and what requires legal amendment</w:t>
            </w:r>
          </w:p>
          <w:p w14:paraId="5D573B3A" w14:textId="77777777" w:rsidR="00FD10F8" w:rsidRDefault="00000000">
            <w:pPr>
              <w:spacing w:before="50"/>
              <w:ind w:left="170" w:hanging="140"/>
            </w:pPr>
            <w:r>
              <w:rPr>
                <w:sz w:val="17"/>
                <w:szCs w:val="17"/>
              </w:rPr>
              <w:t>•  Group exercise: institutional change diagnostic and reform pathway</w:t>
            </w:r>
          </w:p>
        </w:tc>
        <w:tc>
          <w:tcPr>
            <w:tcW w:w="1800" w:type="dxa"/>
            <w:tcMar>
              <w:top w:w="90" w:type="dxa"/>
              <w:left w:w="120" w:type="dxa"/>
              <w:bottom w:w="90" w:type="dxa"/>
              <w:right w:w="120" w:type="dxa"/>
            </w:tcMar>
          </w:tcPr>
          <w:p w14:paraId="76880CA3" w14:textId="0919BAF4" w:rsidR="00FD10F8" w:rsidRDefault="00FD10F8"/>
        </w:tc>
      </w:tr>
      <w:tr w:rsidR="00FD10F8" w14:paraId="2E068411" w14:textId="77777777">
        <w:trPr>
          <w:cantSplit/>
        </w:trPr>
        <w:tc>
          <w:tcPr>
            <w:tcW w:w="1450" w:type="dxa"/>
            <w:shd w:val="clear" w:color="auto" w:fill="F2F2F2"/>
            <w:tcMar>
              <w:top w:w="90" w:type="dxa"/>
              <w:left w:w="120" w:type="dxa"/>
              <w:bottom w:w="90" w:type="dxa"/>
              <w:right w:w="120" w:type="dxa"/>
            </w:tcMar>
          </w:tcPr>
          <w:p w14:paraId="7CB3327A" w14:textId="77777777" w:rsidR="00FD10F8" w:rsidRDefault="00000000">
            <w:r>
              <w:rPr>
                <w:color w:val="595959"/>
              </w:rPr>
              <w:t>15:00 – 15:30</w:t>
            </w:r>
          </w:p>
        </w:tc>
        <w:tc>
          <w:tcPr>
            <w:tcW w:w="6496" w:type="dxa"/>
            <w:shd w:val="clear" w:color="auto" w:fill="F2F2F2"/>
            <w:tcMar>
              <w:top w:w="90" w:type="dxa"/>
              <w:left w:w="120" w:type="dxa"/>
              <w:bottom w:w="90" w:type="dxa"/>
              <w:right w:w="120" w:type="dxa"/>
            </w:tcMar>
          </w:tcPr>
          <w:p w14:paraId="01A477D9" w14:textId="77777777" w:rsidR="00FD10F8" w:rsidRDefault="00000000">
            <w:r>
              <w:rPr>
                <w:i/>
                <w:iCs/>
                <w:color w:val="595959"/>
              </w:rPr>
              <w:t>Afternoon refreshment break</w:t>
            </w:r>
          </w:p>
        </w:tc>
        <w:tc>
          <w:tcPr>
            <w:tcW w:w="1800" w:type="dxa"/>
            <w:shd w:val="clear" w:color="auto" w:fill="F2F2F2"/>
            <w:tcMar>
              <w:top w:w="90" w:type="dxa"/>
              <w:left w:w="120" w:type="dxa"/>
              <w:bottom w:w="90" w:type="dxa"/>
              <w:right w:w="120" w:type="dxa"/>
            </w:tcMar>
          </w:tcPr>
          <w:p w14:paraId="1D966752" w14:textId="77777777" w:rsidR="00FD10F8" w:rsidRDefault="00000000">
            <w:r>
              <w:rPr>
                <w:i/>
                <w:iCs/>
                <w:color w:val="595959"/>
                <w:sz w:val="17"/>
                <w:szCs w:val="17"/>
              </w:rPr>
              <w:t>All participants</w:t>
            </w:r>
          </w:p>
        </w:tc>
      </w:tr>
      <w:tr w:rsidR="00FD10F8" w14:paraId="413BE63A" w14:textId="77777777">
        <w:trPr>
          <w:cantSplit/>
        </w:trPr>
        <w:tc>
          <w:tcPr>
            <w:tcW w:w="1450" w:type="dxa"/>
            <w:tcMar>
              <w:top w:w="90" w:type="dxa"/>
              <w:left w:w="120" w:type="dxa"/>
              <w:bottom w:w="90" w:type="dxa"/>
              <w:right w:w="120" w:type="dxa"/>
            </w:tcMar>
          </w:tcPr>
          <w:p w14:paraId="4B0545E5" w14:textId="77777777" w:rsidR="00FD10F8" w:rsidRDefault="00000000">
            <w:r>
              <w:rPr>
                <w:b/>
                <w:bCs/>
              </w:rPr>
              <w:t>15:30 – 16:30</w:t>
            </w:r>
          </w:p>
        </w:tc>
        <w:tc>
          <w:tcPr>
            <w:tcW w:w="6496" w:type="dxa"/>
            <w:tcMar>
              <w:top w:w="90" w:type="dxa"/>
              <w:left w:w="120" w:type="dxa"/>
              <w:bottom w:w="90" w:type="dxa"/>
              <w:right w:w="120" w:type="dxa"/>
            </w:tcMar>
          </w:tcPr>
          <w:p w14:paraId="24574FDA" w14:textId="77777777" w:rsidR="00FD10F8" w:rsidRDefault="00000000">
            <w:r>
              <w:rPr>
                <w:b/>
                <w:bCs/>
              </w:rPr>
              <w:t>Working groups: policy proposals and institutional action plans (part one)</w:t>
            </w:r>
          </w:p>
          <w:p w14:paraId="449F1E55" w14:textId="77777777" w:rsidR="00FD10F8" w:rsidRDefault="00000000">
            <w:pPr>
              <w:spacing w:before="50"/>
              <w:ind w:left="170" w:hanging="140"/>
            </w:pPr>
            <w:r>
              <w:rPr>
                <w:sz w:val="17"/>
                <w:szCs w:val="17"/>
              </w:rPr>
              <w:t>•  Groups form around the priority themes agreed in plenary</w:t>
            </w:r>
          </w:p>
          <w:p w14:paraId="275B8F4D" w14:textId="77777777" w:rsidR="00FD10F8" w:rsidRDefault="00000000">
            <w:pPr>
              <w:spacing w:before="50"/>
              <w:ind w:left="170" w:hanging="140"/>
            </w:pPr>
            <w:r>
              <w:rPr>
                <w:sz w:val="17"/>
                <w:szCs w:val="17"/>
              </w:rPr>
              <w:t>•  Drafting begins: objective, legal basis, responsible institution, timeline, coordination arrangements and indicators</w:t>
            </w:r>
          </w:p>
        </w:tc>
        <w:tc>
          <w:tcPr>
            <w:tcW w:w="1800" w:type="dxa"/>
            <w:tcMar>
              <w:top w:w="90" w:type="dxa"/>
              <w:left w:w="120" w:type="dxa"/>
              <w:bottom w:w="90" w:type="dxa"/>
              <w:right w:w="120" w:type="dxa"/>
            </w:tcMar>
          </w:tcPr>
          <w:p w14:paraId="7E955070" w14:textId="08DD725A" w:rsidR="00FD10F8" w:rsidRDefault="00FD10F8"/>
        </w:tc>
      </w:tr>
      <w:tr w:rsidR="00FD10F8" w14:paraId="0B0CC60A" w14:textId="77777777">
        <w:trPr>
          <w:cantSplit/>
        </w:trPr>
        <w:tc>
          <w:tcPr>
            <w:tcW w:w="9746" w:type="dxa"/>
            <w:gridSpan w:val="3"/>
            <w:shd w:val="clear" w:color="auto" w:fill="DCE6F1"/>
            <w:tcMar>
              <w:top w:w="90" w:type="dxa"/>
              <w:left w:w="120" w:type="dxa"/>
              <w:bottom w:w="90" w:type="dxa"/>
              <w:right w:w="120" w:type="dxa"/>
            </w:tcMar>
          </w:tcPr>
          <w:p w14:paraId="31FC1D8E" w14:textId="77777777" w:rsidR="00FD10F8" w:rsidRDefault="00000000">
            <w:r>
              <w:rPr>
                <w:b/>
                <w:bCs/>
                <w:color w:val="1F4E79"/>
                <w:sz w:val="19"/>
                <w:szCs w:val="19"/>
              </w:rPr>
              <w:t>Day four — Thursday, 29 October 2026 (half day)</w:t>
            </w:r>
          </w:p>
          <w:p w14:paraId="3006AC4D" w14:textId="77777777" w:rsidR="00FD10F8" w:rsidRDefault="00000000">
            <w:pPr>
              <w:spacing w:before="30"/>
            </w:pPr>
            <w:r>
              <w:rPr>
                <w:b/>
                <w:bCs/>
                <w:color w:val="404040"/>
                <w:sz w:val="17"/>
                <w:szCs w:val="17"/>
              </w:rPr>
              <w:t>Consolidation and way forward</w:t>
            </w:r>
          </w:p>
        </w:tc>
      </w:tr>
      <w:tr w:rsidR="00FD10F8" w14:paraId="591BAE6C" w14:textId="77777777">
        <w:trPr>
          <w:cantSplit/>
        </w:trPr>
        <w:tc>
          <w:tcPr>
            <w:tcW w:w="1450" w:type="dxa"/>
            <w:tcMar>
              <w:top w:w="90" w:type="dxa"/>
              <w:left w:w="120" w:type="dxa"/>
              <w:bottom w:w="90" w:type="dxa"/>
              <w:right w:w="120" w:type="dxa"/>
            </w:tcMar>
          </w:tcPr>
          <w:p w14:paraId="04162CBA" w14:textId="77777777" w:rsidR="00FD10F8" w:rsidRDefault="00000000">
            <w:r>
              <w:rPr>
                <w:b/>
                <w:bCs/>
              </w:rPr>
              <w:t>09:00 – 10:30</w:t>
            </w:r>
          </w:p>
        </w:tc>
        <w:tc>
          <w:tcPr>
            <w:tcW w:w="6496" w:type="dxa"/>
            <w:tcMar>
              <w:top w:w="90" w:type="dxa"/>
              <w:left w:w="120" w:type="dxa"/>
              <w:bottom w:w="90" w:type="dxa"/>
              <w:right w:w="120" w:type="dxa"/>
            </w:tcMar>
          </w:tcPr>
          <w:p w14:paraId="61BE8CCC" w14:textId="77777777" w:rsidR="00FD10F8" w:rsidRDefault="00000000">
            <w:r>
              <w:rPr>
                <w:b/>
                <w:bCs/>
              </w:rPr>
              <w:t>Working groups: policy proposals and institutional action plans (part two)</w:t>
            </w:r>
          </w:p>
          <w:p w14:paraId="662C54E9" w14:textId="77777777" w:rsidR="00FD10F8" w:rsidRDefault="00000000">
            <w:pPr>
              <w:spacing w:before="50"/>
              <w:ind w:left="170" w:hanging="140"/>
            </w:pPr>
            <w:r>
              <w:rPr>
                <w:sz w:val="17"/>
                <w:szCs w:val="17"/>
              </w:rPr>
              <w:t>•  Completion of the draft proposals and action plans</w:t>
            </w:r>
          </w:p>
          <w:p w14:paraId="4DC25093" w14:textId="77777777" w:rsidR="00FD10F8" w:rsidRDefault="00000000">
            <w:pPr>
              <w:spacing w:before="50"/>
              <w:ind w:left="170" w:hanging="140"/>
            </w:pPr>
            <w:r>
              <w:rPr>
                <w:sz w:val="17"/>
                <w:szCs w:val="17"/>
              </w:rPr>
              <w:t>•  Structured peer review between groups against feasibility, cost and institutional mandate</w:t>
            </w:r>
          </w:p>
        </w:tc>
        <w:tc>
          <w:tcPr>
            <w:tcW w:w="1800" w:type="dxa"/>
            <w:tcMar>
              <w:top w:w="90" w:type="dxa"/>
              <w:left w:w="120" w:type="dxa"/>
              <w:bottom w:w="90" w:type="dxa"/>
              <w:right w:w="120" w:type="dxa"/>
            </w:tcMar>
          </w:tcPr>
          <w:p w14:paraId="329A00C1" w14:textId="48665AB4" w:rsidR="00FD10F8" w:rsidRDefault="00FD10F8"/>
        </w:tc>
      </w:tr>
      <w:tr w:rsidR="00FD10F8" w14:paraId="03DDED0B" w14:textId="77777777">
        <w:trPr>
          <w:cantSplit/>
        </w:trPr>
        <w:tc>
          <w:tcPr>
            <w:tcW w:w="1450" w:type="dxa"/>
            <w:shd w:val="clear" w:color="auto" w:fill="F2F2F2"/>
            <w:tcMar>
              <w:top w:w="90" w:type="dxa"/>
              <w:left w:w="120" w:type="dxa"/>
              <w:bottom w:w="90" w:type="dxa"/>
              <w:right w:w="120" w:type="dxa"/>
            </w:tcMar>
          </w:tcPr>
          <w:p w14:paraId="15FF5BEC" w14:textId="77777777" w:rsidR="00FD10F8" w:rsidRDefault="00000000">
            <w:r>
              <w:rPr>
                <w:color w:val="595959"/>
              </w:rPr>
              <w:t>10:30 – 11:00</w:t>
            </w:r>
          </w:p>
        </w:tc>
        <w:tc>
          <w:tcPr>
            <w:tcW w:w="6496" w:type="dxa"/>
            <w:shd w:val="clear" w:color="auto" w:fill="F2F2F2"/>
            <w:tcMar>
              <w:top w:w="90" w:type="dxa"/>
              <w:left w:w="120" w:type="dxa"/>
              <w:bottom w:w="90" w:type="dxa"/>
              <w:right w:w="120" w:type="dxa"/>
            </w:tcMar>
          </w:tcPr>
          <w:p w14:paraId="00763BCA" w14:textId="77777777" w:rsidR="00FD10F8" w:rsidRDefault="00000000">
            <w:r>
              <w:rPr>
                <w:i/>
                <w:iCs/>
                <w:color w:val="595959"/>
              </w:rPr>
              <w:t>Morning refreshment break</w:t>
            </w:r>
          </w:p>
        </w:tc>
        <w:tc>
          <w:tcPr>
            <w:tcW w:w="1800" w:type="dxa"/>
            <w:shd w:val="clear" w:color="auto" w:fill="F2F2F2"/>
            <w:tcMar>
              <w:top w:w="90" w:type="dxa"/>
              <w:left w:w="120" w:type="dxa"/>
              <w:bottom w:w="90" w:type="dxa"/>
              <w:right w:w="120" w:type="dxa"/>
            </w:tcMar>
          </w:tcPr>
          <w:p w14:paraId="52E059B2" w14:textId="77777777" w:rsidR="00FD10F8" w:rsidRDefault="00000000">
            <w:r>
              <w:rPr>
                <w:i/>
                <w:iCs/>
                <w:color w:val="595959"/>
                <w:sz w:val="17"/>
                <w:szCs w:val="17"/>
              </w:rPr>
              <w:t>All participants</w:t>
            </w:r>
          </w:p>
        </w:tc>
      </w:tr>
      <w:tr w:rsidR="00FD10F8" w14:paraId="371AE5A0" w14:textId="77777777">
        <w:trPr>
          <w:cantSplit/>
        </w:trPr>
        <w:tc>
          <w:tcPr>
            <w:tcW w:w="1450" w:type="dxa"/>
            <w:tcMar>
              <w:top w:w="90" w:type="dxa"/>
              <w:left w:w="120" w:type="dxa"/>
              <w:bottom w:w="90" w:type="dxa"/>
              <w:right w:w="120" w:type="dxa"/>
            </w:tcMar>
          </w:tcPr>
          <w:p w14:paraId="73DB62BC" w14:textId="77777777" w:rsidR="00FD10F8" w:rsidRDefault="00000000">
            <w:r>
              <w:rPr>
                <w:b/>
                <w:bCs/>
              </w:rPr>
              <w:t>11:00 – 12:30</w:t>
            </w:r>
          </w:p>
        </w:tc>
        <w:tc>
          <w:tcPr>
            <w:tcW w:w="6496" w:type="dxa"/>
            <w:tcMar>
              <w:top w:w="90" w:type="dxa"/>
              <w:left w:w="120" w:type="dxa"/>
              <w:bottom w:w="90" w:type="dxa"/>
              <w:right w:w="120" w:type="dxa"/>
            </w:tcMar>
          </w:tcPr>
          <w:p w14:paraId="4267B8CA" w14:textId="77777777" w:rsidR="00FD10F8" w:rsidRDefault="00000000">
            <w:r>
              <w:rPr>
                <w:b/>
                <w:bCs/>
              </w:rPr>
              <w:t>Plenary presentation, consolidation and way forward</w:t>
            </w:r>
          </w:p>
          <w:p w14:paraId="2028E5D7" w14:textId="77777777" w:rsidR="00FD10F8" w:rsidRDefault="00000000">
            <w:pPr>
              <w:spacing w:before="50"/>
              <w:ind w:left="170" w:hanging="140"/>
            </w:pPr>
            <w:r>
              <w:rPr>
                <w:sz w:val="17"/>
                <w:szCs w:val="17"/>
              </w:rPr>
              <w:t>•  Presentation of the group proposals and institutional action plans</w:t>
            </w:r>
          </w:p>
          <w:p w14:paraId="5C063562" w14:textId="77777777" w:rsidR="00FD10F8" w:rsidRDefault="00000000">
            <w:pPr>
              <w:spacing w:before="50"/>
              <w:ind w:left="170" w:hanging="140"/>
            </w:pPr>
            <w:r>
              <w:rPr>
                <w:sz w:val="17"/>
                <w:szCs w:val="17"/>
              </w:rPr>
              <w:t>•  Tripartite feedback and agreement on follow-up, including coordination between the National Social Dialogue Forum, the NTCC and sectoral bodies</w:t>
            </w:r>
          </w:p>
          <w:p w14:paraId="753AC6FE" w14:textId="20A50491" w:rsidR="00FD10F8" w:rsidRDefault="00000000">
            <w:pPr>
              <w:spacing w:before="50"/>
              <w:ind w:left="170" w:hanging="140"/>
            </w:pPr>
            <w:r>
              <w:rPr>
                <w:sz w:val="17"/>
                <w:szCs w:val="17"/>
              </w:rPr>
              <w:t xml:space="preserve">•  Course evaluation </w:t>
            </w:r>
          </w:p>
        </w:tc>
        <w:tc>
          <w:tcPr>
            <w:tcW w:w="1800" w:type="dxa"/>
            <w:tcMar>
              <w:top w:w="90" w:type="dxa"/>
              <w:left w:w="120" w:type="dxa"/>
              <w:bottom w:w="90" w:type="dxa"/>
              <w:right w:w="120" w:type="dxa"/>
            </w:tcMar>
          </w:tcPr>
          <w:p w14:paraId="6AF0E8AB" w14:textId="4751DA40" w:rsidR="00FD10F8" w:rsidRDefault="00FD10F8"/>
        </w:tc>
      </w:tr>
      <w:tr w:rsidR="00FD10F8" w14:paraId="01536662" w14:textId="77777777">
        <w:trPr>
          <w:cantSplit/>
        </w:trPr>
        <w:tc>
          <w:tcPr>
            <w:tcW w:w="1450" w:type="dxa"/>
            <w:shd w:val="clear" w:color="auto" w:fill="F2F2F2"/>
            <w:tcMar>
              <w:top w:w="90" w:type="dxa"/>
              <w:left w:w="120" w:type="dxa"/>
              <w:bottom w:w="90" w:type="dxa"/>
              <w:right w:w="120" w:type="dxa"/>
            </w:tcMar>
          </w:tcPr>
          <w:p w14:paraId="1DE80E8F" w14:textId="77777777" w:rsidR="00FD10F8" w:rsidRDefault="00000000">
            <w:r>
              <w:rPr>
                <w:color w:val="595959"/>
              </w:rPr>
              <w:t>12:30</w:t>
            </w:r>
          </w:p>
        </w:tc>
        <w:tc>
          <w:tcPr>
            <w:tcW w:w="6496" w:type="dxa"/>
            <w:shd w:val="clear" w:color="auto" w:fill="F2F2F2"/>
            <w:tcMar>
              <w:top w:w="90" w:type="dxa"/>
              <w:left w:w="120" w:type="dxa"/>
              <w:bottom w:w="90" w:type="dxa"/>
              <w:right w:w="120" w:type="dxa"/>
            </w:tcMar>
          </w:tcPr>
          <w:p w14:paraId="6A8338D9" w14:textId="77777777" w:rsidR="00FD10F8" w:rsidRDefault="00000000">
            <w:r>
              <w:rPr>
                <w:i/>
                <w:iCs/>
                <w:color w:val="595959"/>
              </w:rPr>
              <w:t>Close of the course phase</w:t>
            </w:r>
          </w:p>
        </w:tc>
        <w:tc>
          <w:tcPr>
            <w:tcW w:w="1800" w:type="dxa"/>
            <w:shd w:val="clear" w:color="auto" w:fill="F2F2F2"/>
            <w:tcMar>
              <w:top w:w="90" w:type="dxa"/>
              <w:left w:w="120" w:type="dxa"/>
              <w:bottom w:w="90" w:type="dxa"/>
              <w:right w:w="120" w:type="dxa"/>
            </w:tcMar>
          </w:tcPr>
          <w:p w14:paraId="4728BFD0" w14:textId="77777777" w:rsidR="00FD10F8" w:rsidRDefault="00FD10F8"/>
        </w:tc>
      </w:tr>
    </w:tbl>
    <w:p w14:paraId="0E3753AE" w14:textId="1AC3985D" w:rsidR="00FD10F8" w:rsidRDefault="00FD10F8">
      <w:pPr>
        <w:spacing w:before="70"/>
      </w:pPr>
    </w:p>
    <w:sectPr w:rsidR="00FD10F8">
      <w:headerReference w:type="default" r:id="rId7"/>
      <w:footerReference w:type="default" r:id="rId8"/>
      <w:pgSz w:w="11906" w:h="16838"/>
      <w:pgMar w:top="900" w:right="1080" w:bottom="85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029BF" w14:textId="77777777" w:rsidR="005040FD" w:rsidRDefault="005040FD">
      <w:r>
        <w:separator/>
      </w:r>
    </w:p>
  </w:endnote>
  <w:endnote w:type="continuationSeparator" w:id="0">
    <w:p w14:paraId="4D37F12A" w14:textId="77777777" w:rsidR="005040FD" w:rsidRDefault="00504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3310" w14:textId="77777777" w:rsidR="00FD10F8" w:rsidRDefault="00000000">
    <w:pPr>
      <w:jc w:val="right"/>
    </w:pPr>
    <w:r>
      <w:rPr>
        <w:color w:val="595959"/>
        <w:sz w:val="15"/>
        <w:szCs w:val="15"/>
      </w:rPr>
      <w:t xml:space="preserve">A3519987  —  Page </w:t>
    </w:r>
    <w:r>
      <w:rPr>
        <w:color w:val="595959"/>
        <w:sz w:val="15"/>
        <w:szCs w:val="15"/>
      </w:rPr>
      <w:fldChar w:fldCharType="begin"/>
    </w:r>
    <w:r>
      <w:rPr>
        <w:color w:val="595959"/>
        <w:sz w:val="15"/>
        <w:szCs w:val="15"/>
      </w:rPr>
      <w:instrText>PAGE</w:instrText>
    </w:r>
    <w:r>
      <w:rPr>
        <w:color w:val="595959"/>
        <w:sz w:val="15"/>
        <w:szCs w:val="15"/>
      </w:rPr>
      <w:fldChar w:fldCharType="separate"/>
    </w:r>
    <w:r w:rsidR="008E3E8A">
      <w:rPr>
        <w:noProof/>
        <w:color w:val="595959"/>
        <w:sz w:val="15"/>
        <w:szCs w:val="15"/>
      </w:rPr>
      <w:t>1</w:t>
    </w:r>
    <w:r>
      <w:rPr>
        <w:color w:val="595959"/>
        <w:sz w:val="15"/>
        <w:szCs w:val="15"/>
      </w:rPr>
      <w:fldChar w:fldCharType="end"/>
    </w:r>
    <w:r>
      <w:rPr>
        <w:color w:val="595959"/>
        <w:sz w:val="15"/>
        <w:szCs w:val="15"/>
      </w:rPr>
      <w:t xml:space="preserve"> of </w:t>
    </w:r>
    <w:r>
      <w:rPr>
        <w:color w:val="595959"/>
        <w:sz w:val="15"/>
        <w:szCs w:val="15"/>
      </w:rPr>
      <w:fldChar w:fldCharType="begin"/>
    </w:r>
    <w:r>
      <w:rPr>
        <w:color w:val="595959"/>
        <w:sz w:val="15"/>
        <w:szCs w:val="15"/>
      </w:rPr>
      <w:instrText>NUMPAGES</w:instrText>
    </w:r>
    <w:r>
      <w:rPr>
        <w:color w:val="595959"/>
        <w:sz w:val="15"/>
        <w:szCs w:val="15"/>
      </w:rPr>
      <w:fldChar w:fldCharType="separate"/>
    </w:r>
    <w:r w:rsidR="008E3E8A">
      <w:rPr>
        <w:noProof/>
        <w:color w:val="595959"/>
        <w:sz w:val="15"/>
        <w:szCs w:val="15"/>
      </w:rPr>
      <w:t>2</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53A8C" w14:textId="77777777" w:rsidR="005040FD" w:rsidRDefault="005040FD">
      <w:r>
        <w:separator/>
      </w:r>
    </w:p>
  </w:footnote>
  <w:footnote w:type="continuationSeparator" w:id="0">
    <w:p w14:paraId="119AD26D" w14:textId="77777777" w:rsidR="005040FD" w:rsidRDefault="005040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BC05A" w14:textId="77777777" w:rsidR="00FD10F8" w:rsidRDefault="00000000">
    <w:pPr>
      <w:pBdr>
        <w:bottom w:val="single" w:sz="6" w:space="4" w:color="1F4E79"/>
      </w:pBdr>
      <w:spacing w:after="60"/>
    </w:pPr>
    <w:r>
      <w:rPr>
        <w:b/>
        <w:bCs/>
        <w:color w:val="1F4E79"/>
        <w:sz w:val="15"/>
        <w:szCs w:val="15"/>
      </w:rPr>
      <w:t>International Training Centre of the ILO</w:t>
    </w:r>
    <w:r>
      <w:rPr>
        <w:color w:val="595959"/>
        <w:sz w:val="15"/>
        <w:szCs w:val="15"/>
      </w:rPr>
      <w:t xml:space="preserve">   |   Social Protection, Governance and Tripartism Programme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2F2CA2"/>
    <w:multiLevelType w:val="hybridMultilevel"/>
    <w:tmpl w:val="1B46995E"/>
    <w:lvl w:ilvl="0" w:tplc="5906C472">
      <w:start w:val="1"/>
      <w:numFmt w:val="bullet"/>
      <w:lvlText w:val="●"/>
      <w:lvlJc w:val="left"/>
      <w:pPr>
        <w:ind w:left="720" w:hanging="360"/>
      </w:pPr>
    </w:lvl>
    <w:lvl w:ilvl="1" w:tplc="E998EF86">
      <w:start w:val="1"/>
      <w:numFmt w:val="bullet"/>
      <w:lvlText w:val="○"/>
      <w:lvlJc w:val="left"/>
      <w:pPr>
        <w:ind w:left="1440" w:hanging="360"/>
      </w:pPr>
    </w:lvl>
    <w:lvl w:ilvl="2" w:tplc="65A49E08">
      <w:start w:val="1"/>
      <w:numFmt w:val="bullet"/>
      <w:lvlText w:val="■"/>
      <w:lvlJc w:val="left"/>
      <w:pPr>
        <w:ind w:left="2160" w:hanging="360"/>
      </w:pPr>
    </w:lvl>
    <w:lvl w:ilvl="3" w:tplc="37900914">
      <w:start w:val="1"/>
      <w:numFmt w:val="bullet"/>
      <w:lvlText w:val="●"/>
      <w:lvlJc w:val="left"/>
      <w:pPr>
        <w:ind w:left="2880" w:hanging="360"/>
      </w:pPr>
    </w:lvl>
    <w:lvl w:ilvl="4" w:tplc="9E722132">
      <w:start w:val="1"/>
      <w:numFmt w:val="bullet"/>
      <w:lvlText w:val="○"/>
      <w:lvlJc w:val="left"/>
      <w:pPr>
        <w:ind w:left="3600" w:hanging="360"/>
      </w:pPr>
    </w:lvl>
    <w:lvl w:ilvl="5" w:tplc="DDB06618">
      <w:start w:val="1"/>
      <w:numFmt w:val="bullet"/>
      <w:lvlText w:val="■"/>
      <w:lvlJc w:val="left"/>
      <w:pPr>
        <w:ind w:left="4320" w:hanging="360"/>
      </w:pPr>
    </w:lvl>
    <w:lvl w:ilvl="6" w:tplc="FE98BBF0">
      <w:start w:val="1"/>
      <w:numFmt w:val="bullet"/>
      <w:lvlText w:val="●"/>
      <w:lvlJc w:val="left"/>
      <w:pPr>
        <w:ind w:left="5040" w:hanging="360"/>
      </w:pPr>
    </w:lvl>
    <w:lvl w:ilvl="7" w:tplc="630053EC">
      <w:start w:val="1"/>
      <w:numFmt w:val="bullet"/>
      <w:lvlText w:val="●"/>
      <w:lvlJc w:val="left"/>
      <w:pPr>
        <w:ind w:left="5760" w:hanging="360"/>
      </w:pPr>
    </w:lvl>
    <w:lvl w:ilvl="8" w:tplc="F4D2C298">
      <w:start w:val="1"/>
      <w:numFmt w:val="bullet"/>
      <w:lvlText w:val="●"/>
      <w:lvlJc w:val="left"/>
      <w:pPr>
        <w:ind w:left="6480" w:hanging="360"/>
      </w:pPr>
    </w:lvl>
  </w:abstractNum>
  <w:num w:numId="1" w16cid:durableId="12111128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0F8"/>
    <w:rsid w:val="003E7A25"/>
    <w:rsid w:val="004B074A"/>
    <w:rsid w:val="005040FD"/>
    <w:rsid w:val="005E53B1"/>
    <w:rsid w:val="007E17D6"/>
    <w:rsid w:val="008E3E8A"/>
    <w:rsid w:val="00951A16"/>
    <w:rsid w:val="00AF30DD"/>
    <w:rsid w:val="00FD10F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4508C"/>
  <w15:docId w15:val="{10A19743-DD96-4A5E-8485-38AA9E20C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1106</Words>
  <Characters>6309</Characters>
  <Application>Microsoft Office Word</Application>
  <DocSecurity>0</DocSecurity>
  <Lines>52</Lines>
  <Paragraphs>14</Paragraphs>
  <ScaleCrop>false</ScaleCrop>
  <Company/>
  <LinksUpToDate>false</LinksUpToDate>
  <CharactersWithSpaces>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Darrin Govind Dookie</cp:lastModifiedBy>
  <cp:revision>5</cp:revision>
  <dcterms:created xsi:type="dcterms:W3CDTF">2026-10-18T13:02:00Z</dcterms:created>
  <dcterms:modified xsi:type="dcterms:W3CDTF">2026-10-18T13:08:00Z</dcterms:modified>
</cp:coreProperties>
</file>