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8.1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Designing a participation mechanism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8 — Day two, 15:30–16:30   ·   12 minutes   ·   Same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Design one mechanism for the gap your group identified, specified well enough to put to a board.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23"/>
        </w:rPr>
        <w:t>1  The gap, in one sentence — whose voices are not heard, on what questions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i w:val="0"/>
          <w:color w:val="0E2841"/>
          <w:sz w:val="23"/>
        </w:rPr>
        <w:t>2  The mechanism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6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Mechanism</w:t>
            </w:r>
          </w:p>
        </w:tc>
        <w:tc>
          <w:tcPr>
            <w:tcW w:type="dxa" w:w="46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this one and not a heavier or lighter one</w:t>
            </w:r>
          </w:p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Technical contribution on a specific item — no standing, no continuing status</w:t>
            </w:r>
          </w:p>
        </w:tc>
        <w:tc>
          <w:tcPr>
            <w:tcW w:type="dxa" w:w="468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Observer status — attends, may speak, no vote, does not count to quorum</w:t>
            </w:r>
          </w:p>
        </w:tc>
        <w:tc>
          <w:tcPr>
            <w:tcW w:type="dxa" w:w="468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Consultative panel or sub-committee — standing, own membership rules</w:t>
            </w:r>
          </w:p>
        </w:tc>
        <w:tc>
          <w:tcPr>
            <w:tcW w:type="dxa" w:w="468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Seat on the body — full membership; requires amendment of the instrument</w:t>
            </w:r>
          </w:p>
        </w:tc>
        <w:tc>
          <w:tcPr>
            <w:tcW w:type="dxa" w:w="4680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3  Representativeness criteria — three to five, each verifiable by someone outside this group</w:t>
      </w:r>
    </w:p>
    <w:p>
      <w:pPr>
        <w:spacing w:before="0" w:after="60"/>
      </w:pPr>
      <w:r>
        <w:rPr>
          <w:rFonts w:ascii="Calibri" w:hAnsi="Calibri"/>
          <w:b w:val="0"/>
          <w:i/>
          <w:color w:val="E72F1F"/>
          <w:sz w:val="20"/>
        </w:rPr>
        <w:t>"Genuinely representative" is not a criterion. A membership register, a constitution, elections held within a stated period, years since establishment — those are criteria.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75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45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it would be verified</w:t>
            </w:r>
          </w:p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752"/>
          </w:tcPr>
          <w:p/>
        </w:tc>
        <w:tc>
          <w:tcPr>
            <w:tcW w:type="dxa" w:w="4536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752"/>
          </w:tcPr>
          <w:p/>
        </w:tc>
        <w:tc>
          <w:tcPr>
            <w:tcW w:type="dxa" w:w="4536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752"/>
          </w:tcPr>
          <w:p/>
        </w:tc>
        <w:tc>
          <w:tcPr>
            <w:tcW w:type="dxa" w:w="4536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752"/>
          </w:tcPr>
          <w:p/>
        </w:tc>
        <w:tc>
          <w:tcPr>
            <w:tcW w:type="dxa" w:w="4536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752"/>
          </w:tcPr>
          <w:p/>
        </w:tc>
        <w:tc>
          <w:tcPr>
            <w:tcW w:type="dxa" w:w="4536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4  The bounded role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They MAY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They MAY NOT</w:t>
            </w:r>
          </w:p>
        </w:tc>
      </w:tr>
      <w:tr>
        <w:trPr>
          <w:trHeight w:val="2160"/>
        </w:trPr>
        <w:tc>
          <w:tcPr>
            <w:tcW w:type="dxa" w:w="4896"/>
          </w:tcPr>
          <w:p/>
        </w:tc>
        <w:tc>
          <w:tcPr>
            <w:tcW w:type="dxa" w:w="4896"/>
          </w:tcPr>
          <w:p/>
        </w:tc>
      </w:tr>
    </w:tbl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i w:val="0"/>
          <w:color w:val="0E2841"/>
          <w:sz w:val="23"/>
        </w:rPr>
        <w:t>5  The review point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Review date</w:t>
            </w:r>
          </w:p>
        </w:tc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Criteria the review will apply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happens if it has not worked</w:t>
            </w:r>
          </w:p>
        </w:tc>
      </w:tr>
      <w:tr>
        <w:trPr>
          <w:trHeight w:val="1152"/>
        </w:trPr>
        <w:tc>
          <w:tcPr>
            <w:tcW w:type="dxa" w:w="2016"/>
          </w:tcPr>
          <w:p/>
        </w:tc>
        <w:tc>
          <w:tcPr>
            <w:tcW w:type="dxa" w:w="4320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8.1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