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4.1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Tripartite meeting role play — role cards and observer sheet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4 — Day one, 15:30–16:30   ·   18 minutes — 4 preparation, 12 meeting, 2 reset   ·   Four parallel meetings</w:t>
      </w:r>
    </w:p>
    <w:p>
      <w:pPr>
        <w:spacing w:before="0" w:after="160"/>
      </w:pPr>
      <w:r>
        <w:rPr>
          <w:rFonts w:ascii="Calibri" w:hAnsi="Calibri"/>
          <w:b/>
          <w:i w:val="0"/>
          <w:color w:val="E72F1F"/>
          <w:sz w:val="19"/>
        </w:rPr>
        <w:t>TRAINING MATERIAL — SIMULATED SCENARIO. Written for this exercise. The positions below are invented and are not attributed to any real organization or official.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THE MEETING</w:t>
            </w:r>
            <w:r>
              <w:rPr>
                <w:rFonts w:ascii="Calibri" w:hAnsi="Calibri"/>
                <w:color w:val="D6E4E0"/>
                <w:sz w:val="20"/>
              </w:rPr>
              <w:t xml:space="preserve">    An extraordinary meeting has been convened to agree how two national tripartite bodies will divide the work between them. It has twelve minutes.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What everybody knows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Two national bodies now exist with mandates that are close but not identical. Neither instrument says which body takes a question first.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Three questions are already live, and both bodies have been asked to look at all three.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A constituent organization has written to both bodies asking which one is handling its submission. Neither has replied, because neither knows.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The chair has been asked to come out of this meeting with something — a division of labour, a partial agreement, or at minimum an agreed process and a date.</w:t>
      </w:r>
    </w:p>
    <w:p>
      <w:pPr>
        <w:spacing w:before="80" w:after="200"/>
      </w:pPr>
      <w:r>
        <w:rPr>
          <w:rFonts w:ascii="Calibri" w:hAnsi="Calibri"/>
          <w:b w:val="0"/>
          <w:i/>
          <w:color w:val="E72F1F"/>
          <w:sz w:val="20"/>
        </w:rPr>
        <w:t>Every participant must use a paraphrase and an open-ended question at least once. Your observer is counting both.</w:t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6"/>
        </w:rPr>
        <w:t>Role cards — cut along the lines. Read only your own.</w:t>
      </w: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4"/>
        </w:rPr>
        <w:t>THE CHAIR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situation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you play it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red line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want a result and you have twelve minutes. You know that if this meeting produces nothing, the question will be settled administratively by someone who was not in the room.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Open by stating the purpose and the time available. Take the parties in turn. Summarize early and often. Do not answer a provocation on behalf of the party it was aimed at.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cannot concede: that the meeting ends without at least an agreed process and a date.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595959"/>
          <w:sz w:val="18"/>
        </w:rPr>
        <w:t>— — — — — — — — — — — — — — — — — — — — — — — — — — — — — — — — — — — —</w:t>
      </w: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4"/>
        </w:rPr>
        <w:t>GOVERNMENT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situation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you play it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red line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Your ministry services both bodies with the same small team. Whatever is agreed, you will have to staff it. You would prefer the newer body to take the forward-looking questions and the established body to keep the statutory consultations.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have one piece of information the others do not: the team has capacity for about one additional meeting cycle a year, not two. Use it when it will be heard.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cannot concede: an arrangement that requires simultaneous servicing of both bodies on the same question.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595959"/>
          <w:sz w:val="18"/>
        </w:rPr>
        <w:t>— — — — — — — — — — — — — — — — — — — — — — — — — — — — — — — — — — — —</w:t>
      </w: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4"/>
        </w:rPr>
        <w:t>WORKER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situation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you play it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red line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have been raising one of the three live questions for two years without a decision. You suspect that a division of labour will be used to move it sideways again.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arrive having already said publicly that the established body must keep the question. You cannot simply abandon that position in this meeting — but you can ask for something that protects the substance.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cannot concede: that the question is parked without a date and a named owner.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595959"/>
          <w:sz w:val="18"/>
        </w:rPr>
        <w:t>— — — — — — — — — — — — — — — — — — — — — — — — — — — — — — — — — — — —</w:t>
      </w: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4"/>
        </w:rPr>
        <w:t>EMPLOYER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situation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you play it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red line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Your members are attending both bodies on the same subjects and sending the same people. You care more about not being consulted twice than about which body wins.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are willing to support either division of labour, provided there is one rule and it is written down. Say so early — it is the most useful thing in the room.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cannot concede: an arrangement in which both bodies may consult you separately on the same question.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595959"/>
          <w:sz w:val="18"/>
        </w:rPr>
        <w:t>— — — — — — — — — — — — — — — — — — — — — — — — — — — — — — — — — — — —</w:t>
      </w: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4"/>
        </w:rPr>
        <w:t>THE OBSERVER (secretariat)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situation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you play it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red line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do not speak. You record.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Count paraphrases and genuinely open questions, and note what happened immediately after each one. Mark the moment the meeting turned — in either direction.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You report first in the debrief, on the numbers and on that moment.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595959"/>
          <w:sz w:val="18"/>
        </w:rPr>
        <w:t>— — — — — — — — — — — — — — — — — — — — — — — — — — — — — — — — — — — —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Observer sheet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1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0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Count</w:t>
            </w:r>
          </w:p>
        </w:tc>
        <w:tc>
          <w:tcPr>
            <w:tcW w:type="dxa" w:w="46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happened immediately afterwards</w:t>
            </w:r>
          </w:p>
        </w:tc>
      </w:tr>
      <w:tr>
        <w:trPr>
          <w:trHeight w:val="605"/>
        </w:trPr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Paraphrases — "let me check I have understood you"</w:t>
            </w:r>
          </w:p>
        </w:tc>
        <w:tc>
          <w:tcPr>
            <w:tcW w:type="dxa" w:w="1008"/>
          </w:tcPr>
          <w:p/>
        </w:tc>
        <w:tc>
          <w:tcPr>
            <w:tcW w:type="dxa" w:w="4608"/>
          </w:tcPr>
          <w:p/>
        </w:tc>
      </w:tr>
      <w:tr>
        <w:trPr>
          <w:trHeight w:val="605"/>
        </w:trPr>
        <w:tc>
          <w:tcPr>
            <w:tcW w:type="dxa" w:w="417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Genuinely open questions</w:t>
            </w:r>
          </w:p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4608"/>
            <w:shd w:val="clear" w:color="auto" w:fill="F4F6F5"/>
          </w:tcPr>
          <w:p/>
        </w:tc>
      </w:tr>
      <w:tr>
        <w:trPr>
          <w:trHeight w:val="605"/>
        </w:trPr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Closed questions dressed as open ones</w:t>
            </w:r>
          </w:p>
        </w:tc>
        <w:tc>
          <w:tcPr>
            <w:tcW w:type="dxa" w:w="1008"/>
          </w:tcPr>
          <w:p/>
        </w:tc>
        <w:tc>
          <w:tcPr>
            <w:tcW w:type="dxa" w:w="4608"/>
          </w:tcPr>
          <w:p/>
        </w:tc>
      </w:tr>
      <w:tr>
        <w:trPr>
          <w:trHeight w:val="605"/>
        </w:trPr>
        <w:tc>
          <w:tcPr>
            <w:tcW w:type="dxa" w:w="417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Characterizations of another party</w:t>
            </w:r>
          </w:p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4608"/>
            <w:shd w:val="clear" w:color="auto" w:fill="F4F6F5"/>
          </w:tcPr>
          <w:p/>
        </w:tc>
      </w:tr>
      <w:tr>
        <w:trPr>
          <w:trHeight w:val="605"/>
        </w:trPr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Reframes</w:t>
            </w:r>
          </w:p>
        </w:tc>
        <w:tc>
          <w:tcPr>
            <w:tcW w:type="dxa" w:w="1008"/>
          </w:tcPr>
          <w:p/>
        </w:tc>
        <w:tc>
          <w:tcPr>
            <w:tcW w:type="dxa" w:w="4608"/>
          </w:tcPr>
          <w:p/>
        </w:tc>
      </w:tr>
      <w:tr>
        <w:trPr>
          <w:trHeight w:val="605"/>
        </w:trPr>
        <w:tc>
          <w:tcPr>
            <w:tcW w:type="dxa" w:w="417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Interventions by the chair that slowed the exchange down</w:t>
            </w:r>
          </w:p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4608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Three things to note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54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note</w:t>
            </w:r>
          </w:p>
        </w:tc>
      </w:tr>
      <w:tr>
        <w:trPr>
          <w:trHeight w:val="936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moment the meeting turned — and what was said</w:t>
            </w:r>
          </w:p>
        </w:tc>
        <w:tc>
          <w:tcPr>
            <w:tcW w:type="dxa" w:w="5472"/>
          </w:tcPr>
          <w:p/>
        </w:tc>
      </w:tr>
      <w:tr>
        <w:trPr>
          <w:trHeight w:val="936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stopped listening, and when</w:t>
            </w:r>
          </w:p>
        </w:tc>
        <w:tc>
          <w:tcPr>
            <w:tcW w:type="dxa" w:w="5472"/>
          </w:tcPr>
          <w:p/>
        </w:tc>
      </w:tr>
      <w:tr>
        <w:trPr>
          <w:trHeight w:val="936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One thing the chair did that you would copy</w:t>
            </w:r>
          </w:p>
        </w:tc>
        <w:tc>
          <w:tcPr>
            <w:tcW w:type="dxa" w:w="5472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What your meeting landed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One sentence. Write it on the flipchart as well as here.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4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did you reach?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□</w:t>
            </w:r>
          </w:p>
        </w:tc>
      </w:tr>
      <w:tr>
        <w:trPr>
          <w:trHeight w:val="504"/>
        </w:trPr>
        <w:tc>
          <w:tcPr>
            <w:tcW w:type="dxa" w:w="84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full division of labour, written down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</w:tr>
      <w:tr>
        <w:trPr>
          <w:trHeight w:val="504"/>
        </w:trPr>
        <w:tc>
          <w:tcPr>
            <w:tcW w:type="dxa" w:w="84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partial agreement, with the rest parked and dated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</w:tr>
      <w:tr>
        <w:trPr>
          <w:trHeight w:val="504"/>
        </w:trPr>
        <w:tc>
          <w:tcPr>
            <w:tcW w:type="dxa" w:w="84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 agreed process and a date, no substance yet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</w:tr>
      <w:tr>
        <w:trPr>
          <w:trHeight w:val="504"/>
        </w:trPr>
        <w:tc>
          <w:tcPr>
            <w:tcW w:type="dxa" w:w="84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Nothing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b w:val="0"/>
          <w:i/>
          <w:color w:val="0D6652"/>
          <w:sz w:val="20"/>
        </w:rPr>
        <w:t>If your group reached a division of labour, carry it onto Handout 4.2 — the coordination protocol template — and finish it in your own institution.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4.1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