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1E62A" w14:textId="77777777" w:rsidR="00FE4058" w:rsidRDefault="00000000">
      <w:pPr>
        <w:pStyle w:val="Title"/>
        <w:spacing w:before="400" w:after="120"/>
        <w:jc w:val="center"/>
      </w:pPr>
      <w:r>
        <w:rPr>
          <w:b/>
          <w:color w:val="000000"/>
          <w:sz w:val="36"/>
        </w:rPr>
        <w:t>Union confidential brief</w:t>
      </w:r>
    </w:p>
    <w:p w14:paraId="0C17BCFE" w14:textId="77777777" w:rsidR="00FE4058" w:rsidRDefault="00000000">
      <w:pPr>
        <w:spacing w:before="120" w:after="100"/>
        <w:jc w:val="center"/>
      </w:pPr>
      <w:r>
        <w:rPr>
          <w:b/>
          <w:color w:val="000000"/>
          <w:sz w:val="24"/>
        </w:rPr>
        <w:t>Day 3 Session 2  Alternatives Preparation and Mandating</w:t>
      </w:r>
    </w:p>
    <w:p w14:paraId="4EB04920" w14:textId="71899850" w:rsidR="00FE4058" w:rsidRDefault="00FE4058">
      <w:r>
        <w:rPr>
          <w:sz w:val="20"/>
        </w:rPr>
        <w:t>Fictional training exercise. Prepare for the negotiation in Session 3.</w:t>
      </w:r>
    </w:p>
    <w:tbl>
      <w:tblPr>
        <w:tblW w:w="9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7"/>
      </w:tblGrid>
      <w:tr w:rsidR="00FE4058" w14:paraId="748D6650" w14:textId="77777777">
        <w:tblPrEx>
          <w:tblCellMar>
            <w:top w:w="0" w:type="dxa"/>
            <w:bottom w:w="0" w:type="dxa"/>
          </w:tblCellMar>
        </w:tblPrEx>
        <w:tc>
          <w:tcPr>
            <w:tcW w:w="90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AE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BF22BF6" w14:textId="77777777" w:rsidR="00FE4058" w:rsidRDefault="00000000">
            <w:r>
              <w:rPr>
                <w:i/>
                <w:iCs/>
                <w:color w:val="8A3419"/>
              </w:rPr>
              <w:t>CONFIDENTIAL — UNION / EMPLOYEE-SIDE BRIEF ONLY. If your team has been assigned MANAGEMENT / EMPLOYER, stop here: do not read this page. Wait for your facilitator.</w:t>
            </w:r>
          </w:p>
        </w:tc>
      </w:tr>
    </w:tbl>
    <w:p w14:paraId="6F9B051E" w14:textId="77777777" w:rsidR="00FE4058" w:rsidRDefault="00FE4058">
      <w:pPr>
        <w:spacing w:before="200"/>
      </w:pPr>
    </w:p>
    <w:tbl>
      <w:tblPr>
        <w:tblW w:w="9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7"/>
      </w:tblGrid>
      <w:tr w:rsidR="00FE4058" w14:paraId="57128E2D" w14:textId="77777777">
        <w:tblPrEx>
          <w:tblCellMar>
            <w:top w:w="0" w:type="dxa"/>
            <w:bottom w:w="0" w:type="dxa"/>
          </w:tblCellMar>
        </w:tblPrEx>
        <w:tc>
          <w:tcPr>
            <w:tcW w:w="90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C787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204C0E" w14:textId="77777777" w:rsidR="00FE4058" w:rsidRDefault="00000000">
            <w:r>
              <w:rPr>
                <w:b/>
                <w:bCs/>
                <w:color w:val="FFFFFF"/>
                <w:sz w:val="21"/>
                <w:szCs w:val="21"/>
              </w:rPr>
              <w:t>CONFIDENTIAL BRIEF — UNION / EMPLOYEE-SIDE TEAM</w:t>
            </w:r>
          </w:p>
        </w:tc>
      </w:tr>
      <w:tr w:rsidR="00FE4058" w14:paraId="3C17FFDB" w14:textId="77777777">
        <w:tblPrEx>
          <w:tblCellMar>
            <w:top w:w="0" w:type="dxa"/>
            <w:bottom w:w="0" w:type="dxa"/>
          </w:tblCellMar>
        </w:tblPrEx>
        <w:tc>
          <w:tcPr>
            <w:tcW w:w="90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DE52D0F" w14:textId="77777777" w:rsidR="00FE4058" w:rsidRDefault="00000000">
            <w:pPr>
              <w:spacing w:after="120"/>
            </w:pPr>
            <w:r>
              <w:rPr>
                <w:color w:val="1A1A1A"/>
              </w:rPr>
              <w:t xml:space="preserve">You represent the </w:t>
            </w:r>
            <w:proofErr w:type="spellStart"/>
            <w:r>
              <w:rPr>
                <w:color w:val="1A1A1A"/>
              </w:rPr>
              <w:t>Kiptenai</w:t>
            </w:r>
            <w:proofErr w:type="spellEnd"/>
            <w:r>
              <w:rPr>
                <w:color w:val="1A1A1A"/>
              </w:rPr>
              <w:t xml:space="preserve"> County Branch of the health workers' union, acting on behalf of the two radiography technicians.</w:t>
            </w:r>
          </w:p>
          <w:p w14:paraId="5BFE9B0C" w14:textId="77777777" w:rsidR="00FE4058" w:rsidRDefault="00000000">
            <w:pPr>
              <w:spacing w:after="80"/>
            </w:pPr>
            <w:r>
              <w:rPr>
                <w:b/>
                <w:bCs/>
                <w:color w:val="1A1A1A"/>
              </w:rPr>
              <w:t xml:space="preserve">Your position: </w:t>
            </w:r>
            <w:r>
              <w:rPr>
                <w:color w:val="1A1A1A"/>
              </w:rPr>
              <w:t>Upgrade both technicians from Job Group K to Job Group M, backdated 12 months, plus a monthly specialised-equipment allowance going forward.</w:t>
            </w:r>
          </w:p>
          <w:p w14:paraId="518F0C47" w14:textId="77777777" w:rsidR="00FE4058" w:rsidRDefault="00000000">
            <w:pPr>
              <w:spacing w:after="80"/>
            </w:pPr>
            <w:r>
              <w:rPr>
                <w:b/>
                <w:bCs/>
                <w:color w:val="1A1A1A"/>
              </w:rPr>
              <w:t xml:space="preserve">Your underlying interests: </w:t>
            </w:r>
            <w:r>
              <w:rPr>
                <w:color w:val="1A1A1A"/>
              </w:rPr>
              <w:t>Fair recognition of skill genuinely being used; protecting morale and retention — one of the two technicians has already received an informal job offer from a private hospital in Nairobi offering better grading; setting a positive precedent so other staff who upskill are not discouraged from doing so.</w:t>
            </w:r>
          </w:p>
          <w:p w14:paraId="77D6CF5D" w14:textId="77777777" w:rsidR="00FE4058" w:rsidRDefault="00000000">
            <w:pPr>
              <w:spacing w:after="80"/>
            </w:pPr>
            <w:r>
              <w:rPr>
                <w:b/>
                <w:bCs/>
                <w:color w:val="1A1A1A"/>
              </w:rPr>
              <w:t xml:space="preserve">Your strongest card: </w:t>
            </w:r>
            <w:r>
              <w:rPr>
                <w:color w:val="1A1A1A"/>
              </w:rPr>
              <w:t>A comparable neighbouring facility — Bomani County Referral Hospital — upgraded its equivalent radiography technicians to Job Group M after similar equipment training, roughly a year ago. Use this as your comparability argument.</w:t>
            </w:r>
          </w:p>
          <w:p w14:paraId="06DE1F3F" w14:textId="77777777" w:rsidR="00FE4058" w:rsidRDefault="00000000">
            <w:pPr>
              <w:spacing w:after="80"/>
            </w:pPr>
            <w:r>
              <w:rPr>
                <w:b/>
                <w:bCs/>
                <w:color w:val="1A1A1A"/>
              </w:rPr>
              <w:t xml:space="preserve">Anticipate: </w:t>
            </w:r>
            <w:r>
              <w:rPr>
                <w:color w:val="1A1A1A"/>
              </w:rPr>
              <w:t>Management may say a formal SRC-sanctioned job evaluation is required before any regrading can be confirmed. Do not simply accept this as a reason to walk away with nothing — ask what management CAN commit to now (a lawful interim measure, subject to required SRC advice, approvals and appropriation; a firm timeline for requesting evaluation) while the formal process runs.</w:t>
            </w:r>
          </w:p>
          <w:p w14:paraId="12615C20" w14:textId="77777777" w:rsidR="00FE4058" w:rsidRDefault="00000000">
            <w:pPr>
              <w:spacing w:after="80"/>
            </w:pPr>
            <w:r>
              <w:rPr>
                <w:b/>
                <w:bCs/>
                <w:color w:val="1A1A1A"/>
              </w:rPr>
              <w:t xml:space="preserve">Your walk-away point: </w:t>
            </w:r>
            <w:r>
              <w:rPr>
                <w:color w:val="1A1A1A"/>
              </w:rPr>
              <w:t xml:space="preserve">At minimum, you need: a lawful interim specialised-duty measure, with the required SRC advice, approvals and appropriation secured, and a written, dated commitment that management will formally request an SRC job evaluation for the radiography cadre within a specific timeframe. Full backdated regrading remains your preferred </w:t>
            </w:r>
            <w:proofErr w:type="gramStart"/>
            <w:r>
              <w:rPr>
                <w:color w:val="1A1A1A"/>
              </w:rPr>
              <w:t>outcome, but</w:t>
            </w:r>
            <w:proofErr w:type="gramEnd"/>
            <w:r>
              <w:rPr>
                <w:color w:val="1A1A1A"/>
              </w:rPr>
              <w:t xml:space="preserve"> is not your only acceptable one.</w:t>
            </w:r>
          </w:p>
        </w:tc>
      </w:tr>
    </w:tbl>
    <w:p w14:paraId="046CF03D" w14:textId="77777777" w:rsidR="007965B6" w:rsidRDefault="007965B6" w:rsidP="00B67D29"/>
    <w:sectPr w:rsidR="007965B6">
      <w:headerReference w:type="default" r:id="rId7"/>
      <w:footerReference w:type="default" r:id="rId8"/>
      <w:pgSz w:w="11906" w:h="16838"/>
      <w:pgMar w:top="1350" w:right="1350" w:bottom="1350" w:left="13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9E40D" w14:textId="77777777" w:rsidR="007965B6" w:rsidRDefault="007965B6">
      <w:r>
        <w:separator/>
      </w:r>
    </w:p>
  </w:endnote>
  <w:endnote w:type="continuationSeparator" w:id="0">
    <w:p w14:paraId="71F3AA40" w14:textId="77777777" w:rsidR="007965B6" w:rsidRDefault="00796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A68B0" w14:textId="77777777" w:rsidR="00FE4058" w:rsidRDefault="00000000">
    <w:pPr>
      <w:jc w:val="center"/>
    </w:pPr>
    <w:r>
      <w:t xml:space="preserve">Page </w:t>
    </w:r>
    <w:fldSimple w:instr="PAGE"/>
    <w:r>
      <w:t xml:space="preserve"> of </w:t>
    </w:r>
    <w:fldSimple w:instr="NUMPAGES"/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E0C54" w14:textId="77777777" w:rsidR="007965B6" w:rsidRDefault="007965B6">
      <w:r>
        <w:separator/>
      </w:r>
    </w:p>
  </w:footnote>
  <w:footnote w:type="continuationSeparator" w:id="0">
    <w:p w14:paraId="49071A9E" w14:textId="77777777" w:rsidR="007965B6" w:rsidRDefault="007965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C2517" w14:textId="77777777" w:rsidR="00FE4058" w:rsidRDefault="00000000">
    <w:pPr>
      <w:jc w:val="right"/>
    </w:pPr>
    <w:r>
      <w:rPr>
        <w:color w:val="808080"/>
        <w:sz w:val="15"/>
        <w:szCs w:val="15"/>
      </w:rPr>
      <w:t>Alternatives, Preparation and Mandating — Worksheet &amp; Confidential Briefs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77B1C"/>
    <w:multiLevelType w:val="hybridMultilevel"/>
    <w:tmpl w:val="530A3456"/>
    <w:lvl w:ilvl="0" w:tplc="23C458D0">
      <w:start w:val="1"/>
      <w:numFmt w:val="bullet"/>
      <w:lvlText w:val="●"/>
      <w:lvlJc w:val="left"/>
      <w:pPr>
        <w:ind w:left="720" w:hanging="360"/>
      </w:pPr>
    </w:lvl>
    <w:lvl w:ilvl="1" w:tplc="80E686C6">
      <w:start w:val="1"/>
      <w:numFmt w:val="bullet"/>
      <w:lvlText w:val="○"/>
      <w:lvlJc w:val="left"/>
      <w:pPr>
        <w:ind w:left="1440" w:hanging="360"/>
      </w:pPr>
    </w:lvl>
    <w:lvl w:ilvl="2" w:tplc="DF66C71C">
      <w:start w:val="1"/>
      <w:numFmt w:val="bullet"/>
      <w:lvlText w:val="■"/>
      <w:lvlJc w:val="left"/>
      <w:pPr>
        <w:ind w:left="2160" w:hanging="360"/>
      </w:pPr>
    </w:lvl>
    <w:lvl w:ilvl="3" w:tplc="F0A820DE">
      <w:start w:val="1"/>
      <w:numFmt w:val="bullet"/>
      <w:lvlText w:val="●"/>
      <w:lvlJc w:val="left"/>
      <w:pPr>
        <w:ind w:left="2880" w:hanging="360"/>
      </w:pPr>
    </w:lvl>
    <w:lvl w:ilvl="4" w:tplc="69B4B0E8">
      <w:start w:val="1"/>
      <w:numFmt w:val="bullet"/>
      <w:lvlText w:val="○"/>
      <w:lvlJc w:val="left"/>
      <w:pPr>
        <w:ind w:left="3600" w:hanging="360"/>
      </w:pPr>
    </w:lvl>
    <w:lvl w:ilvl="5" w:tplc="40B4BC00">
      <w:start w:val="1"/>
      <w:numFmt w:val="bullet"/>
      <w:lvlText w:val="■"/>
      <w:lvlJc w:val="left"/>
      <w:pPr>
        <w:ind w:left="4320" w:hanging="360"/>
      </w:pPr>
    </w:lvl>
    <w:lvl w:ilvl="6" w:tplc="FE56ADAA">
      <w:start w:val="1"/>
      <w:numFmt w:val="bullet"/>
      <w:lvlText w:val="●"/>
      <w:lvlJc w:val="left"/>
      <w:pPr>
        <w:ind w:left="5040" w:hanging="360"/>
      </w:pPr>
    </w:lvl>
    <w:lvl w:ilvl="7" w:tplc="DB34F268">
      <w:start w:val="1"/>
      <w:numFmt w:val="bullet"/>
      <w:lvlText w:val="●"/>
      <w:lvlJc w:val="left"/>
      <w:pPr>
        <w:ind w:left="5760" w:hanging="360"/>
      </w:pPr>
    </w:lvl>
    <w:lvl w:ilvl="8" w:tplc="48462E8E">
      <w:start w:val="1"/>
      <w:numFmt w:val="bullet"/>
      <w:lvlText w:val="●"/>
      <w:lvlJc w:val="left"/>
      <w:pPr>
        <w:ind w:left="6480" w:hanging="360"/>
      </w:pPr>
    </w:lvl>
  </w:abstractNum>
  <w:num w:numId="1" w16cid:durableId="3348487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058"/>
    <w:rsid w:val="007965B6"/>
    <w:rsid w:val="00B67D29"/>
    <w:rsid w:val="00F1246B"/>
    <w:rsid w:val="00FE4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620EA"/>
  <w15:docId w15:val="{7FF2A96E-C859-4E86-90D8-663127C85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ITCILO</dc:creator>
  <cp:lastModifiedBy>Darrin Govind Dookie</cp:lastModifiedBy>
  <cp:revision>2</cp:revision>
  <dcterms:created xsi:type="dcterms:W3CDTF">2026-09-15T17:52:00Z</dcterms:created>
  <dcterms:modified xsi:type="dcterms:W3CDTF">2026-10-05T16:23:00Z</dcterms:modified>
  <dc:title>Job Grading Union confidential brief</dc:title>
</cp:coreProperties>
</file>