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Higher Education Union Confidential Brief</w:t>
      </w:r>
    </w:p>
    <w:p>
      <w:r>
        <w:rPr>
          <w:b/>
        </w:rPr>
        <w:t>Day 4 Session 4   Plenary B   Union team</w:t>
      </w:r>
    </w:p>
    <w:p>
      <w:r>
        <w:t>Read only this handout and the higher education shared facts. Keep your confidential information within your assigned team.</w:t>
      </w:r>
    </w:p>
    <w:p>
      <w:r>
        <w:t>Fictional training exercise. All institutions, disputes, mandates and figures are invented for learning.</w:t>
      </w:r>
    </w:p>
    <w:p>
      <w:pPr>
        <w:widowControl/>
      </w:pPr>
      <w:r>
        <w:rPr>
          <w:b/>
        </w:rPr>
        <w:t>A second item, not in your mandate:</w:t>
      </w:r>
      <w:r>
        <w:t xml:space="preserve"> A group of members has asked you to raise the continuous-service requirement in the promotion criteria, which does not credit a career break. It costs the institution nothing in this financial year. It is not in your mandate and you are not obliged to table it.</w:t>
      </w:r>
    </w:p>
    <w:p>
      <w:pPr>
        <w:widowControl/>
      </w:pPr>
      <w:r>
        <w:rPr>
          <w:b/>
        </w:rPr>
        <w:t>Do not read:</w:t>
      </w:r>
      <w:r>
        <w:t xml:space="preserve"> the separate employer-side download.</w:t>
      </w:r>
    </w:p>
    <w:p>
      <w:pPr>
        <w:widowControl/>
      </w:pPr>
      <w:r>
        <w:rPr>
          <w:b/>
        </w:rPr>
        <w:t>Your mandate:</w:t>
      </w:r>
      <w:r>
        <w:t xml:space="preserve"> Obtain written acknowledgement that the arrears are a contractual entitlement, not a discretionary payment, and a payment schedule of no more than three instalments.</w:t>
      </w:r>
    </w:p>
    <w:p>
      <w:pPr>
        <w:widowControl/>
      </w:pPr>
      <w:r>
        <w:rPr>
          <w:b/>
        </w:rPr>
        <w:t>Your walk-away:</w:t>
      </w:r>
      <w:r>
        <w:t xml:space="preserve"> You may not accept an outcome that treats the arrears as negotiable in principle. Timing is negotiable; entitlement is not.</w:t>
      </w:r>
    </w:p>
    <w:p>
      <w:pPr>
        <w:widowControl/>
      </w:pPr>
      <w:r>
        <w:rPr>
          <w:b/>
        </w:rPr>
        <w:t>What you know that they may not:</w:t>
      </w:r>
      <w:r>
        <w:t xml:space="preserve"> Two comparable institutions cleared equivalent arrears within eighteen months. You have the figures for one of them and can cite it.</w:t>
      </w:r>
    </w:p>
    <w:p>
      <w:pPr>
        <w:widowControl/>
      </w:pPr>
      <w:r>
        <w:rPr>
          <w:b/>
        </w:rPr>
        <w:t>Your pressure:</w:t>
      </w:r>
      <w:r>
        <w:t xml:space="preserve"> Members are asking why the union has not escalated. Some are considering individual legal claims, which would fragment your position and cost more overall.</w:t>
      </w:r>
    </w:p>
    <w:p>
      <w:pPr>
        <w:widowControl/>
      </w:pPr>
      <w:r>
        <w:rPr>
          <w:b/>
        </w:rPr>
        <w:t>What you could accept:</w:t>
      </w:r>
      <w:r>
        <w:t xml:space="preserve"> Three instalments over two financial years. Interest waived in exchange for a firm schedule. A joint monitoring mechanism instead of immediate full payment.</w:t>
      </w:r>
    </w:p>
    <w:p>
      <w:pPr>
        <w:widowControl/>
      </w:pPr>
      <w:r>
        <w:rPr>
          <w:b/>
        </w:rPr>
        <w:t>What you cannot accept:</w:t>
      </w:r>
      <w:r>
        <w:t xml:space="preserve"> Any formulation describing the arrears as subject to available funds without a backstop date.</w:t>
      </w:r>
    </w:p>
    <w:p>
      <w:pPr>
        <w:widowControl/>
      </w:pPr>
      <w:r>
        <w:rPr>
          <w:b/>
        </w:rPr>
        <w:t>Quietly:</w:t>
      </w:r>
      <w:r>
        <w:t xml:space="preserve"> You recognize the institution's constraint is real. Your concern is that a vague commitment will slip again, as it did before. A credible monitoring mechanism may be worth more to you than a faster schedule — but do not concede that early.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Plenary B  Higher Education  Union team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Higher Education Union Confidential Brief</dc:title>
  <dc:subject>Day 4 Session 4 Plenary B Union team</dc:subject>
  <dc:creator>ITCILO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