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EIL Linux Client Agent Meeting Update – Oct 2010</w:t>
      </w:r>
    </w:p>
    <w:p>
      <w:pPr>
        <w:pStyle w:val="style17"/>
        <w:numPr>
          <w:ilvl w:val="0"/>
          <w:numId w:val="2"/>
        </w:numPr>
      </w:pPr>
      <w:r>
        <w:rPr>
          <w:b/>
          <w:bCs/>
          <w:rFonts w:ascii="Arial Black" w:hAnsi="Arial Black"/>
        </w:rPr>
        <w:t>C# Viability?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Existing Windows C# agent may not be portable to Linux/Mono.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Start exploring some alternatives.</w:t>
      </w:r>
    </w:p>
    <w:p>
      <w:pPr>
        <w:pStyle w:val="style17"/>
        <w:numPr>
          <w:ilvl w:val="0"/>
          <w:numId w:val="2"/>
        </w:numPr>
      </w:pPr>
      <w:r>
        <w:rPr>
          <w:b/>
          <w:bCs/>
          <w:rFonts w:ascii="Arial Black" w:hAnsi="Arial Black"/>
        </w:rPr>
        <w:t>Python v. C/C++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Python Pros: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Agent will run on all distributions we care about equally (Ubuntu, SuSE, RHEL, CentOS, ESXi, Xen, etc.) and future distributions.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Agent could work on Windows if desired in future.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Python an accepted “Linux standard” high level language.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Python-based agent will “just work” out of the box on all Linux distributions.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Python is license compatible with our needs (no encumbrance).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Python Cons: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No existing staff knowledge of Python.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Interpretive language, which implies potential overhead (Cython as a suggestion if needed).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C/C++ Pros: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Low-level, total control over the entire application stack.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Staff has knowledge of C/C++.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Smaller overhead.</w:t>
      </w:r>
    </w:p>
    <w:p>
      <w:pPr>
        <w:pStyle w:val="style17"/>
        <w:numPr>
          <w:ilvl w:val="1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C/C++ Cons: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>Due to “Windows-like installer” requirement, likely will need to have static built binary. This implies encumbered binary.</w:t>
      </w:r>
    </w:p>
    <w:p>
      <w:pPr>
        <w:pStyle w:val="style17"/>
        <w:numPr>
          <w:ilvl w:val="2"/>
          <w:numId w:val="2"/>
        </w:numPr>
      </w:pPr>
      <w:r>
        <w:rPr>
          <w:sz w:val="20"/>
          <w:b w:val="off"/>
          <w:szCs w:val="20"/>
          <w:bCs w:val="off"/>
          <w:rFonts w:ascii="Arial Black" w:hAnsi="Arial Black"/>
        </w:rPr>
        <w:t xml:space="preserve">Must do </w:t>
      </w:r>
      <w:r>
        <w:rPr>
          <w:sz w:val="20"/>
          <w:i/>
          <w:b w:val="off"/>
          <w:szCs w:val="20"/>
          <w:iCs/>
          <w:bCs w:val="off"/>
          <w:rFonts w:ascii="Arial Black" w:hAnsi="Arial Black"/>
        </w:rPr>
        <w:t>everything</w:t>
      </w: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 xml:space="preserve"> ourselves (fewer viable API options to assist in creation of the tool).</w:t>
      </w:r>
    </w:p>
    <w:p>
      <w:pPr>
        <w:pStyle w:val="style17"/>
        <w:numPr>
          <w:ilvl w:val="2"/>
          <w:numId w:val="2"/>
        </w:numPr>
      </w:pP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>Cross-distribution development and debugging may be tricky on the more embedded platforms (ESXi, Xen).</w:t>
      </w:r>
    </w:p>
    <w:p>
      <w:pPr>
        <w:pStyle w:val="style17"/>
        <w:numPr>
          <w:ilvl w:val="2"/>
          <w:numId w:val="2"/>
        </w:numPr>
      </w:pP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>Static requirement will have ramifications in the C++ ABI compatibility space (gcc/Linux-kernel issue).</w:t>
      </w:r>
    </w:p>
    <w:p>
      <w:pPr>
        <w:pStyle w:val="style17"/>
        <w:numPr>
          <w:ilvl w:val="0"/>
          <w:numId w:val="2"/>
        </w:numPr>
      </w:pPr>
      <w:r>
        <w:rPr>
          <w:sz w:val="20"/>
          <w:i w:val="off"/>
          <w:b/>
          <w:szCs w:val="20"/>
          <w:iCs w:val="off"/>
          <w:bCs/>
          <w:rFonts w:ascii="Arial Black" w:hAnsi="Arial Black"/>
        </w:rPr>
        <w:t>Recommendation</w:t>
      </w: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>My recommendation is that the C/C++ option has too many problems (encumbrance, ABI compatibility, debugging) compared to the relatively fewer issues associated with development of the agent in Python.</w:t>
      </w:r>
    </w:p>
    <w:p>
      <w:pPr>
        <w:pStyle w:val="style17"/>
        <w:numPr>
          <w:ilvl w:val="1"/>
          <w:numId w:val="2"/>
        </w:numPr>
        <w:spacing w:after="120" w:before="0"/>
      </w:pPr>
      <w:r>
        <w:rPr>
          <w:sz w:val="20"/>
          <w:i w:val="off"/>
          <w:b w:val="off"/>
          <w:szCs w:val="20"/>
          <w:iCs w:val="off"/>
          <w:bCs w:val="off"/>
          <w:rFonts w:ascii="Arial Black" w:hAnsi="Arial Black"/>
        </w:rPr>
        <w:t>Python seems to be the better option.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2010-10-18T11:37:21.00Z</dcterms:created>
  <dc:creator>Sam Hart</dc:creator>
  <cp:revision>0</cp:revision>
</cp:coreProperties>
</file>