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shd w:val="clear" w:color="auto" w:fill="F2F2F2"/>
      </w:pPr>
      <w:r>
        <w:rPr>
          <w:rFonts w:ascii="Calibri" w:hAnsi="Calibri"/>
          <w:b/>
          <w:i w:val="0"/>
          <w:sz w:val="21"/>
        </w:rPr>
        <w:t>Jason W. Darrow</w:t>
      </w:r>
    </w:p>
    <w:p>
      <w:pPr>
        <w:spacing w:after="0"/>
        <w:jc w:val="center"/>
        <w:shd w:val="clear" w:color="auto" w:fill="F2F2F2"/>
      </w:pPr>
      <w:r>
        <w:rPr>
          <w:rFonts w:ascii="Calibri" w:hAnsi="Calibri"/>
          <w:b/>
          <w:i w:val="0"/>
          <w:sz w:val="21"/>
        </w:rPr>
        <w:t>774-573-8354</w:t>
      </w:r>
    </w:p>
    <w:p>
      <w:pPr>
        <w:spacing w:after="0"/>
        <w:jc w:val="center"/>
        <w:shd w:val="clear" w:color="auto" w:fill="F2F2F2"/>
      </w:pPr>
      <w:r>
        <w:rPr>
          <w:rFonts w:ascii="Calibri" w:hAnsi="Calibri"/>
          <w:b/>
          <w:i w:val="0"/>
          <w:sz w:val="21"/>
        </w:rPr>
        <w:t>Milford, MA</w:t>
      </w:r>
    </w:p>
    <w:p>
      <w:pPr>
        <w:spacing w:after="0"/>
        <w:jc w:val="center"/>
        <w:shd w:val="clear" w:color="auto" w:fill="F2F2F2"/>
      </w:pPr>
      <w:r>
        <w:rPr>
          <w:rFonts w:ascii="Calibri" w:hAnsi="Calibri"/>
          <w:b/>
          <w:i w:val="0"/>
          <w:sz w:val="21"/>
        </w:rPr>
        <w:t>Jason@JasonDarrow.com</w:t>
      </w:r>
    </w:p>
    <w:p>
      <w:pPr>
        <w:shd w:val="clear" w:color="auto" w:fill="F2F2F2"/>
        <w:pBdr>
          <w:bottom w:val="single" w:sz="24" w:space="0" w:color="000000"/>
        </w:pBdr>
        <w:spacing w:after="0"/>
      </w:pPr>
    </w:p>
    <w:p>
      <w:pPr>
        <w:spacing w:after="120"/>
        <w:jc w:val="center"/>
      </w:pPr>
      <w:r>
        <w:rPr>
          <w:rFonts w:ascii="Calibri" w:hAnsi="Calibri"/>
          <w:b/>
          <w:i w:val="0"/>
          <w:sz w:val="26"/>
        </w:rPr>
        <w:t>IT LEADER</w:t>
      </w:r>
    </w:p>
    <w:p>
      <w:pPr>
        <w:spacing w:after="0"/>
        <w:jc w:val="center"/>
        <w:pBdr>
          <w:bottom w:val="single" w:sz="4" w:space="0" w:color="D9D9D9"/>
          <w:top w:val="single" w:sz="4" w:space="0" w:color="D9D9D9"/>
        </w:pBdr>
      </w:pPr>
      <w:r>
        <w:rPr>
          <w:rFonts w:ascii="Calibri" w:hAnsi="Calibri"/>
          <w:b/>
          <w:i w:val="0"/>
          <w:sz w:val="21"/>
        </w:rPr>
        <w:t>IT Consulting | Data Integrity | Service Management</w:t>
      </w:r>
    </w:p>
    <w:p>
      <w:pPr>
        <w:spacing w:after="0"/>
      </w:pPr>
      <w:r>
        <w:rPr>
          <w:sz w:val="12"/>
        </w:rPr>
      </w:r>
    </w:p>
    <w:p>
      <w:pPr>
        <w:spacing w:after="0"/>
        <w:jc w:val="both"/>
      </w:pPr>
      <w:r>
        <w:rPr>
          <w:rFonts w:ascii="Calibri" w:hAnsi="Calibri"/>
          <w:b w:val="0"/>
          <w:i w:val="0"/>
          <w:sz w:val="21"/>
        </w:rPr>
        <w:t>Progressive IT Leader with 15+ years of experience managing cross-functional delivery teams and strategic programs ranging from $250K to $3M in Financial Services environments. Proven track record of driving execution in matrixed organizations, leading process improvement initiatives, and serving as the face of IT for business stakeholders at all levels. Experienced change agent who leads with problem-solving discipline across Agile, Waterfall, and iterative delivery frameworks — managing blended teams of vendor and FTE resources both onshore and offshore. PMP and CSM certified.</w:t>
      </w:r>
    </w:p>
    <w:p>
      <w:pPr>
        <w:spacing w:after="0"/>
      </w:pPr>
      <w:r>
        <w:rPr>
          <w:sz w:val="14"/>
        </w:rPr>
      </w:r>
    </w:p>
    <w:p>
      <w:pPr>
        <w:spacing w:after="0"/>
      </w:pPr>
      <w:r>
        <w:rPr>
          <w:sz w:val="14"/>
        </w:rPr>
      </w:r>
    </w:p>
    <w:p>
      <w:pPr>
        <w:spacing w:after="0"/>
        <w:jc w:val="center"/>
        <w:shd w:val="clear" w:color="auto" w:fill="D9D9D9"/>
        <w:pBdr>
          <w:bottom w:val="single" w:sz="12" w:space="0" w:color="000000"/>
        </w:pBdr>
      </w:pPr>
      <w:r>
        <w:rPr>
          <w:rFonts w:ascii="Calibri" w:hAnsi="Calibri"/>
          <w:b/>
          <w:i w:val="0"/>
          <w:sz w:val="21"/>
        </w:rPr>
        <w:t>KEY CONTRIBUTIONS</w:t>
      </w:r>
    </w:p>
    <w:p>
      <w:pPr>
        <w:spacing w:after="0"/>
      </w:pPr>
      <w:r>
        <w:rPr>
          <w:sz w:val="14"/>
        </w:rPr>
      </w:r>
    </w:p>
    <w:p>
      <w:pPr>
        <w:pStyle w:val="ListBullet"/>
        <w:spacing w:after="0"/>
      </w:pPr>
      <w:r>
        <w:rPr>
          <w:rFonts w:ascii="Calibri" w:hAnsi="Calibri"/>
          <w:b/>
          <w:i w:val="0"/>
          <w:sz w:val="21"/>
        </w:rPr>
        <w:t>IT Lead for a business project overseeing 30 application teams with a $2M+ budget</w:t>
      </w:r>
    </w:p>
    <w:p>
      <w:pPr>
        <w:pStyle w:val="ListBullet"/>
        <w:spacing w:after="0"/>
      </w:pPr>
      <w:r>
        <w:rPr>
          <w:rFonts w:ascii="Calibri" w:hAnsi="Calibri"/>
          <w:b/>
          <w:i w:val="0"/>
          <w:sz w:val="21"/>
        </w:rPr>
        <w:t>Diligently manage and oversee budgets and planning on projects from $250K to $3M.</w:t>
      </w:r>
    </w:p>
    <w:p>
      <w:pPr>
        <w:pStyle w:val="ListBullet"/>
        <w:spacing w:after="0"/>
      </w:pPr>
      <w:r>
        <w:rPr>
          <w:rFonts w:ascii="Calibri" w:hAnsi="Calibri"/>
          <w:b/>
          <w:i w:val="0"/>
          <w:sz w:val="21"/>
        </w:rPr>
        <w:t>Architect, Designer and Developer for a project to create an aircraft residual calculator for the Corporate Aircraft Finance Group of Bank of America Leasing responsible for $1.2B in business.</w:t>
      </w:r>
    </w:p>
    <w:p>
      <w:pPr>
        <w:pStyle w:val="ListBullet"/>
        <w:spacing w:after="0"/>
      </w:pPr>
      <w:r>
        <w:rPr>
          <w:rFonts w:ascii="Calibri" w:hAnsi="Calibri"/>
          <w:b/>
          <w:i w:val="0"/>
          <w:sz w:val="21"/>
        </w:rPr>
        <w:t>Technical Team Leader for the corporate site www.bankofamericaleasing.com, $32B in managed assets.</w:t>
      </w:r>
    </w:p>
    <w:p>
      <w:pPr>
        <w:spacing w:after="0"/>
      </w:pPr>
      <w:r>
        <w:rPr>
          <w:sz w:val="14"/>
        </w:rPr>
      </w:r>
    </w:p>
    <w:p>
      <w:pPr>
        <w:spacing w:after="0"/>
        <w:jc w:val="center"/>
        <w:shd w:val="clear" w:color="auto" w:fill="D9D9D9"/>
        <w:pBdr>
          <w:bottom w:val="single" w:sz="12" w:space="0" w:color="000000"/>
        </w:pBdr>
      </w:pPr>
      <w:r>
        <w:rPr>
          <w:rFonts w:ascii="Calibri" w:hAnsi="Calibri"/>
          <w:b/>
          <w:i w:val="0"/>
          <w:sz w:val="21"/>
        </w:rPr>
        <w:t>CAREER EXPERIENCE</w:t>
      </w:r>
    </w:p>
    <w:p>
      <w:pPr>
        <w:spacing w:after="0"/>
      </w:pPr>
      <w:r>
        <w:rPr>
          <w:sz w:val="14"/>
        </w:rPr>
      </w:r>
    </w:p>
    <w:p>
      <w:pPr>
        <w:spacing w:after="0"/>
        <w:tabs>
          <w:tab w:val="right" w:pos="10204"/>
        </w:tabs>
      </w:pPr>
      <w:r>
        <w:rPr>
          <w:rFonts w:ascii="Calibri" w:hAnsi="Calibri"/>
          <w:b w:val="0"/>
          <w:i w:val="0"/>
          <w:sz w:val="21"/>
        </w:rPr>
        <w:t>Voya Financial</w:t>
      </w:r>
      <w:r>
        <w:tab/>
      </w:r>
      <w:r>
        <w:rPr>
          <w:rFonts w:ascii="Calibri" w:hAnsi="Calibri"/>
          <w:b/>
          <w:i w:val="0"/>
          <w:sz w:val="21"/>
        </w:rPr>
        <w:t>October 2018 – Present</w:t>
      </w:r>
    </w:p>
    <w:p>
      <w:pPr>
        <w:spacing w:after="0"/>
      </w:pPr>
      <w:r>
        <w:rPr>
          <w:rFonts w:ascii="Calibri" w:hAnsi="Calibri"/>
          <w:b/>
          <w:i w:val="0"/>
          <w:sz w:val="21"/>
        </w:rPr>
        <w:t>IT Delivery Manager</w:t>
      </w:r>
    </w:p>
    <w:p>
      <w:pPr>
        <w:spacing w:after="40"/>
        <w:jc w:val="both"/>
      </w:pPr>
      <w:r>
        <w:rPr>
          <w:rFonts w:ascii="Calibri" w:hAnsi="Calibri"/>
          <w:b w:val="0"/>
          <w:i w:val="0"/>
          <w:sz w:val="21"/>
        </w:rPr>
        <w:t>Oversees delivery, and execution of business prioritized IT programs and projects. Responsible for providing guidance and structure to project teams. These teams are comprised of a combination of vendor and FTE resources who are both onshore and offshore.</w:t>
      </w:r>
    </w:p>
    <w:p>
      <w:pPr>
        <w:pStyle w:val="ListBullet"/>
        <w:spacing w:after="0"/>
      </w:pPr>
      <w:r>
        <w:rPr>
          <w:rFonts w:ascii="Calibri" w:hAnsi="Calibri"/>
          <w:b w:val="0"/>
          <w:i/>
          <w:sz w:val="21"/>
        </w:rPr>
        <w:t>Led successful delivery and execution of strategic IT programs ranging from $250K to $3M in a matrixed environment, coordinating 30+ application teams across onshore and offshore resources.</w:t>
      </w:r>
    </w:p>
    <w:p>
      <w:pPr>
        <w:pStyle w:val="ListBullet"/>
        <w:spacing w:after="0"/>
      </w:pPr>
      <w:r>
        <w:rPr>
          <w:rFonts w:ascii="Calibri" w:hAnsi="Calibri"/>
          <w:b w:val="0"/>
          <w:i/>
          <w:sz w:val="21"/>
        </w:rPr>
        <w:t>Served as the face of IT for business stakeholders at all levels, driving communications and alignment across enterprise technology and business units throughout all stages of the project lifecycle.</w:t>
      </w:r>
    </w:p>
    <w:p>
      <w:pPr>
        <w:pStyle w:val="ListBullet"/>
        <w:spacing w:after="0"/>
      </w:pPr>
      <w:r>
        <w:rPr>
          <w:rFonts w:ascii="Calibri" w:hAnsi="Calibri"/>
          <w:b w:val="0"/>
          <w:i/>
          <w:sz w:val="21"/>
        </w:rPr>
        <w:t>Provided structure and leadership to blended project teams comprised of vendor and FTE resources both onshore and offshore, ensuring accountability and high-quality solution delivery.</w:t>
      </w:r>
    </w:p>
    <w:p>
      <w:pPr>
        <w:spacing w:after="0"/>
      </w:pPr>
      <w:r>
        <w:rPr>
          <w:sz w:val="14"/>
        </w:rPr>
      </w:r>
    </w:p>
    <w:p>
      <w:pPr>
        <w:spacing w:after="0"/>
        <w:tabs>
          <w:tab w:val="right" w:pos="10204"/>
        </w:tabs>
      </w:pPr>
      <w:r>
        <w:rPr>
          <w:rFonts w:ascii="Calibri" w:hAnsi="Calibri"/>
          <w:b w:val="0"/>
          <w:i w:val="0"/>
          <w:sz w:val="21"/>
        </w:rPr>
        <w:t>Bank of America</w:t>
      </w:r>
      <w:r>
        <w:tab/>
      </w:r>
      <w:r>
        <w:rPr>
          <w:rFonts w:ascii="Calibri" w:hAnsi="Calibri"/>
          <w:b/>
          <w:i w:val="0"/>
          <w:sz w:val="21"/>
        </w:rPr>
        <w:t>February 2001 – October 2018</w:t>
      </w:r>
    </w:p>
    <w:p>
      <w:pPr>
        <w:spacing w:after="0"/>
      </w:pPr>
      <w:r>
        <w:rPr>
          <w:rFonts w:ascii="Calibri" w:hAnsi="Calibri"/>
          <w:b/>
          <w:i w:val="0"/>
          <w:sz w:val="21"/>
        </w:rPr>
        <w:t>Service Delivery Consultant/Tech Team Manager</w:t>
      </w:r>
      <w:r>
        <w:rPr>
          <w:rFonts w:ascii="Calibri" w:hAnsi="Calibri"/>
          <w:b w:val="0"/>
          <w:i w:val="0"/>
          <w:sz w:val="21"/>
        </w:rPr>
        <w:t xml:space="preserve">, </w:t>
      </w:r>
      <w:r>
        <w:rPr>
          <w:rFonts w:ascii="Calibri" w:hAnsi="Calibri"/>
          <w:b w:val="0"/>
          <w:i/>
          <w:sz w:val="21"/>
        </w:rPr>
        <w:t>February 2012 – Present</w:t>
      </w:r>
    </w:p>
    <w:p>
      <w:pPr>
        <w:spacing w:after="40"/>
        <w:jc w:val="both"/>
      </w:pPr>
      <w:r>
        <w:rPr>
          <w:rFonts w:ascii="Calibri" w:hAnsi="Calibri"/>
          <w:b w:val="0"/>
          <w:i w:val="0"/>
          <w:sz w:val="21"/>
        </w:rPr>
        <w:t>Serve as an application manager supporting different lines of business while overseeing multiple financial and regulatory risk aligned applications. Manage a team of business analysts and developers to support both BAU and Initiative efforts.</w:t>
      </w:r>
    </w:p>
    <w:p>
      <w:pPr>
        <w:pStyle w:val="ListBullet"/>
        <w:spacing w:after="0"/>
      </w:pPr>
      <w:r>
        <w:rPr>
          <w:rFonts w:ascii="Calibri" w:hAnsi="Calibri"/>
          <w:b w:val="0"/>
          <w:i/>
          <w:sz w:val="21"/>
        </w:rPr>
        <w:t>Managed a 14-member team of business analysts and developers in a Financial Services matrixed environment, making hiring decisions that directly influenced team synergy and delivery performance.</w:t>
      </w:r>
    </w:p>
    <w:p>
      <w:pPr>
        <w:pStyle w:val="ListBullet"/>
        <w:spacing w:after="0"/>
      </w:pPr>
      <w:r>
        <w:rPr>
          <w:rFonts w:ascii="Calibri" w:hAnsi="Calibri"/>
          <w:b w:val="0"/>
          <w:i/>
          <w:sz w:val="21"/>
        </w:rPr>
        <w:t>Facilitated annual planning sessions with business partners and led cross-team delivery for projects ranging from $250K to $1.5M, acting as a change agent to align technology execution with strategic business priorities.</w:t>
      </w:r>
    </w:p>
    <w:p>
      <w:pPr>
        <w:pStyle w:val="ListBullet"/>
        <w:spacing w:after="0"/>
      </w:pPr>
      <w:r>
        <w:rPr>
          <w:rFonts w:ascii="Calibri" w:hAnsi="Calibri"/>
          <w:b w:val="0"/>
          <w:i/>
          <w:sz w:val="21"/>
        </w:rPr>
        <w:t>Managed delivery teams using Agile, Waterfall, and iterative project methods, facilitating requirements sessions with business partners and test planning sessions with QA teams to drive high-quality outcomes.</w:t>
      </w:r>
    </w:p>
    <w:p>
      <w:pPr>
        <w:spacing w:after="0"/>
      </w:pPr>
      <w:r>
        <w:rPr>
          <w:sz w:val="14"/>
        </w:rPr>
      </w:r>
    </w:p>
    <w:p>
      <w:pPr>
        <w:spacing w:after="0"/>
      </w:pPr>
      <w:r>
        <w:rPr>
          <w:rFonts w:ascii="Calibri" w:hAnsi="Calibri"/>
          <w:b/>
          <w:i w:val="0"/>
          <w:sz w:val="21"/>
        </w:rPr>
        <w:t>Technical Project Team Manager</w:t>
      </w:r>
      <w:r>
        <w:rPr>
          <w:rFonts w:ascii="Calibri" w:hAnsi="Calibri"/>
          <w:b w:val="0"/>
          <w:i w:val="0"/>
          <w:sz w:val="21"/>
        </w:rPr>
        <w:t xml:space="preserve">, </w:t>
      </w:r>
      <w:r>
        <w:rPr>
          <w:rFonts w:ascii="Calibri" w:hAnsi="Calibri"/>
          <w:b w:val="0"/>
          <w:i/>
          <w:sz w:val="21"/>
        </w:rPr>
        <w:t>August 2008 – February 2012</w:t>
      </w:r>
    </w:p>
    <w:p>
      <w:pPr>
        <w:spacing w:after="40"/>
        <w:jc w:val="both"/>
      </w:pPr>
      <w:r>
        <w:rPr>
          <w:rFonts w:ascii="Calibri" w:hAnsi="Calibri"/>
          <w:b w:val="0"/>
          <w:i w:val="0"/>
          <w:sz w:val="21"/>
        </w:rPr>
        <w:t>Spearheaded technical team's projects during all phases of the SDLC to completion. Managed and oversaw contractors, consultants and fulltime associates located in the U.S. and internationally.</w:t>
      </w:r>
    </w:p>
    <w:p>
      <w:pPr>
        <w:pStyle w:val="ListBullet"/>
        <w:spacing w:after="0"/>
      </w:pPr>
      <w:r>
        <w:rPr>
          <w:rFonts w:ascii="Calibri" w:hAnsi="Calibri"/>
          <w:b w:val="0"/>
          <w:i/>
          <w:sz w:val="21"/>
        </w:rPr>
        <w:t>Engaged with the Client Onboarding program to implement a document management solution using the Google Search appliance.</w:t>
      </w:r>
    </w:p>
    <w:p>
      <w:pPr>
        <w:pStyle w:val="ListBullet"/>
        <w:spacing w:after="0"/>
      </w:pPr>
      <w:r>
        <w:rPr>
          <w:rFonts w:ascii="Calibri" w:hAnsi="Calibri"/>
          <w:b w:val="0"/>
          <w:i/>
          <w:sz w:val="21"/>
        </w:rPr>
        <w:t>Partnered with the Know Your Customer (KYC) program in completing multiple projects to create a front end portal to be used by business partners.</w:t>
      </w:r>
    </w:p>
    <w:p>
      <w:pPr>
        <w:pStyle w:val="ListBullet"/>
        <w:spacing w:after="0"/>
      </w:pPr>
      <w:r>
        <w:rPr>
          <w:rFonts w:ascii="Calibri" w:hAnsi="Calibri"/>
          <w:b w:val="0"/>
          <w:i/>
          <w:sz w:val="21"/>
        </w:rPr>
        <w:t>Implemented a new frontend portal for the Party to Account program to drive efficiency and streamline processes.</w:t>
      </w:r>
    </w:p>
    <w:p>
      <w:pPr>
        <w:spacing w:after="0"/>
      </w:pPr>
      <w:r>
        <w:rPr>
          <w:sz w:val="14"/>
        </w:rPr>
      </w:r>
    </w:p>
    <w:p>
      <w:pPr>
        <w:spacing w:after="0"/>
      </w:pPr>
      <w:r>
        <w:rPr>
          <w:rFonts w:ascii="Calibri" w:hAnsi="Calibri"/>
          <w:b/>
          <w:i w:val="0"/>
          <w:sz w:val="21"/>
        </w:rPr>
        <w:t>Web Application Architect</w:t>
      </w:r>
      <w:r>
        <w:rPr>
          <w:rFonts w:ascii="Calibri" w:hAnsi="Calibri"/>
          <w:b w:val="0"/>
          <w:i w:val="0"/>
          <w:sz w:val="21"/>
        </w:rPr>
        <w:t xml:space="preserve">, </w:t>
      </w:r>
      <w:r>
        <w:rPr>
          <w:rFonts w:ascii="Calibri" w:hAnsi="Calibri"/>
          <w:b w:val="0"/>
          <w:i/>
          <w:sz w:val="21"/>
        </w:rPr>
        <w:t>February 2001 – August 2008</w:t>
      </w:r>
    </w:p>
    <w:p>
      <w:pPr>
        <w:spacing w:after="40"/>
        <w:jc w:val="both"/>
      </w:pPr>
      <w:r>
        <w:rPr>
          <w:rFonts w:ascii="Calibri" w:hAnsi="Calibri"/>
          <w:b w:val="0"/>
          <w:i w:val="0"/>
          <w:sz w:val="21"/>
        </w:rPr>
        <w:t>Operated as senior developer for an Internet facing web based asset management system built on the Spring Framework, Hibernate and AJAX for the UI.</w:t>
      </w:r>
    </w:p>
    <w:p>
      <w:pPr>
        <w:pStyle w:val="ListBullet"/>
        <w:spacing w:after="0"/>
      </w:pPr>
      <w:r>
        <w:rPr>
          <w:rFonts w:ascii="Calibri" w:hAnsi="Calibri"/>
          <w:b w:val="0"/>
          <w:i/>
          <w:sz w:val="21"/>
        </w:rPr>
        <w:t>Functioned as Architect, Designer and Developer on a project to create an aircraft residual calculator for the Corporate Aircraft Finance Group of Bank of America Leasing which generated $1.2B in business for 2006.</w:t>
      </w:r>
    </w:p>
    <w:p>
      <w:pPr>
        <w:pStyle w:val="ListBullet"/>
        <w:spacing w:after="0"/>
      </w:pPr>
      <w:r>
        <w:rPr>
          <w:rFonts w:ascii="Calibri" w:hAnsi="Calibri"/>
          <w:b w:val="0"/>
          <w:i/>
          <w:sz w:val="21"/>
        </w:rPr>
        <w:t>Served as Technical Team Leader for the corporate site www.bankofamericaleasing.com, a leasing company responsible for $32B in managed assets.</w:t>
      </w:r>
    </w:p>
    <w:p>
      <w:pPr>
        <w:pStyle w:val="ListBullet"/>
        <w:spacing w:after="0"/>
      </w:pPr>
      <w:r>
        <w:rPr>
          <w:rFonts w:ascii="Calibri" w:hAnsi="Calibri"/>
          <w:b w:val="0"/>
          <w:i/>
          <w:sz w:val="21"/>
        </w:rPr>
        <w:t>Recognized and selected by CIO to fill the role Leasing Domain Architect.</w:t>
      </w:r>
    </w:p>
    <w:p>
      <w:pPr>
        <w:pStyle w:val="ListBullet"/>
        <w:spacing w:after="0"/>
      </w:pPr>
      <w:r>
        <w:rPr>
          <w:rFonts w:ascii="Calibri" w:hAnsi="Calibri"/>
          <w:b w:val="0"/>
          <w:i/>
          <w:sz w:val="21"/>
        </w:rPr>
        <w:t>Implemented Java to pull data from a Data Warehouse, convert to XML and batch process data with a third party financial calculator to give daily snapshots of the company portfolios and their profitability.</w:t>
      </w:r>
    </w:p>
    <w:p>
      <w:pPr>
        <w:spacing w:after="0"/>
      </w:pPr>
      <w:r>
        <w:rPr>
          <w:sz w:val="14"/>
        </w:rPr>
      </w:r>
    </w:p>
    <w:p>
      <w:pPr>
        <w:spacing w:after="0"/>
        <w:tabs>
          <w:tab w:val="right" w:pos="10204"/>
        </w:tabs>
      </w:pPr>
      <w:r>
        <w:rPr>
          <w:rFonts w:ascii="Calibri" w:hAnsi="Calibri"/>
          <w:b w:val="0"/>
          <w:i w:val="0"/>
          <w:sz w:val="21"/>
        </w:rPr>
        <w:t>Click2Learn.com</w:t>
      </w:r>
      <w:r>
        <w:tab/>
      </w:r>
      <w:r>
        <w:rPr>
          <w:rFonts w:ascii="Calibri" w:hAnsi="Calibri"/>
          <w:b/>
          <w:i w:val="0"/>
          <w:sz w:val="21"/>
        </w:rPr>
        <w:t>February 2000 – January 2001</w:t>
      </w:r>
    </w:p>
    <w:p>
      <w:pPr>
        <w:spacing w:after="0"/>
      </w:pPr>
      <w:r>
        <w:rPr>
          <w:rFonts w:ascii="Calibri" w:hAnsi="Calibri"/>
          <w:b/>
          <w:i w:val="0"/>
          <w:sz w:val="21"/>
        </w:rPr>
        <w:t>Senior Developer</w:t>
      </w:r>
    </w:p>
    <w:p>
      <w:pPr>
        <w:spacing w:after="40"/>
        <w:jc w:val="both"/>
      </w:pPr>
      <w:r>
        <w:rPr>
          <w:rFonts w:ascii="Calibri" w:hAnsi="Calibri"/>
          <w:b w:val="0"/>
          <w:i w:val="0"/>
          <w:sz w:val="21"/>
        </w:rPr>
        <w:t>Acted as senior developer for Custom Services Group which provided eLearning software development services for Fortune 1000 companies and was directly involved in major projects throughout the entire life cycle.</w:t>
      </w:r>
    </w:p>
    <w:p>
      <w:pPr>
        <w:pStyle w:val="ListBullet"/>
        <w:spacing w:after="0"/>
      </w:pPr>
      <w:r>
        <w:rPr>
          <w:rFonts w:ascii="Calibri" w:hAnsi="Calibri"/>
          <w:b w:val="0"/>
          <w:i/>
          <w:sz w:val="21"/>
        </w:rPr>
        <w:t>Completed projects with Microsoft, Prudential, Fidelity, Princeton Review and Data Dimension International.</w:t>
      </w:r>
    </w:p>
    <w:p>
      <w:pPr>
        <w:pStyle w:val="ListBullet"/>
        <w:spacing w:after="0"/>
      </w:pPr>
      <w:r>
        <w:rPr>
          <w:rFonts w:ascii="Calibri" w:hAnsi="Calibri"/>
          <w:b w:val="0"/>
          <w:i/>
          <w:sz w:val="21"/>
        </w:rPr>
        <w:t>Used Java, ASP, DHTML, CSS and JavaScript enabled web sites to collect user data.</w:t>
      </w:r>
    </w:p>
    <w:p>
      <w:pPr>
        <w:spacing w:after="0"/>
      </w:pPr>
      <w:r>
        <w:rPr>
          <w:sz w:val="14"/>
        </w:rPr>
      </w:r>
    </w:p>
    <w:p>
      <w:pPr>
        <w:spacing w:after="0"/>
        <w:jc w:val="center"/>
        <w:shd w:val="clear" w:color="auto" w:fill="D9D9D9"/>
        <w:pBdr>
          <w:bottom w:val="single" w:sz="12" w:space="0" w:color="000000"/>
        </w:pBdr>
      </w:pPr>
      <w:r>
        <w:rPr>
          <w:rFonts w:ascii="Calibri" w:hAnsi="Calibri"/>
          <w:b/>
          <w:i w:val="0"/>
          <w:sz w:val="21"/>
        </w:rPr>
        <w:t>EDUCATION/CERTIFICATE</w:t>
      </w:r>
    </w:p>
    <w:p>
      <w:pPr>
        <w:spacing w:after="0"/>
      </w:pPr>
      <w:r>
        <w:rPr>
          <w:sz w:val="14"/>
        </w:rPr>
      </w:r>
    </w:p>
    <w:p>
      <w:pPr>
        <w:spacing w:after="60"/>
        <w:jc w:val="center"/>
      </w:pPr>
      <w:r>
        <w:rPr>
          <w:rFonts w:ascii="Calibri" w:hAnsi="Calibri"/>
          <w:b/>
          <w:i w:val="0"/>
          <w:sz w:val="21"/>
        </w:rPr>
        <w:t xml:space="preserve">Master of Science, Information Systems (Distinction), </w:t>
      </w:r>
      <w:r>
        <w:rPr>
          <w:rFonts w:ascii="Calibri" w:hAnsi="Calibri"/>
          <w:b w:val="0"/>
          <w:i w:val="0"/>
          <w:sz w:val="21"/>
        </w:rPr>
        <w:t>Bentley College</w:t>
      </w:r>
    </w:p>
    <w:p>
      <w:pPr>
        <w:spacing w:after="60"/>
        <w:jc w:val="center"/>
      </w:pPr>
      <w:r>
        <w:rPr>
          <w:rFonts w:ascii="Calibri" w:hAnsi="Calibri"/>
          <w:b/>
          <w:i w:val="0"/>
          <w:sz w:val="21"/>
        </w:rPr>
        <w:t xml:space="preserve">Bachelor of Science, Management of Information Systems (Magna Cum Laude), </w:t>
      </w:r>
      <w:r>
        <w:rPr>
          <w:rFonts w:ascii="Calibri" w:hAnsi="Calibri"/>
          <w:b w:val="0"/>
          <w:i w:val="0"/>
          <w:sz w:val="21"/>
        </w:rPr>
        <w:t>Northeastern University</w:t>
      </w:r>
    </w:p>
    <w:p>
      <w:pPr>
        <w:spacing w:after="60"/>
        <w:jc w:val="center"/>
      </w:pPr>
      <w:r>
        <w:rPr>
          <w:rFonts w:ascii="Calibri" w:hAnsi="Calibri"/>
          <w:b/>
          <w:i/>
          <w:sz w:val="21"/>
        </w:rPr>
        <w:t>Project Management Professional (PMP) certified – Oct 2018 – Oct 2026</w:t>
      </w:r>
    </w:p>
    <w:p>
      <w:pPr>
        <w:spacing w:after="60"/>
        <w:jc w:val="center"/>
      </w:pPr>
      <w:r>
        <w:rPr>
          <w:rFonts w:ascii="Calibri" w:hAnsi="Calibri"/>
          <w:b/>
          <w:i/>
          <w:sz w:val="21"/>
        </w:rPr>
        <w:t>Certified ScrumMaster, CSM: Jan. 2018 – Jan. 2026</w:t>
      </w:r>
    </w:p>
    <w:p>
      <w:pPr>
        <w:spacing w:after="60"/>
        <w:jc w:val="center"/>
      </w:pPr>
      <w:r>
        <w:rPr>
          <w:rFonts w:ascii="Calibri" w:hAnsi="Calibri"/>
          <w:b/>
          <w:i/>
          <w:sz w:val="21"/>
        </w:rPr>
        <w:t>Retirement Income Certified Professional (RICP) April 2022 – Dec. 2025</w:t>
      </w:r>
    </w:p>
    <w:sectPr w:rsidR="00FC693F" w:rsidRPr="0006063C" w:rsidSect="00034616">
      <w:headerReference w:type="default" r:id="rId9"/>
      <w:pgSz w:w="12240" w:h="15840"/>
      <w:pgMar w:top="57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