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396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69"/>
      </w:tblGrid>
      <w:tr>
        <w:trPr>
          <w:trHeight w:val="1276" w:hRule="atLeast"/>
        </w:trPr>
        <w:tc>
          <w:tcPr>
            <w:tcW w:w="3969" w:type="dxa"/>
            <w:tcBorders/>
          </w:tcPr>
          <w:p>
            <w:pPr>
              <w:pStyle w:val="ConsNormal"/>
              <w:rPr>
                <w:rFonts w:ascii="Times New Roman" w:hAnsi="Times New Roman" w:eastAsia="Calibri" w:cs="Times New Roman"/>
                <w:color w:val="000000"/>
                <w:lang w:eastAsia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lang w:eastAsia="en-US"/>
              </w:rPr>
              <w:t xml:space="preserve">Приложение № 1</w:t>
            </w:r>
          </w:p>
          <w:p>
            <w:pPr>
              <w:pStyle w:val="ConsNormal"/>
              <w:rPr>
                <w:rFonts w:ascii="Times New Roman" w:hAnsi="Times New Roman" w:eastAsia="Calibri" w:cs="Times New Roman"/>
                <w:color w:val="000000"/>
                <w:lang w:eastAsia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lang w:eastAsia="en-US"/>
              </w:rPr>
              <w:t xml:space="preserve">к Договору на изготовление мебели по индивидуальному проекту № {contract_number}</w:t>
            </w:r>
          </w:p>
          <w:p>
            <w:pPr>
              <w:pStyle w:val="ConsNormal"/>
              <w:rPr>
                <w:rFonts w:ascii="Times New Roman" w:hAnsi="Times New Roman" w:eastAsia="Calibri" w:cs="Times New Roman"/>
                <w:color w:val="000000"/>
                <w:lang w:eastAsia="en-US"/>
              </w:rPr>
            </w:pPr>
            <w:r>
              <w:rPr>
                <w:rFonts w:eastAsia="Calibri" w:cs="Times New Roman" w:ascii="Times New Roman" w:hAnsi="Times New Roman"/>
                <w:color w:val="000000"/>
                <w:lang w:eastAsia="en-US"/>
              </w:rPr>
              <w:t xml:space="preserve">от {contract_date}</w:t>
            </w:r>
          </w:p>
        </w:tc>
      </w:tr>
    </w:tbl>
    <w:p>
      <w:pPr>
        <w:pStyle w:val="BodyText"/>
        <w:spacing w:before="0" w:after="0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</w:r>
    </w:p>
    <w:tbl>
      <w:tblPr>
        <w:tblW w:w="1041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85"/>
        <w:gridCol w:w="6040"/>
        <w:gridCol w:w="567"/>
        <w:gridCol w:w="1521"/>
        <w:gridCol w:w="1701"/>
      </w:tblGrid>
      <w:tr>
        <w:trPr/>
        <w:tc>
          <w:tcPr>
            <w:tcW w:w="585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№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Times New Roman"/>
                <w:b/>
                <w:bCs/>
                <w:sz w:val="20"/>
                <w:szCs w:val="20"/>
              </w:rPr>
              <w:t>п/п</w:t>
            </w:r>
          </w:p>
        </w:tc>
        <w:tc>
          <w:tcPr>
            <w:tcW w:w="6040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567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1521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Цена,</w:t>
            </w:r>
          </w:p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руб.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b/>
                <w:bCs/>
                <w:sz w:val="20"/>
                <w:szCs w:val="20"/>
              </w:rPr>
              <w:t>за 1 ед.</w:t>
            </w:r>
          </w:p>
        </w:tc>
        <w:tc>
          <w:tcPr>
            <w:tcW w:w="1701" w:type="dxa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Сумма,</w:t>
            </w:r>
          </w:p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руб.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shd w:fill="FFFFFF" w:val="clear"/>
              </w:rPr>
              <w:t xml:space="preserve">{#items}{index}</w:t>
            </w:r>
          </w:p>
        </w:tc>
        <w:tc>
          <w:tcPr>
            <w:tcW w:w="604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 w:eastAsia="en-US" w:bidi="ar-SA"/>
              </w:rPr>
              <w:t xml:space="preserve">{image_tag}</w:t>
            </w:r>
          </w:p>
          <w:p>
            <w:pPr>
              <w:pStyle w:val="Style17"/>
              <w:jc w:val="both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{description}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shd w:fill="FFFFFF" w:val="clear"/>
              </w:rPr>
              <w:t xml:space="preserve">{quantity}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{unit_price}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{line_total}{/items}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  <w:shd w:fill="FFFFFF" w:val="clear"/>
              </w:rPr>
            </w:pPr>
            <w:r>
              <w:rPr>
                <w:rFonts w:cs="Times New Roman"/>
                <w:sz w:val="20"/>
                <w:szCs w:val="20"/>
                <w:shd w:fill="FFFFFF" w:val="clear"/>
              </w:rPr>
            </w:r>
          </w:p>
        </w:tc>
        <w:tc>
          <w:tcPr>
            <w:tcW w:w="6040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Итого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  <w:shd w:fill="FFFFFF" w:val="clear"/>
              </w:rPr>
            </w:pPr>
            <w:r>
              <w:rPr>
                <w:rFonts w:cs="Times New Roman"/>
                <w:sz w:val="20"/>
                <w:szCs w:val="20"/>
                <w:shd w:fill="FFFFFF" w:val="clear"/>
              </w:rPr>
              <w:t xml:space="preserve">{quantity}</w:t>
            </w:r>
          </w:p>
        </w:tc>
        <w:tc>
          <w:tcPr>
            <w:tcW w:w="1521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  <w:lang w:val="en-US"/>
              </w:rPr>
              <w:t>x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7"/>
              <w:snapToGrid w:val="false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{total}</w:t>
            </w:r>
          </w:p>
        </w:tc>
      </w:tr>
    </w:tbl>
    <w:p>
      <w:pPr>
        <w:pStyle w:val="ConsNormal"/>
        <w:jc w:val="start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ConsNormal"/>
        <w:spacing w:lineRule="auto" w:line="360"/>
        <w:ind w:start="142" w:end="0"/>
        <w:rPr/>
      </w:pPr>
      <w:r>
        <w:rPr>
          <w:rFonts w:cs="Times New Roman" w:ascii="Times New Roman" w:hAnsi="Times New Roman"/>
        </w:rPr>
        <w:t xml:space="preserve">{#has_advance}Авансовый платеж составляет {advance} ({advance_words}), оплата в течение {advance_days} рабочих дней с момента заключения договора.{/has_advance}</w:t>
      </w:r>
    </w:p>
    <w:p>
      <w:pPr>
        <w:pStyle w:val="ConsNormal"/>
        <w:spacing w:lineRule="auto" w:line="360"/>
        <w:ind w:start="142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{#has_final}Окончательный платеж составляет {final} ({final_words}), оплата в течение {final_days} рабочих дней с момента уведомления Исполнителем о готовности товара.{/has_final}</w:t>
      </w:r>
    </w:p>
    <w:p>
      <w:pPr>
        <w:pStyle w:val="ConsNormal"/>
        <w:ind w:start="142" w:end="0"/>
        <w:jc w:val="center"/>
        <w:rPr>
          <w:rFonts w:ascii="Times New Roman" w:hAnsi="Times New Roman" w:cs="Times New Roman"/>
          <w:b/>
          <w:color w:val="000000"/>
        </w:rPr>
      </w:pPr>
      <w:r>
        <w:rPr>
          <w:rFonts w:cs="Times New Roman" w:ascii="Times New Roman" w:hAnsi="Times New Roman"/>
          <w:b/>
          <w:color w:val="000000"/>
        </w:rPr>
        <w:t>Подписи Сторон</w:t>
      </w:r>
    </w:p>
    <w:p>
      <w:pPr>
        <w:pStyle w:val="ConsNormal"/>
        <w:rPr>
          <w:rFonts w:ascii="Times New Roman" w:hAnsi="Times New Roman" w:cs="Times New Roman"/>
          <w:b/>
          <w:color w:val="000000"/>
        </w:rPr>
      </w:pPr>
      <w:r>
        <w:rPr>
          <w:rFonts w:cs="Times New Roman" w:ascii="Times New Roman" w:hAnsi="Times New Roman"/>
          <w:b/>
          <w:color w:val="000000"/>
        </w:rPr>
      </w:r>
    </w:p>
    <w:tbl>
      <w:tblPr>
        <w:tblW w:w="1019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23"/>
        <w:gridCol w:w="4771"/>
      </w:tblGrid>
      <w:tr>
        <w:trPr>
          <w:trHeight w:val="573" w:hRule="atLeast"/>
        </w:trPr>
        <w:tc>
          <w:tcPr>
            <w:tcW w:w="5423" w:type="dxa"/>
            <w:tcBorders/>
          </w:tcPr>
          <w:p>
            <w:pPr>
              <w:pStyle w:val="Normal"/>
              <w:ind w:start="142" w:end="0"/>
              <w:rPr>
                <w:rFonts w:cs="Times New Roman"/>
                <w:b/>
                <w:sz w:val="20"/>
                <w:szCs w:val="20"/>
                <w:u w:val="single"/>
              </w:rPr>
            </w:pPr>
            <w:r>
              <w:rPr>
                <w:rFonts w:cs="Times New Roman"/>
                <w:b/>
                <w:sz w:val="20"/>
                <w:szCs w:val="20"/>
                <w:u w:val="single"/>
              </w:rPr>
              <w:t>ИСПОЛНИТЕЛЬ:</w:t>
            </w:r>
          </w:p>
          <w:p>
            <w:pPr>
              <w:pStyle w:val="Normal"/>
              <w:numPr>
                <w:ilvl w:val="0"/>
                <w:numId w:val="0"/>
              </w:numPr>
              <w:ind w:start="142" w:end="0"/>
              <w:outlineLvl w:val="1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{seller_name}</w:t>
            </w:r>
          </w:p>
          <w:p>
            <w:pPr>
              <w:pStyle w:val="Normal"/>
              <w:ind w:start="142" w:end="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От Исполнителя:</w:t>
            </w:r>
          </w:p>
          <w:p>
            <w:pPr>
              <w:pStyle w:val="Normal"/>
              <w:tabs>
                <w:tab w:val="clear" w:pos="709"/>
                <w:tab w:val="left" w:pos="1485" w:leader="none"/>
              </w:tabs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4771" w:type="dxa"/>
            <w:tcBorders/>
          </w:tcPr>
          <w:p>
            <w:pPr>
              <w:pStyle w:val="Normal"/>
              <w:ind w:start="142" w:end="0"/>
              <w:rPr>
                <w:rFonts w:cs="Times New Roman"/>
                <w:b/>
                <w:sz w:val="20"/>
                <w:szCs w:val="20"/>
                <w:u w:val="single"/>
              </w:rPr>
            </w:pPr>
            <w:r>
              <w:rPr>
                <w:rFonts w:cs="Times New Roman"/>
                <w:b/>
                <w:sz w:val="20"/>
                <w:szCs w:val="20"/>
                <w:u w:val="single"/>
              </w:rPr>
              <w:t>ЗАКАЗЧИК:</w:t>
            </w:r>
          </w:p>
          <w:p>
            <w:pPr>
              <w:pStyle w:val="Normal"/>
              <w:ind w:start="142" w:end="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>{buyer_name}</w:t>
            </w:r>
          </w:p>
          <w:p>
            <w:pPr>
              <w:pStyle w:val="Normal"/>
              <w:ind w:start="142" w:end="0"/>
              <w:rPr>
                <w:rFonts w:cs="Times New Roman"/>
                <w:b/>
                <w:sz w:val="20"/>
                <w:szCs w:val="20"/>
              </w:rPr>
            </w:pPr>
            <w:r>
              <w:rPr>
                <w:rFonts w:cs="Times New Roman"/>
                <w:b/>
                <w:sz w:val="20"/>
                <w:szCs w:val="20"/>
              </w:rPr>
              <w:t xml:space="preserve"/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От Заказчика:</w:t>
            </w:r>
          </w:p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</w:tr>
      <w:tr>
        <w:trPr>
          <w:trHeight w:val="403" w:hRule="atLeast"/>
        </w:trPr>
        <w:tc>
          <w:tcPr>
            <w:tcW w:w="5423" w:type="dxa"/>
            <w:tcBorders/>
          </w:tcPr>
          <w:p>
            <w:pPr>
              <w:pStyle w:val="Normal"/>
              <w:snapToGrid w:val="false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{seller_position}</w:t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___________________ /{seller_signature}/</w:t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</w:tc>
        <w:tc>
          <w:tcPr>
            <w:tcW w:w="4771" w:type="dxa"/>
            <w:tcBorders/>
          </w:tcPr>
          <w:p>
            <w:pPr>
              <w:pStyle w:val="Normal"/>
              <w:snapToGrid w:val="false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{buyer_position}</w:t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___________________ /{buyer_signature}/</w:t>
            </w:r>
          </w:p>
          <w:p>
            <w:pPr>
              <w:pStyle w:val="Normal"/>
              <w:ind w:start="142" w:end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М.П.</w:t>
            </w:r>
          </w:p>
        </w:tc>
      </w:tr>
    </w:tbl>
    <w:p>
      <w:pPr>
        <w:spacing w:before="0" w:after="0" w:line="20" w:lineRule="exact"/>
        <w:rPr>
          <w:sz w:val="2"/>
        </w:rPr>
      </w:pP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OpenSymbol">
    <w:altName w:val="Arial Unicode MS"/>
    <w:charset w:val="00"/>
    <w:family w:val="auto"/>
    <w:pitch w:val="variable"/>
  </w:font>
  <w:font w:name="Calibr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SimSun;宋体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BodyText"/>
    <w:qFormat/>
    <w:pPr>
      <w:widowControl/>
      <w:numPr>
        <w:ilvl w:val="0"/>
        <w:numId w:val="1"/>
      </w:numPr>
      <w:suppressAutoHyphens w:val="false"/>
      <w:spacing w:before="100" w:after="100"/>
      <w:outlineLvl w:val="0"/>
    </w:pPr>
    <w:rPr>
      <w:rFonts w:eastAsia="Times New Roman" w:cs="Times New Roman"/>
      <w:b/>
      <w:bCs/>
      <w:kern w:val="2"/>
      <w:sz w:val="48"/>
      <w:szCs w:val="48"/>
      <w:lang w:bidi="ar-SA"/>
    </w:rPr>
  </w:style>
  <w:style w:type="character" w:styleId="Style13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WW-Absatz-Standardschriftart111111">
    <w:name w:val="WW-Absatz-Standardschriftart111111"/>
    <w:qFormat/>
    <w:rPr/>
  </w:style>
  <w:style w:type="character" w:styleId="WW-Absatz-Standardschriftart1111111">
    <w:name w:val="WW-Absatz-Standardschriftart1111111"/>
    <w:qFormat/>
    <w:rPr/>
  </w:style>
  <w:style w:type="character" w:styleId="WW-Absatz-Standardschriftart11111111">
    <w:name w:val="WW-Absatz-Standardschriftart11111111"/>
    <w:qFormat/>
    <w:rPr/>
  </w:style>
  <w:style w:type="character" w:styleId="WW-Absatz-Standardschriftart111111111">
    <w:name w:val="WW-Absatz-Standardschriftart111111111"/>
    <w:qFormat/>
    <w:rPr/>
  </w:style>
  <w:style w:type="character" w:styleId="WW-Absatz-Standardschriftart1111111111">
    <w:name w:val="WW-Absatz-Standardschriftart1111111111"/>
    <w:qFormat/>
    <w:rPr/>
  </w:style>
  <w:style w:type="character" w:styleId="WW-Absatz-Standardschriftart11111111111">
    <w:name w:val="WW-Absatz-Standardschriftart11111111111"/>
    <w:qFormat/>
    <w:rPr/>
  </w:style>
  <w:style w:type="character" w:styleId="WW-Absatz-Standardschriftart111111111111">
    <w:name w:val="WW-Absatz-Standardschriftart111111111111"/>
    <w:qFormat/>
    <w:rPr/>
  </w:style>
  <w:style w:type="character" w:styleId="WW-Absatz-Standardschriftart1111111111111">
    <w:name w:val="WW-Absatz-Standardschriftart1111111111111"/>
    <w:qFormat/>
    <w:rPr/>
  </w:style>
  <w:style w:type="character" w:styleId="WW-Absatz-Standardschriftart11111111111111">
    <w:name w:val="WW-Absatz-Standardschriftart11111111111111"/>
    <w:qFormat/>
    <w:rPr/>
  </w:style>
  <w:style w:type="character" w:styleId="WW8Num1z0">
    <w:name w:val="WW8Num1z0"/>
    <w:qFormat/>
    <w:rPr>
      <w:rFonts w:ascii="Symbol" w:hAnsi="Symbol" w:cs="OpenSymbol;Arial Unicode MS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Style14">
    <w:name w:val="Маркеры списка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rFonts w:ascii="Calibri" w:hAnsi="Calibri" w:cs="Calibri"/>
      <w:color w:val="0000FF"/>
      <w:sz w:val="22"/>
      <w:u w:val="single"/>
    </w:rPr>
  </w:style>
  <w:style w:type="character" w:styleId="Strong">
    <w:name w:val="Strong"/>
    <w:qFormat/>
    <w:rPr>
      <w:b/>
      <w:bCs/>
    </w:rPr>
  </w:style>
  <w:style w:type="character" w:styleId="1">
    <w:name w:val="Заголовок 1 Знак"/>
    <w:qFormat/>
    <w:rPr>
      <w:b/>
      <w:bCs/>
      <w:kern w:val="2"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tyle1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Mangal"/>
    </w:rPr>
  </w:style>
  <w:style w:type="paragraph" w:styleId="Style17">
    <w:name w:val="Содержимое таблицы"/>
    <w:basedOn w:val="Normal"/>
    <w:qFormat/>
    <w:pPr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ConsNormal">
    <w:name w:val="ConsNormal"/>
    <w:qFormat/>
    <w:pPr>
      <w:widowControl/>
      <w:bidi w:val="0"/>
      <w:jc w:val="both"/>
    </w:pPr>
    <w:rPr>
      <w:rFonts w:ascii="Courier New" w:hAnsi="Courier New" w:eastAsia="Times New Roman" w:cs="Courier New"/>
      <w:color w:val="000000"/>
      <w:sz w:val="20"/>
      <w:szCs w:val="20"/>
      <w:lang w:val="ru-RU" w:bidi="ar-SA" w:eastAsia="zh-CN"/>
    </w:rPr>
  </w:style>
  <w:style w:type="paragraph" w:styleId="12">
    <w:name w:val="Гиперссылка1"/>
    <w:qFormat/>
    <w:pPr>
      <w:widowControl/>
      <w:bidi w:val="0"/>
      <w:spacing w:lineRule="auto" w:line="360"/>
      <w:jc w:val="both"/>
    </w:pPr>
    <w:rPr>
      <w:rFonts w:ascii="Calibri" w:hAnsi="Calibri" w:eastAsia="Times New Roman" w:cs="Calibri"/>
      <w:color w:val="0000FF"/>
      <w:sz w:val="22"/>
      <w:szCs w:val="20"/>
      <w:u w:val="single"/>
      <w:lang w:val="ru-RU" w:bidi="ar-SA" w:eastAsia="zh-CN"/>
    </w:rPr>
  </w:style>
  <w:style w:type="paragraph" w:styleId="tile-itemtext">
    <w:name w:val="tile-item__text"/>
    <w:basedOn w:val="Normal"/>
    <w:qFormat/>
    <w:pPr>
      <w:widowControl/>
      <w:suppressAutoHyphens w:val="false"/>
      <w:spacing w:before="100" w:after="100"/>
    </w:pPr>
    <w:rPr>
      <w:rFonts w:eastAsia="Times New Roman" w:cs="Times New Roman"/>
      <w:kern w:val="0"/>
      <w:lang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creator>LOOMA.CRM</dc:creator>
</cp:coreProperties>
</file>