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Доклад: Мониторы и видеоадаптеры: устройство, принцип действия и подключения</w:t>
      </w:r>
    </w:p>
    <w:p w14:paraId="00000002">
      <w:r>
        <w:rPr>
          <w:b/>
          <w:bCs/>
          <w:lang w:val="ru-RU"/>
        </w:rPr>
        <w:t>Введение</w:t>
      </w:r>
    </w:p>
    <w:p w14:paraId="00000003">
      <w:r>
        <w:rPr>
          <w:lang w:val="ru-RU"/>
        </w:rPr>
        <w:t>Монитор и видеоадаптер (видеокарта) образуют ключевую подсистему любого современного компьютера, отвечающую за формирование визуального образа. От их характеристик и корректного взаимодействия напрямую зависит комфорт и эффективность работы пользователя. Данный доклад подробно рассматривает устройство, принцип работы и способы подключения этих компонентов.</w:t>
      </w:r>
    </w:p>
    <w:p w14:paraId="00000004">
      <w:pPr>
        <w:rPr>
          <w:b/>
          <w:bCs/>
          <w:lang w:val="ru-RU"/>
        </w:rPr>
      </w:pPr>
      <w:r>
        <w:rPr>
          <w:b/>
          <w:bCs/>
          <w:lang w:val="ru-RU"/>
        </w:rPr>
        <w:t>Часть 1: Видеоадаптер (Видеокарта)</w:t>
      </w:r>
    </w:p>
    <w:p w14:paraId="00000005">
      <w:r>
        <w:rPr>
          <w:lang w:val="ru-RU"/>
        </w:rPr>
        <w:t>Видеоадаптер — это самостоятельное устройство, предназначенное для обработки графических данных и формирования видеосигнала для монитора.</w:t>
      </w:r>
    </w:p>
    <w:p w14:paraId="00000006">
      <w:pPr>
        <w:rPr>
          <w:lang w:val="ru-RU"/>
        </w:rPr>
      </w:pPr>
      <w:r>
        <w:rPr>
          <w:lang w:val="ru-RU"/>
        </w:rPr>
        <w:t>Устройство видеоадаптера</w:t>
      </w:r>
    </w:p>
    <w:p w14:paraId="00000007">
      <w:pPr>
        <w:rPr>
          <w:lang w:val="ru-RU"/>
        </w:rPr>
      </w:pPr>
      <w:r>
        <w:rPr>
          <w:lang w:val="ru-RU"/>
        </w:rPr>
        <w:t>Графический процессор (GPU): Центральный вычислительный модуль видеокарты. Это высокопроизводительный процессор, архитектура которого оптимизирована для параллельной обработки больших массивов данных, необходимых для рендеринга 3D-графики, изображений и видео.</w:t>
      </w:r>
    </w:p>
    <w:p w14:paraId="00000008">
      <w:r>
        <w:rPr>
          <w:lang w:val="ru-RU"/>
        </w:rPr>
        <w:t>Видеопамять (VRAM): Сверхбыстрая оперативная память типа GDDR. Используется для временного хранения кадров (кадровый буфер), текстур, шейдеров и данных о геометрии сцены. Объем и скорость видеопамяти критически важны для работы в высоких разрешениях.</w:t>
      </w:r>
    </w:p>
    <w:p w14:paraId="00000009">
      <w:r>
        <w:rPr>
          <w:lang w:val="ru-RU"/>
        </w:rPr>
        <w:t>Контроллер вывода видеосигнала: Микросхема, которая преобразует цифровые данные из видеопамяти в видеосигнал в стандартах, понятных монитору (HDMI, DisplayPort и т.д.).</w:t>
      </w:r>
    </w:p>
    <w:p w14:paraId="0000000A">
      <w:r>
        <w:rPr>
          <w:lang w:val="ru-RU"/>
        </w:rPr>
        <w:t>Система охлаждения: Состоит из радиатора и одного или нескольких вентиляторов (кулер). Мощные GPU выделяют значительное количество тепла, и эффективный отвод его необходим для стабильной работы и долговечности.</w:t>
      </w:r>
    </w:p>
    <w:p w14:paraId="0000000B">
      <w:r>
        <w:rPr>
          <w:lang w:val="ru-RU"/>
        </w:rPr>
        <w:t>Разъемы подключения: Находятся на тыловой панели корпуса и служат для соединения с мониторами.</w:t>
      </w:r>
    </w:p>
    <w:p w14:paraId="0000000C">
      <w:r>
        <w:rPr>
          <w:lang w:val="ru-RU"/>
        </w:rPr>
        <w:t>Разъем питания: Мощные современные видеокарты требуют дополнительного питания через разъемы PCIe (6/8-pin).</w:t>
      </w:r>
    </w:p>
    <w:p w14:paraId="0000000D">
      <w:pPr>
        <w:rPr>
          <w:lang w:val="ru-RU"/>
        </w:rPr>
      </w:pPr>
      <w:r>
        <w:rPr>
          <w:lang w:val="ru-RU"/>
        </w:rPr>
        <w:t>Интерфейс подключения к материнской плате: Слот PCI-Express (PCIe x16), обеспечивающий высокоскоростной обмен данными с процессором и оперативной памятью.</w:t>
      </w:r>
    </w:p>
    <w:p w14:paraId="0000000E">
      <w:pPr>
        <w:rPr>
          <w:lang w:val="ru-RU"/>
        </w:rPr>
      </w:pPr>
      <w:r>
        <w:rPr>
          <w:lang w:val="ru-RU"/>
        </w:rPr>
        <w:t>Принцип действия видеоадаптера</w:t>
      </w:r>
    </w:p>
    <w:p w14:paraId="0000000F">
      <w:pPr>
        <w:rPr>
          <w:lang w:val="ru-RU"/>
        </w:rPr>
      </w:pPr>
      <w:r>
        <w:rPr>
          <w:lang w:val="ru-RU"/>
        </w:rPr>
        <w:t>Принцип работы можно описать в виде последовательности шагов:</w:t>
      </w:r>
    </w:p>
    <w:p w14:paraId="00000010"/>
    <w:p w14:paraId="00000011">
      <w:r>
        <w:rPr>
          <w:lang w:val="ru-RU"/>
        </w:rPr>
        <w:t>Получение задания: Центральный процессор (CPU), выполняя приложение (игру, программу), отправляет видеокарте через шину PCI-Express инструкции по отрисовке кадра: данные о 3D-моделях, текстурах, освещении и т.д.</w:t>
      </w:r>
    </w:p>
    <w:p w14:paraId="00000012">
      <w:r>
        <w:rPr>
          <w:lang w:val="ru-RU"/>
        </w:rPr>
        <w:t>Обработка графическим процессором: GPU принимает эти данные и начинает сложный многоступенчатый процесс рендеринга:</w:t>
      </w:r>
    </w:p>
    <w:p w14:paraId="00000013">
      <w:r>
        <w:rPr>
          <w:lang w:val="ru-RU"/>
        </w:rPr>
        <w:t>Вершинный конвейер: Обрабатывает геометрию сцены, преобразуя координаты 3D-моделей.</w:t>
      </w:r>
    </w:p>
    <w:p w14:paraId="00000014">
      <w:r>
        <w:rPr>
          <w:lang w:val="ru-RU"/>
        </w:rPr>
        <w:t>Растеризация: Преобразует математическое описание моделей в набор пикселей, которые будут отображены на экране.</w:t>
      </w:r>
    </w:p>
    <w:p w14:paraId="00000015">
      <w:r>
        <w:rPr>
          <w:lang w:val="ru-RU"/>
        </w:rPr>
        <w:t>Пиксельный шейдинг: Определяет окончательный цвет каждого пикселя, применяя текстуры, освещение, тени и другие визуальные эффекты.</w:t>
      </w:r>
    </w:p>
    <w:p w14:paraId="00000016">
      <w:r>
        <w:rPr>
          <w:lang w:val="ru-RU"/>
        </w:rPr>
        <w:t>Сохранение кадра: Готовое изображение (кадр) помещается в специальную область видеопамяти, называемую кадровым буфером.</w:t>
      </w:r>
    </w:p>
    <w:p w14:paraId="00000017">
      <w:r>
        <w:rPr>
          <w:lang w:val="ru-RU"/>
        </w:rPr>
        <w:t>Вывод на монитор: Контроллер вывода считывает готовый кадр из буфера и передает его по одному из цифровых интерфейсов на монитор в виде потока данных.</w:t>
      </w:r>
    </w:p>
    <w:p w14:paraId="00000018">
      <w:pPr>
        <w:rPr>
          <w:b/>
          <w:bCs/>
          <w:lang w:val="ru-RU"/>
        </w:rPr>
      </w:pPr>
      <w:r>
        <w:rPr>
          <w:b/>
          <w:bCs/>
          <w:lang w:val="ru-RU"/>
        </w:rPr>
        <w:t>Часть 2: Монитор</w:t>
      </w:r>
    </w:p>
    <w:p w14:paraId="00000019">
      <w:pPr>
        <w:rPr>
          <w:lang w:val="ru-RU"/>
        </w:rPr>
      </w:pPr>
      <w:r>
        <w:rPr>
          <w:lang w:val="ru-RU"/>
        </w:rPr>
        <w:t>Монитор — это устройство вывода, основная задача которого — принять видеосигнал от видеоадаптера и преобразовать его в видимое изображение.</w:t>
      </w:r>
    </w:p>
    <w:p w14:paraId="0000001A">
      <w:pPr>
        <w:rPr>
          <w:lang w:val="ru-RU"/>
        </w:rPr>
      </w:pPr>
      <w:r>
        <w:rPr>
          <w:lang w:val="ru-RU"/>
        </w:rPr>
        <w:t>Устройство и технологии отображения</w:t>
      </w:r>
    </w:p>
    <w:p w14:paraId="0000001B">
      <w:r>
        <w:rPr>
          <w:lang w:val="ru-RU"/>
        </w:rPr>
        <w:t>Основу подавляющего большинства современных мониторов составляет жидкокристаллическая матрица (LCD) со светодиодной подсветкой (LED).</w:t>
      </w:r>
    </w:p>
    <w:p w14:paraId="0000001C">
      <w:r>
        <w:rPr>
          <w:lang w:val="ru-RU"/>
        </w:rPr>
        <w:t>Принцип работы ЖК-матрицы:</w:t>
      </w:r>
    </w:p>
    <w:p w14:paraId="0000001D">
      <w:r>
        <w:rPr>
          <w:lang w:val="ru-RU"/>
        </w:rPr>
        <w:t>Матрица состоит из миллионов ячеек (пикселей), каждая из которых содержит жидкие кристаллы.</w:t>
      </w:r>
    </w:p>
    <w:p w14:paraId="0000001E">
      <w:r>
        <w:rPr>
          <w:lang w:val="ru-RU"/>
        </w:rPr>
        <w:t>Кристаллы не светятся сами, а работают как «затворы», регулируя количество света от задней подсветки (светодиодов).</w:t>
      </w:r>
    </w:p>
    <w:p w14:paraId="0000001F">
      <w:r>
        <w:rPr>
          <w:lang w:val="ru-RU"/>
        </w:rPr>
        <w:t>Под действием электрического тока кристаллы меняют свою ориентацию, пропуская или блокируя свет.</w:t>
      </w:r>
    </w:p>
    <w:p w14:paraId="00000020">
      <w:r>
        <w:rPr>
          <w:lang w:val="ru-RU"/>
        </w:rPr>
        <w:t>Каждый пиксель состоит из трех субпикселей с цветными фильтрами: красного (R), зеленого (G) и синего (B). Комбинируя их интенсивность, можно получить любой цвет.</w:t>
      </w:r>
    </w:p>
    <w:p w14:paraId="00000021">
      <w:pPr>
        <w:rPr>
          <w:b/>
          <w:bCs/>
          <w:lang w:val="ru-RU"/>
        </w:rPr>
      </w:pPr>
      <w:r>
        <w:rPr>
          <w:b/>
          <w:bCs/>
          <w:lang w:val="ru-RU"/>
        </w:rPr>
        <w:t>Основные типы матриц:</w:t>
      </w:r>
    </w:p>
    <w:p w14:paraId="00000022"/>
    <w:p w14:paraId="00000023">
      <w:r>
        <w:rPr>
          <w:lang w:val="ru-RU"/>
        </w:rPr>
        <w:t>TN (Twisted Nematic): Устаревающая технология. Преимущества: очень малое время отклика и низкая стоимость. Недостатки: плохие углы обзора, низкая контрастность и неидеальная цветопередача.</w:t>
      </w:r>
    </w:p>
    <w:p w14:paraId="00000024">
      <w:r>
        <w:rPr>
          <w:lang w:val="ru-RU"/>
        </w:rPr>
        <w:t>IPS (In-Plane Switching): Наиболее популярная технология для качественных мониторов. Преимущества: превосходная цветопередача, широкие углы обзора, высокая контрастность. Недостатки: более высокое время отклика и стоимость по сравнению с TN.</w:t>
      </w:r>
    </w:p>
    <w:p w14:paraId="00000025">
      <w:r>
        <w:rPr>
          <w:lang w:val="ru-RU"/>
        </w:rPr>
        <w:t>VA (Vertical Alignment): Занимает промежуточное положение. Преимущества: наилучшая контрастность среди ЖК-матриц, глубокий черный цвет. Недостатки: время отклика может быть хуже, чем у TN и IPS.</w:t>
      </w:r>
    </w:p>
    <w:p w14:paraId="00000026">
      <w:r>
        <w:rPr>
          <w:lang w:val="ru-RU"/>
        </w:rPr>
        <w:t>Перспективная технология — OLED:</w:t>
      </w:r>
    </w:p>
    <w:p w14:paraId="00000027">
      <w:r>
        <w:rPr>
          <w:lang w:val="ru-RU"/>
        </w:rPr>
        <w:t>В OLED-мониторах каждый пиксель является самостоятельным источником света (органическим светодиодом).</w:t>
      </w:r>
    </w:p>
    <w:p w14:paraId="00000028">
      <w:r>
        <w:rPr>
          <w:lang w:val="ru-RU"/>
        </w:rPr>
        <w:t>Ключевые преимущества: идеальный черный цвет (пиксель можно полностью выключить), бесконечная контрастность, очень сочные цвета, малая толщина и мгновенное время отклика.</w:t>
      </w:r>
    </w:p>
    <w:p w14:paraId="00000029">
      <w:pPr>
        <w:rPr>
          <w:b/>
          <w:bCs/>
          <w:lang w:val="ru-RU"/>
        </w:rPr>
      </w:pPr>
      <w:r>
        <w:rPr>
          <w:b/>
          <w:bCs/>
          <w:lang w:val="ru-RU"/>
        </w:rPr>
        <w:t>Часть 3: Интерфейсы подключения</w:t>
      </w:r>
    </w:p>
    <w:p w14:paraId="0000002A">
      <w:r>
        <w:rPr>
          <w:lang w:val="ru-RU"/>
        </w:rPr>
        <w:t>Эволюция интерфейсов подключения шла по пути перехода от аналоговых стандартов к цифровым, что позволило значительно повысить качество, разрешение и частоту обновления изображения.</w:t>
      </w:r>
    </w:p>
    <w:p w14:paraId="0000002B">
      <w:r>
        <w:rPr>
          <w:lang w:val="ru-RU"/>
        </w:rPr>
        <w:t>VGA (D-Sub) — устаревший аналоговый интерфейс. При передаче на видеокарте цифровой сигнал преобразуется в аналоговый, а в мониторе — обратно в цифровой. Это приводит к потерям качества, особенно на высоких разрешениях. Не рекомендуется для использования.</w:t>
      </w:r>
    </w:p>
    <w:p w14:paraId="0000002C">
      <w:r>
        <w:rPr>
          <w:lang w:val="ru-RU"/>
        </w:rPr>
        <w:t>DVI — стал переходным стандартом. Существует в нескольких вариантах:</w:t>
      </w:r>
    </w:p>
    <w:p w14:paraId="0000002D">
      <w:r>
        <w:rPr>
          <w:lang w:val="ru-RU"/>
        </w:rPr>
        <w:t>DVI-I — поддерживает и аналоговый, и цифровой сигнал.</w:t>
      </w:r>
    </w:p>
    <w:p w14:paraId="0000002E">
      <w:r>
        <w:rPr>
          <w:lang w:val="ru-RU"/>
        </w:rPr>
        <w:t>DVI-D — поддерживает только цифровой сигнал. Позволяет передавать изображение в высоком разрешении, но без звука.</w:t>
      </w:r>
    </w:p>
    <w:p w14:paraId="0000002F">
      <w:r>
        <w:rPr>
          <w:lang w:val="ru-RU"/>
        </w:rPr>
        <w:t>HDMI (High-Definition Multimedia Interface) — самый распространенный цифровой интерфейс. Передает не только высококачественное видео, но и многоканальный звук. Используется в мониторах, телевизорах, игровых приставках. Современные версии (HDMI 2.0, 2.1) поддерживают 4K и 8K разрешения с высокой частотой обновления.</w:t>
      </w:r>
    </w:p>
    <w:p w14:paraId="00000030">
      <w:pPr>
        <w:rPr>
          <w:lang w:val="ru-RU"/>
        </w:rPr>
      </w:pPr>
      <w:r>
        <w:rPr>
          <w:lang w:val="ru-RU"/>
        </w:rPr>
        <w:t>DisplayPort (DP) — современный интерфейт, изначально разработанный для компьютерной техники. Имеет технические преимущества перед HDMI, поддерживает более высокие разрешения и частоты обновления (например, 4K @ 144 Гц и выше). Также передает звук. DisplayPort позволяет объединять несколько мониторов в цепочку (технология daisy-chaining). Версия DisplayPort 2.0 обладает самой высокой пропускной способностью на сегодняшний день.</w:t>
      </w:r>
    </w:p>
    <w:p w14:paraId="00000031"/>
    <w:p w14:paraId="00000032">
      <w:r>
        <w:rPr>
          <w:b/>
          <w:bCs/>
          <w:lang w:val="ru-RU"/>
        </w:rPr>
        <w:t>Заключение</w:t>
      </w:r>
    </w:p>
    <w:p w14:paraId="00000033">
      <w:r>
        <w:rPr>
          <w:lang w:val="ru-RU"/>
        </w:rPr>
        <w:t>Монитор и видеоадаптер представляют собой сложные и высокотехнологичные устройства, находящиеся в постоянном развитии. Понимание их устройства, принципов взаимодействия и особенностей подключения позволяет пользователю сделать осознанный выбор, отвечающий его задачам — будь то офисная работа, профессиональная обработка фото и видео или требовательные компьютерные игры. Современный тренд — это повсеместный переход на цифровые интерфейсы HDMI и DisplayPort, которые раскрывают потенциал мониторов с высоким разрешением и частотой обновления.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4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5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6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7."/>
        <w:rPr/>
      </w:lvl>
    </w:lvlOverride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Дарья</cp:lastModifiedBy>
</cp:coreProperties>
</file>