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sz w:val="52"/>
        </w:rPr>
        <w:t>CareMP Fall Risk V2</w:t>
      </w:r>
    </w:p>
    <w:p>
      <w:pPr>
        <w:jc w:val="center"/>
      </w:pPr>
      <w:r>
        <w:rPr>
          <w:i/>
          <w:color w:val="505050"/>
          <w:sz w:val="30"/>
        </w:rPr>
        <w:t>Complete Layman's Guide to the Pipeline</w:t>
      </w:r>
    </w:p>
    <w:p>
      <w:pPr>
        <w:jc w:val="center"/>
      </w:pPr>
      <w:r>
        <w:rPr>
          <w:color w:val="646464"/>
          <w:sz w:val="24"/>
        </w:rPr>
        <w:t>How We Predict Fall Risk — From Raw Wearable Data to Clinical Insight</w:t>
      </w:r>
    </w:p>
    <w:p>
      <w:pPr>
        <w:jc w:val="center"/>
      </w:pPr>
      <w:r>
        <w:rPr>
          <w:sz w:val="22"/>
        </w:rPr>
        <w:t>Prepared: June 20, 2026</w:t>
      </w:r>
    </w:p>
    <w:p>
      <w:r>
        <w:br w:type="page"/>
      </w:r>
    </w:p>
    <w:p>
      <w:pPr>
        <w:pStyle w:val="Heading1"/>
      </w:pPr>
      <w:r>
        <w:rPr>
          <w:color w:val="1F4E79"/>
        </w:rPr>
        <w:t>1.  What Is the CareMP Fall Risk System?</w:t>
      </w:r>
    </w:p>
    <w:p>
      <w:pPr>
        <w:ind w:left="0"/>
      </w:pPr>
      <w:r>
        <w:rPr>
          <w:b w:val="0"/>
          <w:i w:val="0"/>
          <w:sz w:val="22"/>
        </w:rPr>
        <w:t>CareMP Fall Risk V2 is an AI-powered system that continuously monitors elderly residents wearing smartbands. Every few minutes it reads data from the band — such as heart rate, steps taken, blood oxygen, sleep quality, and blood pressure — and uses that data to calculate how likely a resident is to fall in the near future.</w:t>
      </w:r>
    </w:p>
    <w:p>
      <w:pPr>
        <w:ind w:left="0"/>
      </w:pPr>
      <w:r>
        <w:rPr>
          <w:b w:val="0"/>
          <w:i w:val="0"/>
          <w:sz w:val="22"/>
        </w:rPr>
        <w:t>The system does not just look at a single reading. Instead, it compares how the resident is doing right now versus how they normally are. A heart rate of 100 bpm might be perfectly fine for one resident but dangerously high for another. The system knows each resident's personal baseline and judges readings in that context.</w:t>
      </w:r>
    </w:p>
    <w:p/>
    <w:tbl>
      <w:tblPr>
        <w:tblStyle w:val="TableGrid"/>
        <w:tblW w:type="auto" w:w="0"/>
        <w:tblLook w:firstColumn="1" w:firstRow="1" w:lastColumn="0" w:lastRow="0" w:noHBand="0" w:noVBand="1" w:val="04A0"/>
      </w:tblPr>
      <w:tblGrid>
        <w:gridCol w:w="9406"/>
      </w:tblGrid>
      <w:tr>
        <w:tc>
          <w:tcPr>
            <w:tcW w:type="dxa" w:w="9406"/>
            <w:shd w:val="clear" w:color="auto" w:fill="D6E4F0"/>
          </w:tcPr>
          <w:p>
            <w:r>
              <w:rPr>
                <w:b/>
                <w:sz w:val="20"/>
              </w:rPr>
              <w:t>💡  Key Concept</w:t>
              <w:br/>
            </w:r>
            <w:r>
              <w:rPr>
                <w:sz w:val="20"/>
              </w:rPr>
              <w:t>Think of it like a personal health assistant that knows every resident individually. It remembers what 'normal' looks like for each person, and raises a flag only when something genuinely unusual is happening.</w:t>
            </w:r>
          </w:p>
        </w:tc>
      </w:tr>
    </w:tbl>
    <w:p/>
    <w:p>
      <w:pPr>
        <w:pStyle w:val="Heading1"/>
      </w:pPr>
      <w:r>
        <w:rPr>
          <w:color w:val="1F4E79"/>
        </w:rPr>
        <w:t>2.  The Journey of Data — Five Stages</w:t>
      </w:r>
    </w:p>
    <w:p>
      <w:pPr>
        <w:ind w:left="0"/>
      </w:pPr>
      <w:r>
        <w:rPr>
          <w:b w:val="0"/>
          <w:i w:val="0"/>
          <w:sz w:val="22"/>
        </w:rPr>
        <w:t>From the moment a smartband records a heartbeat to the moment a caregiver sees a risk alert, the data travels through five distinct stages inside CareMP V2.</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E79"/>
          </w:tcPr>
          <w:p>
            <w:r>
              <w:rPr>
                <w:b/>
                <w:color w:val="FFFFFF"/>
                <w:sz w:val="20"/>
              </w:rPr>
              <w:t>Stage</w:t>
            </w:r>
          </w:p>
        </w:tc>
        <w:tc>
          <w:tcPr>
            <w:tcW w:type="dxa" w:w="3135"/>
            <w:shd w:val="clear" w:color="auto" w:fill="1F4E79"/>
          </w:tcPr>
          <w:p>
            <w:r>
              <w:rPr>
                <w:b/>
                <w:color w:val="FFFFFF"/>
                <w:sz w:val="20"/>
              </w:rPr>
              <w:t>Name</w:t>
            </w:r>
          </w:p>
        </w:tc>
        <w:tc>
          <w:tcPr>
            <w:tcW w:type="dxa" w:w="3135"/>
            <w:shd w:val="clear" w:color="auto" w:fill="1F4E79"/>
          </w:tcPr>
          <w:p>
            <w:r>
              <w:rPr>
                <w:b/>
                <w:color w:val="FFFFFF"/>
                <w:sz w:val="20"/>
              </w:rPr>
              <w:t>What Happens Here</w:t>
            </w:r>
          </w:p>
        </w:tc>
      </w:tr>
      <w:tr>
        <w:tc>
          <w:tcPr>
            <w:tcW w:type="dxa" w:w="3135"/>
            <w:shd w:val="clear" w:color="auto" w:fill="D6E4F0"/>
          </w:tcPr>
          <w:p>
            <w:r>
              <w:rPr>
                <w:sz w:val="18"/>
              </w:rPr>
              <w:t>1</w:t>
            </w:r>
          </w:p>
        </w:tc>
        <w:tc>
          <w:tcPr>
            <w:tcW w:type="dxa" w:w="3135"/>
            <w:shd w:val="clear" w:color="auto" w:fill="D6E4F0"/>
          </w:tcPr>
          <w:p>
            <w:r>
              <w:rPr>
                <w:sz w:val="18"/>
              </w:rPr>
              <w:t>Raw Data Ingestion</w:t>
            </w:r>
          </w:p>
        </w:tc>
        <w:tc>
          <w:tcPr>
            <w:tcW w:type="dxa" w:w="3135"/>
            <w:shd w:val="clear" w:color="auto" w:fill="D6E4F0"/>
          </w:tcPr>
          <w:p>
            <w:r>
              <w:rPr>
                <w:sz w:val="18"/>
              </w:rPr>
              <w:t>Smartband readings arrive from the database every few minutes and are stored in a linked-list buffer.</w:t>
            </w:r>
          </w:p>
        </w:tc>
      </w:tr>
      <w:tr>
        <w:tc>
          <w:tcPr>
            <w:tcW w:type="dxa" w:w="3135"/>
            <w:shd w:val="clear" w:color="auto" w:fill="FFFFFF"/>
          </w:tcPr>
          <w:p>
            <w:r>
              <w:rPr>
                <w:sz w:val="18"/>
              </w:rPr>
              <w:t>2</w:t>
            </w:r>
          </w:p>
        </w:tc>
        <w:tc>
          <w:tcPr>
            <w:tcW w:type="dxa" w:w="3135"/>
            <w:shd w:val="clear" w:color="auto" w:fill="FFFFFF"/>
          </w:tcPr>
          <w:p>
            <w:r>
              <w:rPr>
                <w:sz w:val="18"/>
              </w:rPr>
              <w:t>Feature Engineering</w:t>
            </w:r>
          </w:p>
        </w:tc>
        <w:tc>
          <w:tcPr>
            <w:tcW w:type="dxa" w:w="3135"/>
            <w:shd w:val="clear" w:color="auto" w:fill="FFFFFF"/>
          </w:tcPr>
          <w:p>
            <w:r>
              <w:rPr>
                <w:sz w:val="18"/>
              </w:rPr>
              <w:t>Raw readings are transformed into 105+ meaningful medical signals (rolling averages, domain flags, baselines).</w:t>
            </w:r>
          </w:p>
        </w:tc>
      </w:tr>
      <w:tr>
        <w:tc>
          <w:tcPr>
            <w:tcW w:type="dxa" w:w="3135"/>
            <w:shd w:val="clear" w:color="auto" w:fill="D6E4F0"/>
          </w:tcPr>
          <w:p>
            <w:r>
              <w:rPr>
                <w:sz w:val="18"/>
              </w:rPr>
              <w:t>3</w:t>
            </w:r>
          </w:p>
        </w:tc>
        <w:tc>
          <w:tcPr>
            <w:tcW w:type="dxa" w:w="3135"/>
            <w:shd w:val="clear" w:color="auto" w:fill="D6E4F0"/>
          </w:tcPr>
          <w:p>
            <w:r>
              <w:rPr>
                <w:sz w:val="18"/>
              </w:rPr>
              <w:t>AI Model Prediction</w:t>
            </w:r>
          </w:p>
        </w:tc>
        <w:tc>
          <w:tcPr>
            <w:tcW w:type="dxa" w:w="3135"/>
            <w:shd w:val="clear" w:color="auto" w:fill="D6E4F0"/>
          </w:tcPr>
          <w:p>
            <w:r>
              <w:rPr>
                <w:sz w:val="18"/>
              </w:rPr>
              <w:t>An XGBoost machine learning model reads all 105 signals and outputs a risk score from 0 to 100.</w:t>
            </w:r>
          </w:p>
        </w:tc>
      </w:tr>
      <w:tr>
        <w:tc>
          <w:tcPr>
            <w:tcW w:type="dxa" w:w="3135"/>
            <w:shd w:val="clear" w:color="auto" w:fill="FFFFFF"/>
          </w:tcPr>
          <w:p>
            <w:r>
              <w:rPr>
                <w:sz w:val="18"/>
              </w:rPr>
              <w:t>4</w:t>
            </w:r>
          </w:p>
        </w:tc>
        <w:tc>
          <w:tcPr>
            <w:tcW w:type="dxa" w:w="3135"/>
            <w:shd w:val="clear" w:color="auto" w:fill="FFFFFF"/>
          </w:tcPr>
          <w:p>
            <w:r>
              <w:rPr>
                <w:sz w:val="18"/>
              </w:rPr>
              <w:t>Rule Engine + Trend Engine</w:t>
            </w:r>
          </w:p>
        </w:tc>
        <w:tc>
          <w:tcPr>
            <w:tcW w:type="dxa" w:w="3135"/>
            <w:shd w:val="clear" w:color="auto" w:fill="FFFFFF"/>
          </w:tcPr>
          <w:p>
            <w:r>
              <w:rPr>
                <w:sz w:val="18"/>
              </w:rPr>
              <w:t>Safety rules check for immediate danger. The Trend Engine checks whether the resident is getting better or worse over time.</w:t>
            </w:r>
          </w:p>
        </w:tc>
      </w:tr>
      <w:tr>
        <w:tc>
          <w:tcPr>
            <w:tcW w:type="dxa" w:w="3135"/>
            <w:shd w:val="clear" w:color="auto" w:fill="D6E4F0"/>
          </w:tcPr>
          <w:p>
            <w:r>
              <w:rPr>
                <w:sz w:val="18"/>
              </w:rPr>
              <w:t>5</w:t>
            </w:r>
          </w:p>
        </w:tc>
        <w:tc>
          <w:tcPr>
            <w:tcW w:type="dxa" w:w="3135"/>
            <w:shd w:val="clear" w:color="auto" w:fill="D6E4F0"/>
          </w:tcPr>
          <w:p>
            <w:r>
              <w:rPr>
                <w:sz w:val="18"/>
              </w:rPr>
              <w:t>CareGPT + Public Output</w:t>
            </w:r>
          </w:p>
        </w:tc>
        <w:tc>
          <w:tcPr>
            <w:tcW w:type="dxa" w:w="3135"/>
            <w:shd w:val="clear" w:color="auto" w:fill="D6E4F0"/>
          </w:tcPr>
          <w:p>
            <w:r>
              <w:rPr>
                <w:sz w:val="18"/>
              </w:rPr>
              <w:t>A natural language summary is generated and sent to the caregiver dashboard as a structured JSON report.</w:t>
            </w:r>
          </w:p>
        </w:tc>
      </w:tr>
    </w:tbl>
    <w:p/>
    <w:p>
      <w:pPr>
        <w:pStyle w:val="Heading1"/>
      </w:pPr>
      <w:r>
        <w:rPr>
          <w:color w:val="1F4E79"/>
        </w:rPr>
        <w:t>3.  Stage 1 — How Raw Data Enters the System</w:t>
      </w:r>
    </w:p>
    <w:p>
      <w:pPr>
        <w:ind w:left="0"/>
      </w:pPr>
      <w:r>
        <w:rPr>
          <w:b w:val="0"/>
          <w:i w:val="0"/>
          <w:sz w:val="22"/>
        </w:rPr>
        <w:t>The smartband continuously records physiological data and sends it to a central PostgreSQL database. The CareMP pipeline reads from a table called band_log, which contains one row of readings approximately every minute.</w:t>
      </w:r>
    </w:p>
    <w:p>
      <w:pPr>
        <w:ind w:left="0"/>
      </w:pPr>
      <w:r>
        <w:rPr>
          <w:b/>
          <w:i w:val="0"/>
          <w:sz w:val="22"/>
        </w:rPr>
        <w:t>What each row in band_log contains: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4E79"/>
          </w:tcPr>
          <w:p>
            <w:r>
              <w:rPr>
                <w:b/>
                <w:color w:val="FFFFFF"/>
                <w:sz w:val="20"/>
              </w:rPr>
              <w:t>Raw Field</w:t>
            </w:r>
          </w:p>
        </w:tc>
        <w:tc>
          <w:tcPr>
            <w:tcW w:type="dxa" w:w="4703"/>
            <w:shd w:val="clear" w:color="auto" w:fill="1F4E79"/>
          </w:tcPr>
          <w:p>
            <w:r>
              <w:rPr>
                <w:b/>
                <w:color w:val="FFFFFF"/>
                <w:sz w:val="20"/>
              </w:rPr>
              <w:t>Plain English Meaning</w:t>
            </w:r>
          </w:p>
        </w:tc>
      </w:tr>
      <w:tr>
        <w:tc>
          <w:tcPr>
            <w:tcW w:type="dxa" w:w="4703"/>
            <w:shd w:val="clear" w:color="auto" w:fill="D6E4F0"/>
          </w:tcPr>
          <w:p>
            <w:r>
              <w:rPr>
                <w:sz w:val="18"/>
              </w:rPr>
              <w:t>heart_rate</w:t>
            </w:r>
          </w:p>
        </w:tc>
        <w:tc>
          <w:tcPr>
            <w:tcW w:type="dxa" w:w="4703"/>
            <w:shd w:val="clear" w:color="auto" w:fill="D6E4F0"/>
          </w:tcPr>
          <w:p>
            <w:r>
              <w:rPr>
                <w:sz w:val="18"/>
              </w:rPr>
              <w:t>Beats per minute from the wristband sensor</w:t>
            </w:r>
          </w:p>
        </w:tc>
      </w:tr>
      <w:tr>
        <w:tc>
          <w:tcPr>
            <w:tcW w:type="dxa" w:w="4703"/>
            <w:shd w:val="clear" w:color="auto" w:fill="FFFFFF"/>
          </w:tcPr>
          <w:p>
            <w:r>
              <w:rPr>
                <w:sz w:val="18"/>
              </w:rPr>
              <w:t>oxygen_saturation (SpO2)</w:t>
            </w:r>
          </w:p>
        </w:tc>
        <w:tc>
          <w:tcPr>
            <w:tcW w:type="dxa" w:w="4703"/>
            <w:shd w:val="clear" w:color="auto" w:fill="FFFFFF"/>
          </w:tcPr>
          <w:p>
            <w:r>
              <w:rPr>
                <w:sz w:val="18"/>
              </w:rPr>
              <w:t>Percentage of blood oxygen (normal ≥ 95%)</w:t>
            </w:r>
          </w:p>
        </w:tc>
      </w:tr>
      <w:tr>
        <w:tc>
          <w:tcPr>
            <w:tcW w:type="dxa" w:w="4703"/>
            <w:shd w:val="clear" w:color="auto" w:fill="D6E4F0"/>
          </w:tcPr>
          <w:p>
            <w:r>
              <w:rPr>
                <w:sz w:val="18"/>
              </w:rPr>
              <w:t>systolic_bp / diastolic_bp</w:t>
            </w:r>
          </w:p>
        </w:tc>
        <w:tc>
          <w:tcPr>
            <w:tcW w:type="dxa" w:w="4703"/>
            <w:shd w:val="clear" w:color="auto" w:fill="D6E4F0"/>
          </w:tcPr>
          <w:p>
            <w:r>
              <w:rPr>
                <w:sz w:val="18"/>
              </w:rPr>
              <w:t>Blood pressure readings (systolic over diastolic)</w:t>
            </w:r>
          </w:p>
        </w:tc>
      </w:tr>
      <w:tr>
        <w:tc>
          <w:tcPr>
            <w:tcW w:type="dxa" w:w="4703"/>
            <w:shd w:val="clear" w:color="auto" w:fill="FFFFFF"/>
          </w:tcPr>
          <w:p>
            <w:r>
              <w:rPr>
                <w:sz w:val="18"/>
              </w:rPr>
              <w:t>steps</w:t>
            </w:r>
          </w:p>
        </w:tc>
        <w:tc>
          <w:tcPr>
            <w:tcW w:type="dxa" w:w="4703"/>
            <w:shd w:val="clear" w:color="auto" w:fill="FFFFFF"/>
          </w:tcPr>
          <w:p>
            <w:r>
              <w:rPr>
                <w:sz w:val="18"/>
              </w:rPr>
              <w:t>Steps counted in the last minute</w:t>
            </w:r>
          </w:p>
        </w:tc>
      </w:tr>
      <w:tr>
        <w:tc>
          <w:tcPr>
            <w:tcW w:type="dxa" w:w="4703"/>
            <w:shd w:val="clear" w:color="auto" w:fill="D6E4F0"/>
          </w:tcPr>
          <w:p>
            <w:r>
              <w:rPr>
                <w:sz w:val="18"/>
              </w:rPr>
              <w:t>hrv (Heart Rate Variability)</w:t>
            </w:r>
          </w:p>
        </w:tc>
        <w:tc>
          <w:tcPr>
            <w:tcW w:type="dxa" w:w="4703"/>
            <w:shd w:val="clear" w:color="auto" w:fill="D6E4F0"/>
          </w:tcPr>
          <w:p>
            <w:r>
              <w:rPr>
                <w:sz w:val="18"/>
              </w:rPr>
              <w:t>The variation between heartbeats — a measure of nervous system recovery</w:t>
            </w:r>
          </w:p>
        </w:tc>
      </w:tr>
      <w:tr>
        <w:tc>
          <w:tcPr>
            <w:tcW w:type="dxa" w:w="4703"/>
            <w:shd w:val="clear" w:color="auto" w:fill="FFFFFF"/>
          </w:tcPr>
          <w:p>
            <w:r>
              <w:rPr>
                <w:sz w:val="18"/>
              </w:rPr>
              <w:t>body_temperature</w:t>
            </w:r>
          </w:p>
        </w:tc>
        <w:tc>
          <w:tcPr>
            <w:tcW w:type="dxa" w:w="4703"/>
            <w:shd w:val="clear" w:color="auto" w:fill="FFFFFF"/>
          </w:tcPr>
          <w:p>
            <w:r>
              <w:rPr>
                <w:sz w:val="18"/>
              </w:rPr>
              <w:t>Skin or core temperature reading</w:t>
            </w:r>
          </w:p>
        </w:tc>
      </w:tr>
      <w:tr>
        <w:tc>
          <w:tcPr>
            <w:tcW w:type="dxa" w:w="4703"/>
            <w:shd w:val="clear" w:color="auto" w:fill="D6E4F0"/>
          </w:tcPr>
          <w:p>
            <w:r>
              <w:rPr>
                <w:sz w:val="18"/>
              </w:rPr>
              <w:t>sleep_status</w:t>
            </w:r>
          </w:p>
        </w:tc>
        <w:tc>
          <w:tcPr>
            <w:tcW w:type="dxa" w:w="4703"/>
            <w:shd w:val="clear" w:color="auto" w:fill="D6E4F0"/>
          </w:tcPr>
          <w:p>
            <w:r>
              <w:rPr>
                <w:sz w:val="18"/>
              </w:rPr>
              <w:t>Whether the resident is in deep, light, or REM sleep</w:t>
            </w:r>
          </w:p>
        </w:tc>
      </w:tr>
    </w:tbl>
    <w:p/>
    <w:p>
      <w:pPr>
        <w:ind w:left="0"/>
      </w:pPr>
      <w:r>
        <w:rPr>
          <w:b w:val="0"/>
          <w:i w:val="0"/>
          <w:sz w:val="22"/>
        </w:rPr>
        <w:t>These raw readings are held in a linked-list ingestion buffer — a fast in-memory structure that ensures readings are processed in strict time order, even if they arrive slightly out of sequence from the network.</w:t>
      </w:r>
    </w:p>
    <w:tbl>
      <w:tblPr>
        <w:tblStyle w:val="TableGrid"/>
        <w:tblW w:type="auto" w:w="0"/>
        <w:tblLook w:firstColumn="1" w:firstRow="1" w:lastColumn="0" w:lastRow="0" w:noHBand="0" w:noVBand="1" w:val="04A0"/>
      </w:tblPr>
      <w:tblGrid>
        <w:gridCol w:w="9406"/>
      </w:tblGrid>
      <w:tr>
        <w:tc>
          <w:tcPr>
            <w:tcW w:type="dxa" w:w="9406"/>
            <w:shd w:val="clear" w:color="auto" w:fill="FFF2CC"/>
          </w:tcPr>
          <w:p>
            <w:r>
              <w:rPr>
                <w:b/>
                <w:sz w:val="20"/>
              </w:rPr>
              <w:t>⚠️  Why This Matters</w:t>
              <w:br/>
            </w:r>
            <w:r>
              <w:rPr>
                <w:sz w:val="20"/>
              </w:rPr>
              <w:t>The linked-list buffer ensures no reading is ever processed before an earlier one, preventing the system from misinterpreting a late-arriving reading as a sudden jump.</w:t>
            </w:r>
          </w:p>
        </w:tc>
      </w:tr>
    </w:tbl>
    <w:p/>
    <w:p>
      <w:pPr>
        <w:pStyle w:val="Heading1"/>
      </w:pPr>
      <w:r>
        <w:rPr>
          <w:color w:val="1F4E79"/>
        </w:rPr>
        <w:t>4.  Stage 2 — Feature Engineering: Turning Raw Data Into Meaning</w:t>
      </w:r>
    </w:p>
    <w:p>
      <w:pPr>
        <w:ind w:left="0"/>
      </w:pPr>
      <w:r>
        <w:rPr>
          <w:b w:val="0"/>
          <w:i w:val="0"/>
          <w:sz w:val="22"/>
        </w:rPr>
        <w:t>Raw readings alone are not useful for an AI model. A single heart rate of 95 bpm tells us very little. But if we know that this resident's normal heart rate is 68 bpm and that it has been climbing steadily for the last 6 hours — that is medically significant.</w:t>
      </w:r>
    </w:p>
    <w:p>
      <w:pPr>
        <w:ind w:left="0"/>
      </w:pPr>
      <w:r>
        <w:rPr>
          <w:b w:val="0"/>
          <w:i w:val="0"/>
          <w:sz w:val="22"/>
        </w:rPr>
        <w:t>Feature engineering is the process of computing 105+ derived signals from the raw data. These signals capture context, history, and comparison against the resident's personal baseline.</w:t>
      </w:r>
    </w:p>
    <w:p/>
    <w:p>
      <w:pPr>
        <w:pStyle w:val="Heading2"/>
      </w:pPr>
      <w:r>
        <w:rPr>
          <w:color w:val="1F4E79"/>
        </w:rPr>
        <w:t>4.1  Time-Window Rolling Averages</w:t>
      </w:r>
    </w:p>
    <w:p>
      <w:pPr>
        <w:ind w:left="0"/>
      </w:pPr>
      <w:r>
        <w:rPr>
          <w:b w:val="0"/>
          <w:i w:val="0"/>
          <w:sz w:val="22"/>
        </w:rPr>
        <w:t>For every vital, the system computes the average, minimum, and standard deviation over multiple time windows: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4E79"/>
          </w:tcPr>
          <w:p>
            <w:r>
              <w:rPr>
                <w:b/>
                <w:color w:val="FFFFFF"/>
                <w:sz w:val="20"/>
              </w:rPr>
              <w:t>Window</w:t>
            </w:r>
          </w:p>
        </w:tc>
        <w:tc>
          <w:tcPr>
            <w:tcW w:type="dxa" w:w="4703"/>
            <w:shd w:val="clear" w:color="auto" w:fill="1F4E79"/>
          </w:tcPr>
          <w:p>
            <w:r>
              <w:rPr>
                <w:b/>
                <w:color w:val="FFFFFF"/>
                <w:sz w:val="20"/>
              </w:rPr>
              <w:t>Examples Computed</w:t>
            </w:r>
          </w:p>
        </w:tc>
      </w:tr>
      <w:tr>
        <w:tc>
          <w:tcPr>
            <w:tcW w:type="dxa" w:w="4703"/>
            <w:shd w:val="clear" w:color="auto" w:fill="D6E4F0"/>
          </w:tcPr>
          <w:p>
            <w:r>
              <w:rPr>
                <w:sz w:val="18"/>
              </w:rPr>
              <w:t>Last 30 minutes</w:t>
            </w:r>
          </w:p>
        </w:tc>
        <w:tc>
          <w:tcPr>
            <w:tcW w:type="dxa" w:w="4703"/>
            <w:shd w:val="clear" w:color="auto" w:fill="D6E4F0"/>
          </w:tcPr>
          <w:p>
            <w:r>
              <w:rPr>
                <w:sz w:val="18"/>
              </w:rPr>
              <w:t>avg_hr, steps_30m — the most recent snapshot of the resident's state</w:t>
            </w:r>
          </w:p>
        </w:tc>
      </w:tr>
      <w:tr>
        <w:tc>
          <w:tcPr>
            <w:tcW w:type="dxa" w:w="4703"/>
            <w:shd w:val="clear" w:color="auto" w:fill="FFFFFF"/>
          </w:tcPr>
          <w:p>
            <w:r>
              <w:rPr>
                <w:sz w:val="18"/>
              </w:rPr>
              <w:t>Last 2 hours</w:t>
            </w:r>
          </w:p>
        </w:tc>
        <w:tc>
          <w:tcPr>
            <w:tcW w:type="dxa" w:w="4703"/>
            <w:shd w:val="clear" w:color="auto" w:fill="FFFFFF"/>
          </w:tcPr>
          <w:p>
            <w:r>
              <w:rPr>
                <w:sz w:val="18"/>
              </w:rPr>
              <w:t>avg_hr_2h, avg_spo2_2h — short-term context</w:t>
            </w:r>
          </w:p>
        </w:tc>
      </w:tr>
      <w:tr>
        <w:tc>
          <w:tcPr>
            <w:tcW w:type="dxa" w:w="4703"/>
            <w:shd w:val="clear" w:color="auto" w:fill="D6E4F0"/>
          </w:tcPr>
          <w:p>
            <w:r>
              <w:rPr>
                <w:sz w:val="18"/>
              </w:rPr>
              <w:t>Last 6 hours</w:t>
            </w:r>
          </w:p>
        </w:tc>
        <w:tc>
          <w:tcPr>
            <w:tcW w:type="dxa" w:w="4703"/>
            <w:shd w:val="clear" w:color="auto" w:fill="D6E4F0"/>
          </w:tcPr>
          <w:p>
            <w:r>
              <w:rPr>
                <w:sz w:val="18"/>
              </w:rPr>
              <w:t>avg_hr_6h, steps_6h — medium-term trend input</w:t>
            </w:r>
          </w:p>
        </w:tc>
      </w:tr>
      <w:tr>
        <w:tc>
          <w:tcPr>
            <w:tcW w:type="dxa" w:w="4703"/>
            <w:shd w:val="clear" w:color="auto" w:fill="FFFFFF"/>
          </w:tcPr>
          <w:p>
            <w:r>
              <w:rPr>
                <w:sz w:val="18"/>
              </w:rPr>
              <w:t>Last 12 hours</w:t>
            </w:r>
          </w:p>
        </w:tc>
        <w:tc>
          <w:tcPr>
            <w:tcW w:type="dxa" w:w="4703"/>
            <w:shd w:val="clear" w:color="auto" w:fill="FFFFFF"/>
          </w:tcPr>
          <w:p>
            <w:r>
              <w:rPr>
                <w:sz w:val="18"/>
              </w:rPr>
              <w:t>avg_hr_12h, avg_spo2_12h — half-day pattern</w:t>
            </w:r>
          </w:p>
        </w:tc>
      </w:tr>
      <w:tr>
        <w:tc>
          <w:tcPr>
            <w:tcW w:type="dxa" w:w="4703"/>
            <w:shd w:val="clear" w:color="auto" w:fill="D6E4F0"/>
          </w:tcPr>
          <w:p>
            <w:r>
              <w:rPr>
                <w:sz w:val="18"/>
              </w:rPr>
              <w:t>Last 24 hours</w:t>
            </w:r>
          </w:p>
        </w:tc>
        <w:tc>
          <w:tcPr>
            <w:tcW w:type="dxa" w:w="4703"/>
            <w:shd w:val="clear" w:color="auto" w:fill="D6E4F0"/>
          </w:tcPr>
          <w:p>
            <w:r>
              <w:rPr>
                <w:sz w:val="18"/>
              </w:rPr>
              <w:t>Full day context for trend and baseline comparison</w:t>
            </w:r>
          </w:p>
        </w:tc>
      </w:tr>
    </w:tbl>
    <w:p/>
    <w:p>
      <w:pPr>
        <w:ind w:left="0"/>
      </w:pPr>
      <w:r>
        <w:rPr>
          <w:b w:val="0"/>
          <w:i w:val="0"/>
          <w:sz w:val="22"/>
        </w:rPr>
        <w:t>The system also computes ratio comparisons such as hr_30m_vs_6h: 'Is the last 30-minute heart rate meaningfully higher than the 6-hour average?' These comparisons are what alert the AI model to a change that is currently happening.</w:t>
      </w:r>
    </w:p>
    <w:p/>
    <w:p>
      <w:pPr>
        <w:pStyle w:val="Heading2"/>
      </w:pPr>
      <w:r>
        <w:rPr>
          <w:color w:val="1F4E79"/>
        </w:rPr>
        <w:t>4.2  Personal Baseline Comparison</w:t>
      </w:r>
    </w:p>
    <w:p>
      <w:pPr>
        <w:ind w:left="0"/>
      </w:pPr>
      <w:r>
        <w:rPr>
          <w:b w:val="0"/>
          <w:i w:val="0"/>
          <w:sz w:val="22"/>
        </w:rPr>
        <w:t>Every resident has a 30-day personal baseline stored in the system, calculated from historical data collected during a stable reference period. Feature engineering uses this baseline to compute deviation scores: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4E79"/>
          </w:tcPr>
          <w:p>
            <w:r>
              <w:rPr>
                <w:b/>
                <w:color w:val="FFFFFF"/>
                <w:sz w:val="20"/>
              </w:rPr>
              <w:t>Baseline Field</w:t>
            </w:r>
          </w:p>
        </w:tc>
        <w:tc>
          <w:tcPr>
            <w:tcW w:type="dxa" w:w="4703"/>
            <w:shd w:val="clear" w:color="auto" w:fill="1F4E79"/>
          </w:tcPr>
          <w:p>
            <w:r>
              <w:rPr>
                <w:b/>
                <w:color w:val="FFFFFF"/>
                <w:sz w:val="20"/>
              </w:rPr>
              <w:t>How It Is Used</w:t>
            </w:r>
          </w:p>
        </w:tc>
      </w:tr>
      <w:tr>
        <w:tc>
          <w:tcPr>
            <w:tcW w:type="dxa" w:w="4703"/>
            <w:shd w:val="clear" w:color="auto" w:fill="D6E4F0"/>
          </w:tcPr>
          <w:p>
            <w:r>
              <w:rPr>
                <w:sz w:val="18"/>
              </w:rPr>
              <w:t>reference_heart_rate</w:t>
            </w:r>
          </w:p>
        </w:tc>
        <w:tc>
          <w:tcPr>
            <w:tcW w:type="dxa" w:w="4703"/>
            <w:shd w:val="clear" w:color="auto" w:fill="D6E4F0"/>
          </w:tcPr>
          <w:p>
            <w:r>
              <w:rPr>
                <w:sz w:val="18"/>
              </w:rPr>
              <w:t>Current avg HR is compared to baseline to compute hr_deviation</w:t>
            </w:r>
          </w:p>
        </w:tc>
      </w:tr>
      <w:tr>
        <w:tc>
          <w:tcPr>
            <w:tcW w:type="dxa" w:w="4703"/>
            <w:shd w:val="clear" w:color="auto" w:fill="FFFFFF"/>
          </w:tcPr>
          <w:p>
            <w:r>
              <w:rPr>
                <w:sz w:val="18"/>
              </w:rPr>
              <w:t>reference_hrv</w:t>
            </w:r>
          </w:p>
        </w:tc>
        <w:tc>
          <w:tcPr>
            <w:tcW w:type="dxa" w:w="4703"/>
            <w:shd w:val="clear" w:color="auto" w:fill="FFFFFF"/>
          </w:tcPr>
          <w:p>
            <w:r>
              <w:rPr>
                <w:sz w:val="18"/>
              </w:rPr>
              <w:t>HRV drop below baseline is a sign of physiological stress</w:t>
            </w:r>
          </w:p>
        </w:tc>
      </w:tr>
      <w:tr>
        <w:tc>
          <w:tcPr>
            <w:tcW w:type="dxa" w:w="4703"/>
            <w:shd w:val="clear" w:color="auto" w:fill="D6E4F0"/>
          </w:tcPr>
          <w:p>
            <w:r>
              <w:rPr>
                <w:sz w:val="18"/>
              </w:rPr>
              <w:t>reference_oxygen_saturation</w:t>
            </w:r>
          </w:p>
        </w:tc>
        <w:tc>
          <w:tcPr>
            <w:tcW w:type="dxa" w:w="4703"/>
            <w:shd w:val="clear" w:color="auto" w:fill="D6E4F0"/>
          </w:tcPr>
          <w:p>
            <w:r>
              <w:rPr>
                <w:sz w:val="18"/>
              </w:rPr>
              <w:t>SpO2 drop below baseline signals breathing or circulation issues</w:t>
            </w:r>
          </w:p>
        </w:tc>
      </w:tr>
      <w:tr>
        <w:tc>
          <w:tcPr>
            <w:tcW w:type="dxa" w:w="4703"/>
            <w:shd w:val="clear" w:color="auto" w:fill="FFFFFF"/>
          </w:tcPr>
          <w:p>
            <w:r>
              <w:rPr>
                <w:sz w:val="18"/>
              </w:rPr>
              <w:t>reference_step_count</w:t>
            </w:r>
          </w:p>
        </w:tc>
        <w:tc>
          <w:tcPr>
            <w:tcW w:type="dxa" w:w="4703"/>
            <w:shd w:val="clear" w:color="auto" w:fill="FFFFFF"/>
          </w:tcPr>
          <w:p>
            <w:r>
              <w:rPr>
                <w:sz w:val="18"/>
              </w:rPr>
              <w:t>activity_ratio = current steps ÷ baseline steps (1.0 = normal, 0.2 = 80% decline)</w:t>
            </w:r>
          </w:p>
        </w:tc>
      </w:tr>
      <w:tr>
        <w:tc>
          <w:tcPr>
            <w:tcW w:type="dxa" w:w="4703"/>
            <w:shd w:val="clear" w:color="auto" w:fill="D6E4F0"/>
          </w:tcPr>
          <w:p>
            <w:r>
              <w:rPr>
                <w:sz w:val="18"/>
              </w:rPr>
              <w:t>reference_total_sleep_minutes</w:t>
            </w:r>
          </w:p>
        </w:tc>
        <w:tc>
          <w:tcPr>
            <w:tcW w:type="dxa" w:w="4703"/>
            <w:shd w:val="clear" w:color="auto" w:fill="D6E4F0"/>
          </w:tcPr>
          <w:p>
            <w:r>
              <w:rPr>
                <w:sz w:val="18"/>
              </w:rPr>
              <w:t>sleep_ratio = current sleep ÷ baseline sleep</w:t>
            </w:r>
          </w:p>
        </w:tc>
      </w:tr>
      <w:tr>
        <w:tc>
          <w:tcPr>
            <w:tcW w:type="dxa" w:w="4703"/>
            <w:shd w:val="clear" w:color="auto" w:fill="FFFFFF"/>
          </w:tcPr>
          <w:p>
            <w:r>
              <w:rPr>
                <w:sz w:val="18"/>
              </w:rPr>
              <w:t>reference_systolic_bp / diastolic_bp</w:t>
            </w:r>
          </w:p>
        </w:tc>
        <w:tc>
          <w:tcPr>
            <w:tcW w:type="dxa" w:w="4703"/>
            <w:shd w:val="clear" w:color="auto" w:fill="FFFFFF"/>
          </w:tcPr>
          <w:p>
            <w:r>
              <w:rPr>
                <w:sz w:val="18"/>
              </w:rPr>
              <w:t>BP deviation from personal normal, not population normal</w:t>
            </w:r>
          </w:p>
        </w:tc>
      </w:tr>
    </w:tbl>
    <w:p/>
    <w:tbl>
      <w:tblPr>
        <w:tblStyle w:val="TableGrid"/>
        <w:tblW w:type="auto" w:w="0"/>
        <w:tblLook w:firstColumn="1" w:firstRow="1" w:lastColumn="0" w:lastRow="0" w:noHBand="0" w:noVBand="1" w:val="04A0"/>
      </w:tblPr>
      <w:tblGrid>
        <w:gridCol w:w="9406"/>
      </w:tblGrid>
      <w:tr>
        <w:tc>
          <w:tcPr>
            <w:tcW w:type="dxa" w:w="9406"/>
            <w:shd w:val="clear" w:color="auto" w:fill="D6E4F0"/>
          </w:tcPr>
          <w:p>
            <w:r>
              <w:rPr>
                <w:b/>
                <w:sz w:val="20"/>
              </w:rPr>
              <w:t>💡  Real Example</w:t>
              <w:br/>
            </w:r>
            <w:r>
              <w:rPr>
                <w:sz w:val="20"/>
              </w:rPr>
              <w:t>EXAMPLE: Resident Ada has a baseline HR of 60 bpm. Her current 30-minute average is 98 bpm. The feature hr_deviation = (98 - 60) / 60 = 0.63 — a 63% spike above her personal normal. The AI model treats this as a strong warning signal. Another resident whose baseline is 90 bpm reading 98 bpm would produce hr_deviation = 0.09 — barely a blip.</w:t>
            </w:r>
          </w:p>
        </w:tc>
      </w:tr>
    </w:tbl>
    <w:p/>
    <w:p/>
    <w:p>
      <w:pPr>
        <w:pStyle w:val="Heading2"/>
      </w:pPr>
      <w:r>
        <w:rPr>
          <w:color w:val="1F4E79"/>
        </w:rPr>
        <w:t>4.3  Domain Flags</w:t>
      </w:r>
    </w:p>
    <w:p>
      <w:pPr>
        <w:ind w:left="0"/>
      </w:pPr>
      <w:r>
        <w:rPr>
          <w:b w:val="0"/>
          <w:i w:val="0"/>
          <w:sz w:val="22"/>
        </w:rPr>
        <w:t>The system groups all signals into four health domains and computes summary flags. These flags are critical for preventing false alarms.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E79"/>
          </w:tcPr>
          <w:p>
            <w:r>
              <w:rPr>
                <w:b/>
                <w:color w:val="FFFFFF"/>
                <w:sz w:val="20"/>
              </w:rPr>
              <w:t>Domain</w:t>
            </w:r>
          </w:p>
        </w:tc>
        <w:tc>
          <w:tcPr>
            <w:tcW w:type="dxa" w:w="3135"/>
            <w:shd w:val="clear" w:color="auto" w:fill="1F4E79"/>
          </w:tcPr>
          <w:p>
            <w:r>
              <w:rPr>
                <w:b/>
                <w:color w:val="FFFFFF"/>
                <w:sz w:val="20"/>
              </w:rPr>
              <w:t>Signals It Covers</w:t>
            </w:r>
          </w:p>
        </w:tc>
        <w:tc>
          <w:tcPr>
            <w:tcW w:type="dxa" w:w="3135"/>
            <w:shd w:val="clear" w:color="auto" w:fill="1F4E79"/>
          </w:tcPr>
          <w:p>
            <w:r>
              <w:rPr>
                <w:b/>
                <w:color w:val="FFFFFF"/>
                <w:sz w:val="20"/>
              </w:rPr>
              <w:t>Flag When...</w:t>
            </w:r>
          </w:p>
        </w:tc>
      </w:tr>
      <w:tr>
        <w:tc>
          <w:tcPr>
            <w:tcW w:type="dxa" w:w="3135"/>
            <w:shd w:val="clear" w:color="auto" w:fill="D6E4F0"/>
          </w:tcPr>
          <w:p>
            <w:r>
              <w:rPr>
                <w:sz w:val="18"/>
              </w:rPr>
              <w:t>Vitals Domain</w:t>
            </w:r>
          </w:p>
        </w:tc>
        <w:tc>
          <w:tcPr>
            <w:tcW w:type="dxa" w:w="3135"/>
            <w:shd w:val="clear" w:color="auto" w:fill="D6E4F0"/>
          </w:tcPr>
          <w:p>
            <w:r>
              <w:rPr>
                <w:sz w:val="18"/>
              </w:rPr>
              <w:t>HR, SpO2, Blood Pressure, Temperature</w:t>
            </w:r>
          </w:p>
        </w:tc>
        <w:tc>
          <w:tcPr>
            <w:tcW w:type="dxa" w:w="3135"/>
            <w:shd w:val="clear" w:color="auto" w:fill="D6E4F0"/>
          </w:tcPr>
          <w:p>
            <w:r>
              <w:rPr>
                <w:sz w:val="18"/>
              </w:rPr>
              <w:t>Any vital is significantly outside the resident's baseline</w:t>
            </w:r>
          </w:p>
        </w:tc>
      </w:tr>
      <w:tr>
        <w:tc>
          <w:tcPr>
            <w:tcW w:type="dxa" w:w="3135"/>
            <w:shd w:val="clear" w:color="auto" w:fill="FFFFFF"/>
          </w:tcPr>
          <w:p>
            <w:r>
              <w:rPr>
                <w:sz w:val="18"/>
              </w:rPr>
              <w:t>Recovery Domain</w:t>
            </w:r>
          </w:p>
        </w:tc>
        <w:tc>
          <w:tcPr>
            <w:tcW w:type="dxa" w:w="3135"/>
            <w:shd w:val="clear" w:color="auto" w:fill="FFFFFF"/>
          </w:tcPr>
          <w:p>
            <w:r>
              <w:rPr>
                <w:sz w:val="18"/>
              </w:rPr>
              <w:t>HRV, Stress Score, Fatigue Score</w:t>
            </w:r>
          </w:p>
        </w:tc>
        <w:tc>
          <w:tcPr>
            <w:tcW w:type="dxa" w:w="3135"/>
            <w:shd w:val="clear" w:color="auto" w:fill="FFFFFF"/>
          </w:tcPr>
          <w:p>
            <w:r>
              <w:rPr>
                <w:sz w:val="18"/>
              </w:rPr>
              <w:t>HRV drops sharply or stress/fatigue metrics spike</w:t>
            </w:r>
          </w:p>
        </w:tc>
      </w:tr>
      <w:tr>
        <w:tc>
          <w:tcPr>
            <w:tcW w:type="dxa" w:w="3135"/>
            <w:shd w:val="clear" w:color="auto" w:fill="D6E4F0"/>
          </w:tcPr>
          <w:p>
            <w:r>
              <w:rPr>
                <w:sz w:val="18"/>
              </w:rPr>
              <w:t>Mobility Domain</w:t>
            </w:r>
          </w:p>
        </w:tc>
        <w:tc>
          <w:tcPr>
            <w:tcW w:type="dxa" w:w="3135"/>
            <w:shd w:val="clear" w:color="auto" w:fill="D6E4F0"/>
          </w:tcPr>
          <w:p>
            <w:r>
              <w:rPr>
                <w:sz w:val="18"/>
              </w:rPr>
              <w:t>Steps, Activity Ratio, Gait</w:t>
            </w:r>
          </w:p>
        </w:tc>
        <w:tc>
          <w:tcPr>
            <w:tcW w:type="dxa" w:w="3135"/>
            <w:shd w:val="clear" w:color="auto" w:fill="D6E4F0"/>
          </w:tcPr>
          <w:p>
            <w:r>
              <w:rPr>
                <w:sz w:val="18"/>
              </w:rPr>
              <w:t>Steps fall drastically below baseline (activity_ratio &lt; 0.3)</w:t>
            </w:r>
          </w:p>
        </w:tc>
      </w:tr>
      <w:tr>
        <w:tc>
          <w:tcPr>
            <w:tcW w:type="dxa" w:w="3135"/>
            <w:shd w:val="clear" w:color="auto" w:fill="FFFFFF"/>
          </w:tcPr>
          <w:p>
            <w:r>
              <w:rPr>
                <w:sz w:val="18"/>
              </w:rPr>
              <w:t>Sleep Domain</w:t>
            </w:r>
          </w:p>
        </w:tc>
        <w:tc>
          <w:tcPr>
            <w:tcW w:type="dxa" w:w="3135"/>
            <w:shd w:val="clear" w:color="auto" w:fill="FFFFFF"/>
          </w:tcPr>
          <w:p>
            <w:r>
              <w:rPr>
                <w:sz w:val="18"/>
              </w:rPr>
              <w:t>Sleep ratio, sleep deficit, sleep quality</w:t>
            </w:r>
          </w:p>
        </w:tc>
        <w:tc>
          <w:tcPr>
            <w:tcW w:type="dxa" w:w="3135"/>
            <w:shd w:val="clear" w:color="auto" w:fill="FFFFFF"/>
          </w:tcPr>
          <w:p>
            <w:r>
              <w:rPr>
                <w:sz w:val="18"/>
              </w:rPr>
              <w:t>Sleep minutes are severely below the 30-day average</w:t>
            </w:r>
          </w:p>
        </w:tc>
      </w:tr>
    </w:tbl>
    <w:p/>
    <w:p>
      <w:pPr>
        <w:ind w:left="0"/>
      </w:pPr>
      <w:r>
        <w:rPr>
          <w:b/>
          <w:i w:val="0"/>
          <w:sz w:val="22"/>
        </w:rPr>
        <w:t>Two critical count features are derived from these domains:</w:t>
      </w:r>
    </w:p>
    <w:p>
      <w:pPr>
        <w:pStyle w:val="ListBullet"/>
        <w:ind w:left="432"/>
      </w:pPr>
      <w:r>
        <w:rPr>
          <w:sz w:val="20"/>
        </w:rPr>
        <w:t>abnormal_domain_count — how many domains have at least one flagged metric</w:t>
      </w:r>
    </w:p>
    <w:p>
      <w:pPr>
        <w:pStyle w:val="ListBullet"/>
        <w:ind w:left="432"/>
      </w:pPr>
      <w:r>
        <w:rPr>
          <w:sz w:val="20"/>
        </w:rPr>
        <w:t>severe_domain_count — how many domains have a metric in a danger threshold</w:t>
      </w:r>
    </w:p>
    <w:p/>
    <w:tbl>
      <w:tblPr>
        <w:tblStyle w:val="TableGrid"/>
        <w:tblW w:type="auto" w:w="0"/>
        <w:tblLook w:firstColumn="1" w:firstRow="1" w:lastColumn="0" w:lastRow="0" w:noHBand="0" w:noVBand="1" w:val="04A0"/>
      </w:tblPr>
      <w:tblGrid>
        <w:gridCol w:w="9406"/>
      </w:tblGrid>
      <w:tr>
        <w:tc>
          <w:tcPr>
            <w:tcW w:type="dxa" w:w="9406"/>
            <w:shd w:val="clear" w:color="auto" w:fill="E2EFDA"/>
          </w:tcPr>
          <w:p>
            <w:r>
              <w:rPr>
                <w:b/>
                <w:sz w:val="20"/>
              </w:rPr>
              <w:t>🛡️  False Alarm Protection</w:t>
              <w:br/>
            </w:r>
            <w:r>
              <w:rPr>
                <w:sz w:val="20"/>
              </w:rPr>
              <w:t>This is the band-removal protection. If a resident takes off their band, steps → 0 (mobility domain flags). But HR, SpO2, and sleep data are absent, so those domains do NOT flag. abnormal_domain_count = 1. The AI model recognises this as an isolated single-domain event and correctly predicts Low risk. Only a true multi-domain crisis produces High or Critical risk.</w:t>
            </w:r>
          </w:p>
        </w:tc>
      </w:tr>
    </w:tbl>
    <w:p/>
    <w:p>
      <w:pPr>
        <w:pStyle w:val="Heading1"/>
      </w:pPr>
      <w:r>
        <w:rPr>
          <w:color w:val="1F4E79"/>
        </w:rPr>
        <w:t>5.  Stage 3 — The AI Model: Training and Prediction</w:t>
      </w:r>
    </w:p>
    <w:p>
      <w:pPr>
        <w:pStyle w:val="Heading2"/>
      </w:pPr>
      <w:r>
        <w:rPr>
          <w:color w:val="1F4E79"/>
        </w:rPr>
        <w:t>5.1  What Type of AI Model Is This?</w:t>
      </w:r>
    </w:p>
    <w:p>
      <w:pPr>
        <w:ind w:left="0"/>
      </w:pPr>
      <w:r>
        <w:rPr>
          <w:b w:val="0"/>
          <w:i w:val="0"/>
          <w:sz w:val="22"/>
        </w:rPr>
        <w:t>CareMP V2 uses an XGBoost Gradient Boosted Decision Tree model. This is one of the most reliable and well-understood AI algorithms used in healthcare and finance. It works by combining hundreds of simple decision trees into one powerful model.</w:t>
      </w:r>
    </w:p>
    <w:tbl>
      <w:tblPr>
        <w:tblStyle w:val="TableGrid"/>
        <w:tblW w:type="auto" w:w="0"/>
        <w:tblLook w:firstColumn="1" w:firstRow="1" w:lastColumn="0" w:lastRow="0" w:noHBand="0" w:noVBand="1" w:val="04A0"/>
      </w:tblPr>
      <w:tblGrid>
        <w:gridCol w:w="9406"/>
      </w:tblGrid>
      <w:tr>
        <w:tc>
          <w:tcPr>
            <w:tcW w:type="dxa" w:w="9406"/>
            <w:shd w:val="clear" w:color="auto" w:fill="D6E4F0"/>
          </w:tcPr>
          <w:p>
            <w:r>
              <w:rPr>
                <w:b/>
                <w:sz w:val="20"/>
              </w:rPr>
              <w:t>💡  Analogy</w:t>
              <w:br/>
            </w:r>
            <w:r>
              <w:rPr>
                <w:sz w:val="20"/>
              </w:rPr>
              <w:t>Think of it like asking 500 doctors for their opinion on a patient. Each doctor looks at a small subset of the data and gives a quick verdict. XGBoost weighs all 500 opinions and produces a final consensus diagnosis. Doctors who have been correct more often in the past get more weight.</w:t>
            </w:r>
          </w:p>
        </w:tc>
      </w:tr>
    </w:tbl>
    <w:p/>
    <w:p/>
    <w:p>
      <w:pPr>
        <w:pStyle w:val="Heading2"/>
      </w:pPr>
      <w:r>
        <w:rPr>
          <w:color w:val="1F4E79"/>
        </w:rPr>
        <w:t>5.2  What Data Was the Model Trained On?</w:t>
      </w:r>
    </w:p>
    <w:p>
      <w:pPr>
        <w:ind w:left="0"/>
      </w:pPr>
      <w:r>
        <w:rPr>
          <w:b w:val="0"/>
          <w:i w:val="0"/>
          <w:sz w:val="22"/>
        </w:rPr>
        <w:t>The model was trained exclusively on real data from CareMP residents.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4E79"/>
          </w:tcPr>
          <w:p>
            <w:r>
              <w:rPr>
                <w:b/>
                <w:color w:val="FFFFFF"/>
                <w:sz w:val="20"/>
              </w:rPr>
              <w:t>Training Detail</w:t>
            </w:r>
          </w:p>
        </w:tc>
        <w:tc>
          <w:tcPr>
            <w:tcW w:type="dxa" w:w="4703"/>
            <w:shd w:val="clear" w:color="auto" w:fill="1F4E79"/>
          </w:tcPr>
          <w:p>
            <w:r>
              <w:rPr>
                <w:b/>
                <w:color w:val="FFFFFF"/>
                <w:sz w:val="20"/>
              </w:rPr>
              <w:t>Value</w:t>
            </w:r>
          </w:p>
        </w:tc>
      </w:tr>
      <w:tr>
        <w:tc>
          <w:tcPr>
            <w:tcW w:type="dxa" w:w="4703"/>
            <w:shd w:val="clear" w:color="auto" w:fill="D6E4F0"/>
          </w:tcPr>
          <w:p>
            <w:r>
              <w:rPr>
                <w:sz w:val="18"/>
              </w:rPr>
              <w:t>Training Period</w:t>
            </w:r>
          </w:p>
        </w:tc>
        <w:tc>
          <w:tcPr>
            <w:tcW w:type="dxa" w:w="4703"/>
            <w:shd w:val="clear" w:color="auto" w:fill="D6E4F0"/>
          </w:tcPr>
          <w:p>
            <w:r>
              <w:rPr>
                <w:sz w:val="18"/>
              </w:rPr>
              <w:t>April 10, 2026 to May 1, 2026 (21 days)</w:t>
            </w:r>
          </w:p>
        </w:tc>
      </w:tr>
      <w:tr>
        <w:tc>
          <w:tcPr>
            <w:tcW w:type="dxa" w:w="4703"/>
            <w:shd w:val="clear" w:color="auto" w:fill="FFFFFF"/>
          </w:tcPr>
          <w:p>
            <w:r>
              <w:rPr>
                <w:sz w:val="18"/>
              </w:rPr>
              <w:t>Model Version</w:t>
            </w:r>
          </w:p>
        </w:tc>
        <w:tc>
          <w:tcPr>
            <w:tcW w:type="dxa" w:w="4703"/>
            <w:shd w:val="clear" w:color="auto" w:fill="FFFFFF"/>
          </w:tcPr>
          <w:p>
            <w:r>
              <w:rPr>
                <w:sz w:val="18"/>
              </w:rPr>
              <w:t>v23_final (fall_risk_xgboost_v23_final.pkl)</w:t>
            </w:r>
          </w:p>
        </w:tc>
      </w:tr>
      <w:tr>
        <w:tc>
          <w:tcPr>
            <w:tcW w:type="dxa" w:w="4703"/>
            <w:shd w:val="clear" w:color="auto" w:fill="D6E4F0"/>
          </w:tcPr>
          <w:p>
            <w:r>
              <w:rPr>
                <w:sz w:val="18"/>
              </w:rPr>
              <w:t>Number of Features</w:t>
            </w:r>
          </w:p>
        </w:tc>
        <w:tc>
          <w:tcPr>
            <w:tcW w:type="dxa" w:w="4703"/>
            <w:shd w:val="clear" w:color="auto" w:fill="D6E4F0"/>
          </w:tcPr>
          <w:p>
            <w:r>
              <w:rPr>
                <w:sz w:val="18"/>
              </w:rPr>
              <w:t>105 engineered features per prediction row</w:t>
            </w:r>
          </w:p>
        </w:tc>
      </w:tr>
      <w:tr>
        <w:tc>
          <w:tcPr>
            <w:tcW w:type="dxa" w:w="4703"/>
            <w:shd w:val="clear" w:color="auto" w:fill="FFFFFF"/>
          </w:tcPr>
          <w:p>
            <w:r>
              <w:rPr>
                <w:sz w:val="18"/>
              </w:rPr>
              <w:t>Number of Risk Classes</w:t>
            </w:r>
          </w:p>
        </w:tc>
        <w:tc>
          <w:tcPr>
            <w:tcW w:type="dxa" w:w="4703"/>
            <w:shd w:val="clear" w:color="auto" w:fill="FFFFFF"/>
          </w:tcPr>
          <w:p>
            <w:r>
              <w:rPr>
                <w:sz w:val="18"/>
              </w:rPr>
              <w:t>4 — Low, Moderate, High, Critical</w:t>
            </w:r>
          </w:p>
        </w:tc>
      </w:tr>
      <w:tr>
        <w:tc>
          <w:tcPr>
            <w:tcW w:type="dxa" w:w="4703"/>
            <w:shd w:val="clear" w:color="auto" w:fill="D6E4F0"/>
          </w:tcPr>
          <w:p>
            <w:r>
              <w:rPr>
                <w:sz w:val="18"/>
              </w:rPr>
              <w:t>Evaluation Method</w:t>
            </w:r>
          </w:p>
        </w:tc>
        <w:tc>
          <w:tcPr>
            <w:tcW w:type="dxa" w:w="4703"/>
            <w:shd w:val="clear" w:color="auto" w:fill="D6E4F0"/>
          </w:tcPr>
          <w:p>
            <w:r>
              <w:rPr>
                <w:sz w:val="18"/>
              </w:rPr>
              <w:t>Real holdout data (data the model never saw during training)</w:t>
            </w:r>
          </w:p>
        </w:tc>
      </w:tr>
      <w:tr>
        <w:tc>
          <w:tcPr>
            <w:tcW w:type="dxa" w:w="4703"/>
            <w:shd w:val="clear" w:color="auto" w:fill="FFFFFF"/>
          </w:tcPr>
          <w:p>
            <w:r>
              <w:rPr>
                <w:sz w:val="18"/>
              </w:rPr>
              <w:t>Holdout Accuracy (AUC)</w:t>
            </w:r>
          </w:p>
        </w:tc>
        <w:tc>
          <w:tcPr>
            <w:tcW w:type="dxa" w:w="4703"/>
            <w:shd w:val="clear" w:color="auto" w:fill="FFFFFF"/>
          </w:tcPr>
          <w:p>
            <w:r>
              <w:rPr>
                <w:sz w:val="18"/>
              </w:rPr>
              <w:t>High — model performs significantly better than random baseline</w:t>
            </w:r>
          </w:p>
        </w:tc>
      </w:tr>
    </w:tbl>
    <w:p/>
    <w:p/>
    <w:p>
      <w:pPr>
        <w:pStyle w:val="Heading2"/>
      </w:pPr>
      <w:r>
        <w:rPr>
          <w:color w:val="1F4E79"/>
        </w:rPr>
        <w:t>5.3  How Does the Model Score a Resident?</w:t>
      </w:r>
    </w:p>
    <w:p>
      <w:pPr>
        <w:ind w:left="0"/>
      </w:pPr>
      <w:r>
        <w:rPr>
          <w:b w:val="0"/>
          <w:i w:val="0"/>
          <w:sz w:val="22"/>
        </w:rPr>
        <w:t>Given the 105 features for a resident at a point in time, the model outputs four probabilities — one per risk class — that always add up to 100%:</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E79"/>
          </w:tcPr>
          <w:p>
            <w:r>
              <w:rPr>
                <w:b/>
                <w:color w:val="FFFFFF"/>
                <w:sz w:val="20"/>
              </w:rPr>
              <w:t>Output</w:t>
            </w:r>
          </w:p>
        </w:tc>
        <w:tc>
          <w:tcPr>
            <w:tcW w:type="dxa" w:w="3135"/>
            <w:shd w:val="clear" w:color="auto" w:fill="1F4E79"/>
          </w:tcPr>
          <w:p>
            <w:r>
              <w:rPr>
                <w:b/>
                <w:color w:val="FFFFFF"/>
                <w:sz w:val="20"/>
              </w:rPr>
              <w:t>Example</w:t>
            </w:r>
          </w:p>
        </w:tc>
        <w:tc>
          <w:tcPr>
            <w:tcW w:type="dxa" w:w="3135"/>
            <w:shd w:val="clear" w:color="auto" w:fill="1F4E79"/>
          </w:tcPr>
          <w:p>
            <w:r>
              <w:rPr>
                <w:b/>
                <w:color w:val="FFFFFF"/>
                <w:sz w:val="20"/>
              </w:rPr>
              <w:t>Meaning</w:t>
            </w:r>
          </w:p>
        </w:tc>
      </w:tr>
      <w:tr>
        <w:tc>
          <w:tcPr>
            <w:tcW w:type="dxa" w:w="3135"/>
            <w:shd w:val="clear" w:color="auto" w:fill="D6E4F0"/>
          </w:tcPr>
          <w:p>
            <w:r>
              <w:rPr>
                <w:sz w:val="18"/>
              </w:rPr>
              <w:t>P(Low)</w:t>
            </w:r>
          </w:p>
        </w:tc>
        <w:tc>
          <w:tcPr>
            <w:tcW w:type="dxa" w:w="3135"/>
            <w:shd w:val="clear" w:color="auto" w:fill="D6E4F0"/>
          </w:tcPr>
          <w:p>
            <w:r>
              <w:rPr>
                <w:sz w:val="18"/>
              </w:rPr>
              <w:t>0.05 (5%)</w:t>
            </w:r>
          </w:p>
        </w:tc>
        <w:tc>
          <w:tcPr>
            <w:tcW w:type="dxa" w:w="3135"/>
            <w:shd w:val="clear" w:color="auto" w:fill="D6E4F0"/>
          </w:tcPr>
          <w:p>
            <w:r>
              <w:rPr>
                <w:sz w:val="18"/>
              </w:rPr>
              <w:t>Model is 5% confident this resident is at Low risk</w:t>
            </w:r>
          </w:p>
        </w:tc>
      </w:tr>
      <w:tr>
        <w:tc>
          <w:tcPr>
            <w:tcW w:type="dxa" w:w="3135"/>
            <w:shd w:val="clear" w:color="auto" w:fill="FFFFFF"/>
          </w:tcPr>
          <w:p>
            <w:r>
              <w:rPr>
                <w:sz w:val="18"/>
              </w:rPr>
              <w:t>P(Moderate)</w:t>
            </w:r>
          </w:p>
        </w:tc>
        <w:tc>
          <w:tcPr>
            <w:tcW w:type="dxa" w:w="3135"/>
            <w:shd w:val="clear" w:color="auto" w:fill="FFFFFF"/>
          </w:tcPr>
          <w:p>
            <w:r>
              <w:rPr>
                <w:sz w:val="18"/>
              </w:rPr>
              <w:t>0.15 (15%)</w:t>
            </w:r>
          </w:p>
        </w:tc>
        <w:tc>
          <w:tcPr>
            <w:tcW w:type="dxa" w:w="3135"/>
            <w:shd w:val="clear" w:color="auto" w:fill="FFFFFF"/>
          </w:tcPr>
          <w:p>
            <w:r>
              <w:rPr>
                <w:sz w:val="18"/>
              </w:rPr>
              <w:t>Model is 15% confident this is Moderate risk</w:t>
            </w:r>
          </w:p>
        </w:tc>
      </w:tr>
      <w:tr>
        <w:tc>
          <w:tcPr>
            <w:tcW w:type="dxa" w:w="3135"/>
            <w:shd w:val="clear" w:color="auto" w:fill="D6E4F0"/>
          </w:tcPr>
          <w:p>
            <w:r>
              <w:rPr>
                <w:sz w:val="18"/>
              </w:rPr>
              <w:t>P(High)</w:t>
            </w:r>
          </w:p>
        </w:tc>
        <w:tc>
          <w:tcPr>
            <w:tcW w:type="dxa" w:w="3135"/>
            <w:shd w:val="clear" w:color="auto" w:fill="D6E4F0"/>
          </w:tcPr>
          <w:p>
            <w:r>
              <w:rPr>
                <w:sz w:val="18"/>
              </w:rPr>
              <w:t>0.60 (60%)</w:t>
            </w:r>
          </w:p>
        </w:tc>
        <w:tc>
          <w:tcPr>
            <w:tcW w:type="dxa" w:w="3135"/>
            <w:shd w:val="clear" w:color="auto" w:fill="D6E4F0"/>
          </w:tcPr>
          <w:p>
            <w:r>
              <w:rPr>
                <w:sz w:val="18"/>
              </w:rPr>
              <w:t>Model is 60% confident this is High risk</w:t>
            </w:r>
          </w:p>
        </w:tc>
      </w:tr>
      <w:tr>
        <w:tc>
          <w:tcPr>
            <w:tcW w:type="dxa" w:w="3135"/>
            <w:shd w:val="clear" w:color="auto" w:fill="FFFFFF"/>
          </w:tcPr>
          <w:p>
            <w:r>
              <w:rPr>
                <w:sz w:val="18"/>
              </w:rPr>
              <w:t>P(Critical)</w:t>
            </w:r>
          </w:p>
        </w:tc>
        <w:tc>
          <w:tcPr>
            <w:tcW w:type="dxa" w:w="3135"/>
            <w:shd w:val="clear" w:color="auto" w:fill="FFFFFF"/>
          </w:tcPr>
          <w:p>
            <w:r>
              <w:rPr>
                <w:sz w:val="18"/>
              </w:rPr>
              <w:t>0.20 (20%)</w:t>
            </w:r>
          </w:p>
        </w:tc>
        <w:tc>
          <w:tcPr>
            <w:tcW w:type="dxa" w:w="3135"/>
            <w:shd w:val="clear" w:color="auto" w:fill="FFFFFF"/>
          </w:tcPr>
          <w:p>
            <w:r>
              <w:rPr>
                <w:sz w:val="18"/>
              </w:rPr>
              <w:t>Model is 20% confident this is Critical risk</w:t>
            </w:r>
          </w:p>
        </w:tc>
      </w:tr>
    </w:tbl>
    <w:p/>
    <w:p>
      <w:pPr>
        <w:ind w:left="0"/>
      </w:pPr>
      <w:r>
        <w:rPr>
          <w:b w:val="0"/>
          <w:i w:val="0"/>
          <w:sz w:val="22"/>
        </w:rPr>
        <w:t>These probabilities are then converted into a single numeric Risk Score (0–100) using a weighted formula:</w:t>
      </w:r>
    </w:p>
    <w:p>
      <w:pPr>
        <w:ind w:left="720"/>
      </w:pPr>
      <w:r>
        <w:rPr>
          <w:rFonts w:ascii="Courier New" w:hAnsi="Courier New"/>
          <w:b/>
          <w:sz w:val="20"/>
        </w:rPr>
        <w:t>Risk Score = (P_Low × 12.5) + (P_Moderate × 37.5) + (P_High × 62.5) + (P_Critical × 87.5)</w:t>
      </w:r>
    </w:p>
    <w:p/>
    <w:p>
      <w:pPr>
        <w:ind w:left="0"/>
      </w:pPr>
      <w:r>
        <w:rPr>
          <w:b w:val="0"/>
          <w:i w:val="0"/>
          <w:sz w:val="22"/>
        </w:rPr>
        <w:t>In the example above: (0.05×12.5) + (0.15×37.5) + (0.60×62.5) + (0.20×87.5) = 0.625 + 5.625 + 37.5 + 17.5 = 61.25 → Risk Score 61 / 100 → High Risk</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E79"/>
          </w:tcPr>
          <w:p>
            <w:r>
              <w:rPr>
                <w:b/>
                <w:color w:val="FFFFFF"/>
                <w:sz w:val="20"/>
              </w:rPr>
              <w:t>Risk Score Range</w:t>
            </w:r>
          </w:p>
        </w:tc>
        <w:tc>
          <w:tcPr>
            <w:tcW w:type="dxa" w:w="3135"/>
            <w:shd w:val="clear" w:color="auto" w:fill="1F4E79"/>
          </w:tcPr>
          <w:p>
            <w:r>
              <w:rPr>
                <w:b/>
                <w:color w:val="FFFFFF"/>
                <w:sz w:val="20"/>
              </w:rPr>
              <w:t>Risk Label</w:t>
            </w:r>
          </w:p>
        </w:tc>
        <w:tc>
          <w:tcPr>
            <w:tcW w:type="dxa" w:w="3135"/>
            <w:shd w:val="clear" w:color="auto" w:fill="1F4E79"/>
          </w:tcPr>
          <w:p>
            <w:r>
              <w:rPr>
                <w:b/>
                <w:color w:val="FFFFFF"/>
                <w:sz w:val="20"/>
              </w:rPr>
              <w:t>Clinical Implication</w:t>
            </w:r>
          </w:p>
        </w:tc>
      </w:tr>
      <w:tr>
        <w:tc>
          <w:tcPr>
            <w:tcW w:type="dxa" w:w="3135"/>
            <w:shd w:val="clear" w:color="auto" w:fill="D6E4F0"/>
          </w:tcPr>
          <w:p>
            <w:r>
              <w:rPr>
                <w:sz w:val="18"/>
              </w:rPr>
              <w:t>0 – 25</w:t>
            </w:r>
          </w:p>
        </w:tc>
        <w:tc>
          <w:tcPr>
            <w:tcW w:type="dxa" w:w="3135"/>
            <w:shd w:val="clear" w:color="auto" w:fill="D6E4F0"/>
          </w:tcPr>
          <w:p>
            <w:r>
              <w:rPr>
                <w:sz w:val="18"/>
              </w:rPr>
              <w:t>Low</w:t>
            </w:r>
          </w:p>
        </w:tc>
        <w:tc>
          <w:tcPr>
            <w:tcW w:type="dxa" w:w="3135"/>
            <w:shd w:val="clear" w:color="auto" w:fill="D6E4F0"/>
          </w:tcPr>
          <w:p>
            <w:r>
              <w:rPr>
                <w:sz w:val="18"/>
              </w:rPr>
              <w:t>Resident appears stable. Routine monitoring.</w:t>
            </w:r>
          </w:p>
        </w:tc>
      </w:tr>
      <w:tr>
        <w:tc>
          <w:tcPr>
            <w:tcW w:type="dxa" w:w="3135"/>
            <w:shd w:val="clear" w:color="auto" w:fill="FFFFFF"/>
          </w:tcPr>
          <w:p>
            <w:r>
              <w:rPr>
                <w:sz w:val="18"/>
              </w:rPr>
              <w:t>26 – 50</w:t>
            </w:r>
          </w:p>
        </w:tc>
        <w:tc>
          <w:tcPr>
            <w:tcW w:type="dxa" w:w="3135"/>
            <w:shd w:val="clear" w:color="auto" w:fill="FFFFFF"/>
          </w:tcPr>
          <w:p>
            <w:r>
              <w:rPr>
                <w:sz w:val="18"/>
              </w:rPr>
              <w:t>Moderate</w:t>
            </w:r>
          </w:p>
        </w:tc>
        <w:tc>
          <w:tcPr>
            <w:tcW w:type="dxa" w:w="3135"/>
            <w:shd w:val="clear" w:color="auto" w:fill="FFFFFF"/>
          </w:tcPr>
          <w:p>
            <w:r>
              <w:rPr>
                <w:sz w:val="18"/>
              </w:rPr>
              <w:t>Some concerns present. Monitor closely.</w:t>
            </w:r>
          </w:p>
        </w:tc>
      </w:tr>
      <w:tr>
        <w:tc>
          <w:tcPr>
            <w:tcW w:type="dxa" w:w="3135"/>
            <w:shd w:val="clear" w:color="auto" w:fill="D6E4F0"/>
          </w:tcPr>
          <w:p>
            <w:r>
              <w:rPr>
                <w:sz w:val="18"/>
              </w:rPr>
              <w:t>51 – 75</w:t>
            </w:r>
          </w:p>
        </w:tc>
        <w:tc>
          <w:tcPr>
            <w:tcW w:type="dxa" w:w="3135"/>
            <w:shd w:val="clear" w:color="auto" w:fill="D6E4F0"/>
          </w:tcPr>
          <w:p>
            <w:r>
              <w:rPr>
                <w:sz w:val="18"/>
              </w:rPr>
              <w:t>High</w:t>
            </w:r>
          </w:p>
        </w:tc>
        <w:tc>
          <w:tcPr>
            <w:tcW w:type="dxa" w:w="3135"/>
            <w:shd w:val="clear" w:color="auto" w:fill="D6E4F0"/>
          </w:tcPr>
          <w:p>
            <w:r>
              <w:rPr>
                <w:sz w:val="18"/>
              </w:rPr>
              <w:t>Multiple domains showing stress. Caregiver review recommended.</w:t>
            </w:r>
          </w:p>
        </w:tc>
      </w:tr>
      <w:tr>
        <w:tc>
          <w:tcPr>
            <w:tcW w:type="dxa" w:w="3135"/>
            <w:shd w:val="clear" w:color="auto" w:fill="FFFFFF"/>
          </w:tcPr>
          <w:p>
            <w:r>
              <w:rPr>
                <w:sz w:val="18"/>
              </w:rPr>
              <w:t>76 – 100</w:t>
            </w:r>
          </w:p>
        </w:tc>
        <w:tc>
          <w:tcPr>
            <w:tcW w:type="dxa" w:w="3135"/>
            <w:shd w:val="clear" w:color="auto" w:fill="FFFFFF"/>
          </w:tcPr>
          <w:p>
            <w:r>
              <w:rPr>
                <w:sz w:val="18"/>
              </w:rPr>
              <w:t>Critical</w:t>
            </w:r>
          </w:p>
        </w:tc>
        <w:tc>
          <w:tcPr>
            <w:tcW w:type="dxa" w:w="3135"/>
            <w:shd w:val="clear" w:color="auto" w:fill="FFFFFF"/>
          </w:tcPr>
          <w:p>
            <w:r>
              <w:rPr>
                <w:sz w:val="18"/>
              </w:rPr>
              <w:t>Severe multi-domain physiological crisis. Immediate review.</w:t>
            </w:r>
          </w:p>
        </w:tc>
      </w:tr>
    </w:tbl>
    <w:p/>
    <w:p>
      <w:pPr>
        <w:pStyle w:val="Heading1"/>
      </w:pPr>
      <w:r>
        <w:rPr>
          <w:color w:val="1F4E79"/>
        </w:rPr>
        <w:t>6.  Stage 4a — The Rule Engine: Immediate Safety Checks</w:t>
      </w:r>
    </w:p>
    <w:p>
      <w:pPr>
        <w:ind w:left="0"/>
      </w:pPr>
      <w:r>
        <w:rPr>
          <w:b w:val="0"/>
          <w:i w:val="0"/>
          <w:sz w:val="22"/>
        </w:rPr>
        <w:t>The AI model is excellent at detecting gradual deterioration. But some medical emergencies are immediate and obvious. The Rule Engine handles these with hard-coded clinical rules that act as a safety net on top of the AI model.</w:t>
      </w:r>
    </w:p>
    <w:p/>
    <w:p>
      <w:pPr>
        <w:pStyle w:val="Heading2"/>
      </w:pPr>
      <w:r>
        <w:rPr>
          <w:color w:val="1F4E79"/>
        </w:rPr>
        <w:t>6.1  What Kind of Rules Does It Apply?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E79"/>
          </w:tcPr>
          <w:p>
            <w:r>
              <w:rPr>
                <w:b/>
                <w:color w:val="FFFFFF"/>
                <w:sz w:val="20"/>
              </w:rPr>
              <w:t>Rule</w:t>
            </w:r>
          </w:p>
        </w:tc>
        <w:tc>
          <w:tcPr>
            <w:tcW w:type="dxa" w:w="3135"/>
            <w:shd w:val="clear" w:color="auto" w:fill="1F4E79"/>
          </w:tcPr>
          <w:p>
            <w:r>
              <w:rPr>
                <w:b/>
                <w:color w:val="FFFFFF"/>
                <w:sz w:val="20"/>
              </w:rPr>
              <w:t>Trigger Condition</w:t>
            </w:r>
          </w:p>
        </w:tc>
        <w:tc>
          <w:tcPr>
            <w:tcW w:type="dxa" w:w="3135"/>
            <w:shd w:val="clear" w:color="auto" w:fill="1F4E79"/>
          </w:tcPr>
          <w:p>
            <w:r>
              <w:rPr>
                <w:b/>
                <w:color w:val="FFFFFF"/>
                <w:sz w:val="20"/>
              </w:rPr>
              <w:t>Action</w:t>
            </w:r>
          </w:p>
        </w:tc>
      </w:tr>
      <w:tr>
        <w:tc>
          <w:tcPr>
            <w:tcW w:type="dxa" w:w="3135"/>
            <w:shd w:val="clear" w:color="auto" w:fill="D6E4F0"/>
          </w:tcPr>
          <w:p>
            <w:r>
              <w:rPr>
                <w:sz w:val="18"/>
              </w:rPr>
              <w:t>Tachycardia</w:t>
            </w:r>
          </w:p>
        </w:tc>
        <w:tc>
          <w:tcPr>
            <w:tcW w:type="dxa" w:w="3135"/>
            <w:shd w:val="clear" w:color="auto" w:fill="D6E4F0"/>
          </w:tcPr>
          <w:p>
            <w:r>
              <w:rPr>
                <w:sz w:val="18"/>
              </w:rPr>
              <w:t>HR sustained &gt; 35% above personal baseline for 15+ minutes</w:t>
            </w:r>
          </w:p>
        </w:tc>
        <w:tc>
          <w:tcPr>
            <w:tcW w:type="dxa" w:w="3135"/>
            <w:shd w:val="clear" w:color="auto" w:fill="D6E4F0"/>
          </w:tcPr>
          <w:p>
            <w:r>
              <w:rPr>
                <w:sz w:val="18"/>
              </w:rPr>
              <w:t>Adds a 'Elevated Heart Rate' risk driver with high severity</w:t>
            </w:r>
          </w:p>
        </w:tc>
      </w:tr>
      <w:tr>
        <w:tc>
          <w:tcPr>
            <w:tcW w:type="dxa" w:w="3135"/>
            <w:shd w:val="clear" w:color="auto" w:fill="FFFFFF"/>
          </w:tcPr>
          <w:p>
            <w:r>
              <w:rPr>
                <w:sz w:val="18"/>
              </w:rPr>
              <w:t>Persistent BP Decline</w:t>
            </w:r>
          </w:p>
        </w:tc>
        <w:tc>
          <w:tcPr>
            <w:tcW w:type="dxa" w:w="3135"/>
            <w:shd w:val="clear" w:color="auto" w:fill="FFFFFF"/>
          </w:tcPr>
          <w:p>
            <w:r>
              <w:rPr>
                <w:sz w:val="18"/>
              </w:rPr>
              <w:t>Systolic BP falling &gt;15% below baseline over 4 hours</w:t>
            </w:r>
          </w:p>
        </w:tc>
        <w:tc>
          <w:tcPr>
            <w:tcW w:type="dxa" w:w="3135"/>
            <w:shd w:val="clear" w:color="auto" w:fill="FFFFFF"/>
          </w:tcPr>
          <w:p>
            <w:r>
              <w:rPr>
                <w:sz w:val="18"/>
              </w:rPr>
              <w:t>Adds a 'Sustained Blood Pressure Decline' driver</w:t>
            </w:r>
          </w:p>
        </w:tc>
      </w:tr>
      <w:tr>
        <w:tc>
          <w:tcPr>
            <w:tcW w:type="dxa" w:w="3135"/>
            <w:shd w:val="clear" w:color="auto" w:fill="D6E4F0"/>
          </w:tcPr>
          <w:p>
            <w:r>
              <w:rPr>
                <w:sz w:val="18"/>
              </w:rPr>
              <w:t>SpO2 Desaturation</w:t>
            </w:r>
          </w:p>
        </w:tc>
        <w:tc>
          <w:tcPr>
            <w:tcW w:type="dxa" w:w="3135"/>
            <w:shd w:val="clear" w:color="auto" w:fill="D6E4F0"/>
          </w:tcPr>
          <w:p>
            <w:r>
              <w:rPr>
                <w:sz w:val="18"/>
              </w:rPr>
              <w:t>SpO2 dropping below 90% sustained for 10+ minutes</w:t>
            </w:r>
          </w:p>
        </w:tc>
        <w:tc>
          <w:tcPr>
            <w:tcW w:type="dxa" w:w="3135"/>
            <w:shd w:val="clear" w:color="auto" w:fill="D6E4F0"/>
          </w:tcPr>
          <w:p>
            <w:r>
              <w:rPr>
                <w:sz w:val="18"/>
              </w:rPr>
              <w:t>Adds an immediate safety alert</w:t>
            </w:r>
          </w:p>
        </w:tc>
      </w:tr>
      <w:tr>
        <w:tc>
          <w:tcPr>
            <w:tcW w:type="dxa" w:w="3135"/>
            <w:shd w:val="clear" w:color="auto" w:fill="FFFFFF"/>
          </w:tcPr>
          <w:p>
            <w:r>
              <w:rPr>
                <w:sz w:val="18"/>
              </w:rPr>
              <w:t>Failed Physiological Recovery</w:t>
            </w:r>
          </w:p>
        </w:tc>
        <w:tc>
          <w:tcPr>
            <w:tcW w:type="dxa" w:w="3135"/>
            <w:shd w:val="clear" w:color="auto" w:fill="FFFFFF"/>
          </w:tcPr>
          <w:p>
            <w:r>
              <w:rPr>
                <w:sz w:val="18"/>
              </w:rPr>
              <w:t>HR/SpO2/BP spiked and then FAILED to return to baseline</w:t>
            </w:r>
          </w:p>
        </w:tc>
        <w:tc>
          <w:tcPr>
            <w:tcW w:type="dxa" w:w="3135"/>
            <w:shd w:val="clear" w:color="auto" w:fill="FFFFFF"/>
          </w:tcPr>
          <w:p>
            <w:r>
              <w:rPr>
                <w:sz w:val="18"/>
              </w:rPr>
              <w:t>Elevated severity — partial recovery is worse than no change</w:t>
            </w:r>
          </w:p>
        </w:tc>
      </w:tr>
      <w:tr>
        <w:tc>
          <w:tcPr>
            <w:tcW w:type="dxa" w:w="3135"/>
            <w:shd w:val="clear" w:color="auto" w:fill="D6E4F0"/>
          </w:tcPr>
          <w:p>
            <w:r>
              <w:rPr>
                <w:sz w:val="18"/>
              </w:rPr>
              <w:t>Sleep Deficit</w:t>
            </w:r>
          </w:p>
        </w:tc>
        <w:tc>
          <w:tcPr>
            <w:tcW w:type="dxa" w:w="3135"/>
            <w:shd w:val="clear" w:color="auto" w:fill="D6E4F0"/>
          </w:tcPr>
          <w:p>
            <w:r>
              <w:rPr>
                <w:sz w:val="18"/>
              </w:rPr>
              <w:t>Current sleep ratio &lt; 0.5 (less than half of normal sleep)</w:t>
            </w:r>
          </w:p>
        </w:tc>
        <w:tc>
          <w:tcPr>
            <w:tcW w:type="dxa" w:w="3135"/>
            <w:shd w:val="clear" w:color="auto" w:fill="D6E4F0"/>
          </w:tcPr>
          <w:p>
            <w:r>
              <w:rPr>
                <w:sz w:val="18"/>
              </w:rPr>
              <w:t>Adds a 'Sleep Deficit' driver</w:t>
            </w:r>
          </w:p>
        </w:tc>
      </w:tr>
      <w:tr>
        <w:tc>
          <w:tcPr>
            <w:tcW w:type="dxa" w:w="3135"/>
            <w:shd w:val="clear" w:color="auto" w:fill="FFFFFF"/>
          </w:tcPr>
          <w:p>
            <w:r>
              <w:rPr>
                <w:sz w:val="18"/>
              </w:rPr>
              <w:t>Mobility Collapse</w:t>
            </w:r>
          </w:p>
        </w:tc>
        <w:tc>
          <w:tcPr>
            <w:tcW w:type="dxa" w:w="3135"/>
            <w:shd w:val="clear" w:color="auto" w:fill="FFFFFF"/>
          </w:tcPr>
          <w:p>
            <w:r>
              <w:rPr>
                <w:sz w:val="18"/>
              </w:rPr>
              <w:t>Steps in last 12h are ≥ 99% below baseline</w:t>
            </w:r>
          </w:p>
        </w:tc>
        <w:tc>
          <w:tcPr>
            <w:tcW w:type="dxa" w:w="3135"/>
            <w:shd w:val="clear" w:color="auto" w:fill="FFFFFF"/>
          </w:tcPr>
          <w:p>
            <w:r>
              <w:rPr>
                <w:sz w:val="18"/>
              </w:rPr>
              <w:t>Adds 'Reduced Mobility' driver (but checked against other domains)</w:t>
            </w:r>
          </w:p>
        </w:tc>
      </w:tr>
    </w:tbl>
    <w:p/>
    <w:p/>
    <w:p>
      <w:pPr>
        <w:pStyle w:val="Heading2"/>
      </w:pPr>
      <w:r>
        <w:rPr>
          <w:color w:val="1F4E79"/>
        </w:rPr>
        <w:t>6.2  How Rules Interact With the AI Model</w:t>
      </w:r>
    </w:p>
    <w:p>
      <w:pPr>
        <w:ind w:left="0"/>
      </w:pPr>
      <w:r>
        <w:rPr>
          <w:b w:val="0"/>
          <w:i w:val="0"/>
          <w:sz w:val="22"/>
        </w:rPr>
        <w:t>The Rule Engine does not replace the AI model. Instead, rules act as 'risk drivers' — they explain WHY the AI model gave a particular score and can modify the final output in cases of clear danger. There are three types of layers:</w:t>
      </w:r>
    </w:p>
    <w:p>
      <w:pPr>
        <w:pStyle w:val="ListBullet"/>
        <w:ind w:left="432"/>
      </w:pPr>
      <w:r>
        <w:rPr>
          <w:sz w:val="20"/>
        </w:rPr>
        <w:t>Raw Safety Layer — immediate vitals-based rules (e.g., HR spike right now)</w:t>
      </w:r>
    </w:p>
    <w:p>
      <w:pPr>
        <w:pStyle w:val="ListBullet"/>
        <w:ind w:left="432"/>
      </w:pPr>
      <w:r>
        <w:rPr>
          <w:sz w:val="20"/>
        </w:rPr>
        <w:t>Aggregation Layer — 30-minute and daily context rules (e.g., sleep deficit over the day)</w:t>
      </w:r>
    </w:p>
    <w:p>
      <w:pPr>
        <w:pStyle w:val="ListBullet"/>
        <w:ind w:left="432"/>
      </w:pPr>
      <w:r>
        <w:rPr>
          <w:sz w:val="20"/>
        </w:rPr>
        <w:t>Data Quality Layer — rules that flag missing data or poor coverage (e.g., band removed)</w:t>
      </w:r>
    </w:p>
    <w:tbl>
      <w:tblPr>
        <w:tblStyle w:val="TableGrid"/>
        <w:tblW w:type="auto" w:w="0"/>
        <w:tblLook w:firstColumn="1" w:firstRow="1" w:lastColumn="0" w:lastRow="0" w:noHBand="0" w:noVBand="1" w:val="04A0"/>
      </w:tblPr>
      <w:tblGrid>
        <w:gridCol w:w="9406"/>
      </w:tblGrid>
      <w:tr>
        <w:tc>
          <w:tcPr>
            <w:tcW w:type="dxa" w:w="9406"/>
            <w:shd w:val="clear" w:color="auto" w:fill="FFF2CC"/>
          </w:tcPr>
          <w:p>
            <w:r>
              <w:rPr>
                <w:b/>
                <w:sz w:val="20"/>
              </w:rPr>
              <w:t>⚠️  Important</w:t>
              <w:br/>
            </w:r>
            <w:r>
              <w:rPr>
                <w:sz w:val="20"/>
              </w:rPr>
              <w:t>The Data Quality Layer is what prevents false alarms. If the coverage for the last 6 hours is below 50%, the system flags it and reduces the confidence of any risk assessment generated during that period.</w:t>
            </w:r>
          </w:p>
        </w:tc>
      </w:tr>
    </w:tbl>
    <w:p/>
    <w:p>
      <w:pPr>
        <w:pStyle w:val="Heading1"/>
      </w:pPr>
      <w:r>
        <w:rPr>
          <w:color w:val="1F4E79"/>
        </w:rPr>
        <w:t>7.  Stage 4b — The Trend Engine: Is the Resident Getting Better or Worse?</w:t>
      </w:r>
    </w:p>
    <w:p>
      <w:pPr>
        <w:ind w:left="0"/>
      </w:pPr>
      <w:r>
        <w:rPr>
          <w:b w:val="0"/>
          <w:i w:val="0"/>
          <w:sz w:val="22"/>
        </w:rPr>
        <w:t>The AI model gives you a snapshot: 'This resident is at High risk right now.' The Trend Engine adds the crucial question: 'Compared to yesterday, are they better, worse, or the same?'</w:t>
      </w:r>
    </w:p>
    <w:p>
      <w:pPr>
        <w:ind w:left="0"/>
      </w:pPr>
      <w:r>
        <w:rPr>
          <w:b w:val="0"/>
          <w:i w:val="0"/>
          <w:sz w:val="22"/>
        </w:rPr>
        <w:t>The Trend Engine reads the history of risk scores stored in PostgreSQL (fall_risk_prediction_history table) and computes the trajectory of a resident's risk score over two time windows.</w:t>
      </w:r>
    </w:p>
    <w:p/>
    <w:p>
      <w:pPr>
        <w:pStyle w:val="Heading2"/>
      </w:pPr>
      <w:r>
        <w:rPr>
          <w:color w:val="1F4E79"/>
        </w:rPr>
        <w:t>7.1  The Two Trend Windows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4E79"/>
          </w:tcPr>
          <w:p>
            <w:r>
              <w:rPr>
                <w:b/>
                <w:color w:val="FFFFFF"/>
                <w:sz w:val="20"/>
              </w:rPr>
              <w:t>Window</w:t>
            </w:r>
          </w:p>
        </w:tc>
        <w:tc>
          <w:tcPr>
            <w:tcW w:type="dxa" w:w="2351"/>
            <w:shd w:val="clear" w:color="auto" w:fill="1F4E79"/>
          </w:tcPr>
          <w:p>
            <w:r>
              <w:rPr>
                <w:b/>
                <w:color w:val="FFFFFF"/>
                <w:sz w:val="20"/>
              </w:rPr>
              <w:t>How It Works</w:t>
            </w:r>
          </w:p>
        </w:tc>
        <w:tc>
          <w:tcPr>
            <w:tcW w:type="dxa" w:w="2351"/>
            <w:shd w:val="clear" w:color="auto" w:fill="1F4E79"/>
          </w:tcPr>
          <w:p>
            <w:r>
              <w:rPr>
                <w:b/>
                <w:color w:val="FFFFFF"/>
                <w:sz w:val="20"/>
              </w:rPr>
              <w:t>Minimum Data Required</w:t>
            </w:r>
          </w:p>
        </w:tc>
        <w:tc>
          <w:tcPr>
            <w:tcW w:type="dxa" w:w="2351"/>
            <w:shd w:val="clear" w:color="auto" w:fill="1F4E79"/>
          </w:tcPr>
          <w:p>
            <w:r>
              <w:rPr>
                <w:b/>
                <w:color w:val="FFFFFF"/>
                <w:sz w:val="20"/>
              </w:rPr>
              <w:t>JSON Key</w:t>
            </w:r>
          </w:p>
        </w:tc>
      </w:tr>
      <w:tr>
        <w:tc>
          <w:tcPr>
            <w:tcW w:type="dxa" w:w="2351"/>
            <w:shd w:val="clear" w:color="auto" w:fill="D6E4F0"/>
          </w:tcPr>
          <w:p>
            <w:r>
              <w:rPr>
                <w:sz w:val="18"/>
              </w:rPr>
              <w:t>24-Hour Trend</w:t>
            </w:r>
          </w:p>
        </w:tc>
        <w:tc>
          <w:tcPr>
            <w:tcW w:type="dxa" w:w="2351"/>
            <w:shd w:val="clear" w:color="auto" w:fill="D6E4F0"/>
          </w:tcPr>
          <w:p>
            <w:r>
              <w:rPr>
                <w:sz w:val="18"/>
              </w:rPr>
              <w:t>Splits yesterday-to-today into two 12-hour halves. If the second half has higher scores than the first, the trend is Worsening.</w:t>
            </w:r>
          </w:p>
        </w:tc>
        <w:tc>
          <w:tcPr>
            <w:tcW w:type="dxa" w:w="2351"/>
            <w:shd w:val="clear" w:color="auto" w:fill="D6E4F0"/>
          </w:tcPr>
          <w:p>
            <w:r>
              <w:rPr>
                <w:sz w:val="18"/>
              </w:rPr>
              <w:t>≥ 3 historical scores in each 12-hour half (≥ 6 total)</w:t>
            </w:r>
          </w:p>
        </w:tc>
        <w:tc>
          <w:tcPr>
            <w:tcW w:type="dxa" w:w="2351"/>
            <w:shd w:val="clear" w:color="auto" w:fill="D6E4F0"/>
          </w:tcPr>
          <w:p>
            <w:r>
              <w:rPr>
                <w:sz w:val="18"/>
              </w:rPr>
              <w:t>trend.direction</w:t>
            </w:r>
          </w:p>
        </w:tc>
      </w:tr>
      <w:tr>
        <w:tc>
          <w:tcPr>
            <w:tcW w:type="dxa" w:w="2351"/>
            <w:shd w:val="clear" w:color="auto" w:fill="FFFFFF"/>
          </w:tcPr>
          <w:p>
            <w:r>
              <w:rPr>
                <w:sz w:val="18"/>
              </w:rPr>
              <w:t>6-Hour Rapid Trend</w:t>
            </w:r>
          </w:p>
        </w:tc>
        <w:tc>
          <w:tcPr>
            <w:tcW w:type="dxa" w:w="2351"/>
            <w:shd w:val="clear" w:color="auto" w:fill="FFFFFF"/>
          </w:tcPr>
          <w:p>
            <w:r>
              <w:rPr>
                <w:sz w:val="18"/>
              </w:rPr>
              <w:t>Splits the last 6 hours into two 3-hour halves. Detects fast-moving crises that would be diluted in the 24h window.</w:t>
            </w:r>
          </w:p>
        </w:tc>
        <w:tc>
          <w:tcPr>
            <w:tcW w:type="dxa" w:w="2351"/>
            <w:shd w:val="clear" w:color="auto" w:fill="FFFFFF"/>
          </w:tcPr>
          <w:p>
            <w:r>
              <w:rPr>
                <w:sz w:val="18"/>
              </w:rPr>
              <w:t>≥ 2 historical scores in each 3-hour half (≥ 4 total)</w:t>
            </w:r>
          </w:p>
        </w:tc>
        <w:tc>
          <w:tcPr>
            <w:tcW w:type="dxa" w:w="2351"/>
            <w:shd w:val="clear" w:color="auto" w:fill="FFFFFF"/>
          </w:tcPr>
          <w:p>
            <w:r>
              <w:rPr>
                <w:sz w:val="18"/>
              </w:rPr>
              <w:t>trend.trend6h.direction</w:t>
            </w:r>
          </w:p>
        </w:tc>
      </w:tr>
      <w:tr>
        <w:tc>
          <w:tcPr>
            <w:tcW w:type="dxa" w:w="2351"/>
            <w:shd w:val="clear" w:color="auto" w:fill="D6E4F0"/>
          </w:tcPr>
          <w:p>
            <w:r>
              <w:rPr>
                <w:sz w:val="18"/>
              </w:rPr>
              <w:t>7-Day Fallback Trend</w:t>
            </w:r>
          </w:p>
        </w:tc>
        <w:tc>
          <w:tcPr>
            <w:tcW w:type="dxa" w:w="2351"/>
            <w:shd w:val="clear" w:color="auto" w:fill="D6E4F0"/>
          </w:tcPr>
          <w:p>
            <w:r>
              <w:rPr>
                <w:sz w:val="18"/>
              </w:rPr>
              <w:t>Used only when 24h data is insufficient. Compares this week to last week.</w:t>
            </w:r>
          </w:p>
        </w:tc>
        <w:tc>
          <w:tcPr>
            <w:tcW w:type="dxa" w:w="2351"/>
            <w:shd w:val="clear" w:color="auto" w:fill="D6E4F0"/>
          </w:tcPr>
          <w:p>
            <w:r>
              <w:rPr>
                <w:sz w:val="18"/>
              </w:rPr>
              <w:t>≥ 3 scores in each 3.5-day half</w:t>
            </w:r>
          </w:p>
        </w:tc>
        <w:tc>
          <w:tcPr>
            <w:tcW w:type="dxa" w:w="2351"/>
            <w:shd w:val="clear" w:color="auto" w:fill="D6E4F0"/>
          </w:tcPr>
          <w:p>
            <w:r>
              <w:rPr>
                <w:sz w:val="18"/>
              </w:rPr>
              <w:t>trend.fallback7d.direction</w:t>
            </w:r>
          </w:p>
        </w:tc>
      </w:tr>
    </w:tbl>
    <w:p/>
    <w:p/>
    <w:p>
      <w:pPr>
        <w:pStyle w:val="Heading2"/>
      </w:pPr>
      <w:r>
        <w:rPr>
          <w:color w:val="1F4E79"/>
        </w:rPr>
        <w:t>7.2  The Chronological Split — Why It Matters</w:t>
      </w:r>
    </w:p>
    <w:p>
      <w:pPr>
        <w:ind w:left="0"/>
      </w:pPr>
      <w:r>
        <w:rPr>
          <w:b w:val="0"/>
          <w:i w:val="0"/>
          <w:sz w:val="22"/>
        </w:rPr>
        <w:t>The trend engine always splits by actual clock time, not by the number of records. This ensures that a gap in data (e.g., 5 readings all in the first 2 hours, none for the last 4 hours) is detected and handled correctly rather than creating a false trend.</w:t>
      </w:r>
    </w:p>
    <w:tbl>
      <w:tblPr>
        <w:tblStyle w:val="TableGrid"/>
        <w:tblW w:type="auto" w:w="0"/>
        <w:tblLook w:firstColumn="1" w:firstRow="1" w:lastColumn="0" w:lastRow="0" w:noHBand="0" w:noVBand="1" w:val="04A0"/>
      </w:tblPr>
      <w:tblGrid>
        <w:gridCol w:w="9406"/>
      </w:tblGrid>
      <w:tr>
        <w:tc>
          <w:tcPr>
            <w:tcW w:type="dxa" w:w="9406"/>
            <w:shd w:val="clear" w:color="auto" w:fill="E2EFDA"/>
          </w:tcPr>
          <w:p>
            <w:r>
              <w:rPr>
                <w:b/>
                <w:sz w:val="20"/>
              </w:rPr>
              <w:t>✅  Examples</w:t>
              <w:br/>
            </w:r>
            <w:r>
              <w:rPr>
                <w:sz w:val="20"/>
              </w:rPr>
              <w:t>EXAMPLE — Dangerous Pattern Correctly Caught:</w:t>
              <w:br/>
              <w:t xml:space="preserve">  6-Hour Window (12:00 PM to 6:00 PM)</w:t>
              <w:br/>
              <w:t xml:space="preserve">  First Half (12:00–3:00 PM): Risk scores → 28, 31, 33   [Average = 30.7]</w:t>
              <w:br/>
              <w:t xml:space="preserve">  Second Half (3:00–6:00 PM): Risk scores → 55, 68, 79   [Average = 67.3]</w:t>
              <w:br/>
              <w:t xml:space="preserve">  Result: Score rose sharply in the second half → 'Strongly Deteriorating'</w:t>
              <w:br/>
              <w:br/>
              <w:t>EXAMPLE — Band Removal Correctly Blocked:</w:t>
              <w:br/>
              <w:t xml:space="preserve">  6-Hour Window has only 2 readings total</w:t>
              <w:br/>
              <w:t xml:space="preserve">  Result: min_points_needed = 4 not met → 'insufficient_data' (no false alert)</w:t>
            </w:r>
          </w:p>
        </w:tc>
      </w:tr>
    </w:tbl>
    <w:p/>
    <w:p/>
    <w:p>
      <w:pPr>
        <w:pStyle w:val="Heading2"/>
      </w:pPr>
      <w:r>
        <w:rPr>
          <w:color w:val="1F4E79"/>
        </w:rPr>
        <w:t>7.3  Trend Severity Labels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E79"/>
          </w:tcPr>
          <w:p>
            <w:r>
              <w:rPr>
                <w:b/>
                <w:color w:val="FFFFFF"/>
                <w:sz w:val="20"/>
              </w:rPr>
              <w:t>Label</w:t>
            </w:r>
          </w:p>
        </w:tc>
        <w:tc>
          <w:tcPr>
            <w:tcW w:type="dxa" w:w="3135"/>
            <w:shd w:val="clear" w:color="auto" w:fill="1F4E79"/>
          </w:tcPr>
          <w:p>
            <w:r>
              <w:rPr>
                <w:b/>
                <w:color w:val="FFFFFF"/>
                <w:sz w:val="20"/>
              </w:rPr>
              <w:t>What It Means</w:t>
            </w:r>
          </w:p>
        </w:tc>
        <w:tc>
          <w:tcPr>
            <w:tcW w:type="dxa" w:w="3135"/>
            <w:shd w:val="clear" w:color="auto" w:fill="1F4E79"/>
          </w:tcPr>
          <w:p>
            <w:r>
              <w:rPr>
                <w:b/>
                <w:color w:val="FFFFFF"/>
                <w:sz w:val="20"/>
              </w:rPr>
              <w:t>Trigger</w:t>
            </w:r>
          </w:p>
        </w:tc>
      </w:tr>
      <w:tr>
        <w:tc>
          <w:tcPr>
            <w:tcW w:type="dxa" w:w="3135"/>
            <w:shd w:val="clear" w:color="auto" w:fill="D6E4F0"/>
          </w:tcPr>
          <w:p>
            <w:r>
              <w:rPr>
                <w:sz w:val="18"/>
              </w:rPr>
              <w:t>Strongly Deteriorating</w:t>
            </w:r>
          </w:p>
        </w:tc>
        <w:tc>
          <w:tcPr>
            <w:tcW w:type="dxa" w:w="3135"/>
            <w:shd w:val="clear" w:color="auto" w:fill="D6E4F0"/>
          </w:tcPr>
          <w:p>
            <w:r>
              <w:rPr>
                <w:sz w:val="18"/>
              </w:rPr>
              <w:t>Risk is rising fast and consistently</w:t>
            </w:r>
          </w:p>
        </w:tc>
        <w:tc>
          <w:tcPr>
            <w:tcW w:type="dxa" w:w="3135"/>
            <w:shd w:val="clear" w:color="auto" w:fill="D6E4F0"/>
          </w:tcPr>
          <w:p>
            <w:r>
              <w:rPr>
                <w:sz w:val="18"/>
              </w:rPr>
              <w:t>Large positive slope + big gap between first and second half averages</w:t>
            </w:r>
          </w:p>
        </w:tc>
      </w:tr>
      <w:tr>
        <w:tc>
          <w:tcPr>
            <w:tcW w:type="dxa" w:w="3135"/>
            <w:shd w:val="clear" w:color="auto" w:fill="FFFFFF"/>
          </w:tcPr>
          <w:p>
            <w:r>
              <w:rPr>
                <w:sz w:val="18"/>
              </w:rPr>
              <w:t>Deteriorating</w:t>
            </w:r>
          </w:p>
        </w:tc>
        <w:tc>
          <w:tcPr>
            <w:tcW w:type="dxa" w:w="3135"/>
            <w:shd w:val="clear" w:color="auto" w:fill="FFFFFF"/>
          </w:tcPr>
          <w:p>
            <w:r>
              <w:rPr>
                <w:sz w:val="18"/>
              </w:rPr>
              <w:t>Risk is gradually rising</w:t>
            </w:r>
          </w:p>
        </w:tc>
        <w:tc>
          <w:tcPr>
            <w:tcW w:type="dxa" w:w="3135"/>
            <w:shd w:val="clear" w:color="auto" w:fill="FFFFFF"/>
          </w:tcPr>
          <w:p>
            <w:r>
              <w:rPr>
                <w:sz w:val="18"/>
              </w:rPr>
              <w:t>Moderate positive slope</w:t>
            </w:r>
          </w:p>
        </w:tc>
      </w:tr>
      <w:tr>
        <w:tc>
          <w:tcPr>
            <w:tcW w:type="dxa" w:w="3135"/>
            <w:shd w:val="clear" w:color="auto" w:fill="D6E4F0"/>
          </w:tcPr>
          <w:p>
            <w:r>
              <w:rPr>
                <w:sz w:val="18"/>
              </w:rPr>
              <w:t>Stable</w:t>
            </w:r>
          </w:p>
        </w:tc>
        <w:tc>
          <w:tcPr>
            <w:tcW w:type="dxa" w:w="3135"/>
            <w:shd w:val="clear" w:color="auto" w:fill="D6E4F0"/>
          </w:tcPr>
          <w:p>
            <w:r>
              <w:rPr>
                <w:sz w:val="18"/>
              </w:rPr>
              <w:t>Risk is not changing meaningfully</w:t>
            </w:r>
          </w:p>
        </w:tc>
        <w:tc>
          <w:tcPr>
            <w:tcW w:type="dxa" w:w="3135"/>
            <w:shd w:val="clear" w:color="auto" w:fill="D6E4F0"/>
          </w:tcPr>
          <w:p>
            <w:r>
              <w:rPr>
                <w:sz w:val="18"/>
              </w:rPr>
              <w:t>Slope near zero</w:t>
            </w:r>
          </w:p>
        </w:tc>
      </w:tr>
      <w:tr>
        <w:tc>
          <w:tcPr>
            <w:tcW w:type="dxa" w:w="3135"/>
            <w:shd w:val="clear" w:color="auto" w:fill="FFFFFF"/>
          </w:tcPr>
          <w:p>
            <w:r>
              <w:rPr>
                <w:sz w:val="18"/>
              </w:rPr>
              <w:t>Improving</w:t>
            </w:r>
          </w:p>
        </w:tc>
        <w:tc>
          <w:tcPr>
            <w:tcW w:type="dxa" w:w="3135"/>
            <w:shd w:val="clear" w:color="auto" w:fill="FFFFFF"/>
          </w:tcPr>
          <w:p>
            <w:r>
              <w:rPr>
                <w:sz w:val="18"/>
              </w:rPr>
              <w:t>Risk is falling</w:t>
            </w:r>
          </w:p>
        </w:tc>
        <w:tc>
          <w:tcPr>
            <w:tcW w:type="dxa" w:w="3135"/>
            <w:shd w:val="clear" w:color="auto" w:fill="FFFFFF"/>
          </w:tcPr>
          <w:p>
            <w:r>
              <w:rPr>
                <w:sz w:val="18"/>
              </w:rPr>
              <w:t>Negative slope — second half lower than first half</w:t>
            </w:r>
          </w:p>
        </w:tc>
      </w:tr>
      <w:tr>
        <w:tc>
          <w:tcPr>
            <w:tcW w:type="dxa" w:w="3135"/>
            <w:shd w:val="clear" w:color="auto" w:fill="D6E4F0"/>
          </w:tcPr>
          <w:p>
            <w:r>
              <w:rPr>
                <w:sz w:val="18"/>
              </w:rPr>
              <w:t>Insufficient Data</w:t>
            </w:r>
          </w:p>
        </w:tc>
        <w:tc>
          <w:tcPr>
            <w:tcW w:type="dxa" w:w="3135"/>
            <w:shd w:val="clear" w:color="auto" w:fill="D6E4F0"/>
          </w:tcPr>
          <w:p>
            <w:r>
              <w:rPr>
                <w:sz w:val="18"/>
              </w:rPr>
              <w:t>Not enough readings to compute a reliable trend</w:t>
            </w:r>
          </w:p>
        </w:tc>
        <w:tc>
          <w:tcPr>
            <w:tcW w:type="dxa" w:w="3135"/>
            <w:shd w:val="clear" w:color="auto" w:fill="D6E4F0"/>
          </w:tcPr>
          <w:p>
            <w:r>
              <w:rPr>
                <w:sz w:val="18"/>
              </w:rPr>
              <w:t>Fewer than minimum required points in either half</w:t>
            </w:r>
          </w:p>
        </w:tc>
      </w:tr>
    </w:tbl>
    <w:p/>
    <w:p/>
    <w:p>
      <w:pPr>
        <w:pStyle w:val="Heading2"/>
      </w:pPr>
      <w:r>
        <w:rPr>
          <w:color w:val="1F4E79"/>
        </w:rPr>
        <w:t>7.4  The Critical Bug That Was Fixed</w:t>
      </w:r>
    </w:p>
    <w:p>
      <w:pPr>
        <w:ind w:left="0"/>
      </w:pPr>
      <w:r>
        <w:rPr>
          <w:b w:val="0"/>
          <w:i w:val="0"/>
          <w:sz w:val="22"/>
        </w:rPr>
        <w:t>The original trend engine contained a serious mathematical error inherited from V1. The V1 pipeline used negative risk scores (e.g., -14 = Critical, -1 = Low), where a lower number meant higher risk. The V2 model changed this to a positive scale (0 = Low, 100 = Critical). However, the trend engine's math was not updated, meaning it was treating a rising score as 'Improving' and a falling score as 'Worsening' — the exact opposite of clinical truth.</w:t>
      </w:r>
    </w:p>
    <w:tbl>
      <w:tblPr>
        <w:tblStyle w:val="TableGrid"/>
        <w:tblW w:type="auto" w:w="0"/>
        <w:tblLook w:firstColumn="1" w:firstRow="1" w:lastColumn="0" w:lastRow="0" w:noHBand="0" w:noVBand="1" w:val="04A0"/>
      </w:tblPr>
      <w:tblGrid>
        <w:gridCol w:w="9406"/>
      </w:tblGrid>
      <w:tr>
        <w:tc>
          <w:tcPr>
            <w:tcW w:type="dxa" w:w="9406"/>
            <w:shd w:val="clear" w:color="auto" w:fill="FCE4D6"/>
          </w:tcPr>
          <w:p>
            <w:r>
              <w:rPr>
                <w:b/>
                <w:sz w:val="20"/>
              </w:rPr>
              <w:t>🔴  Critical Bug — Now Fixed</w:t>
              <w:br/>
            </w:r>
            <w:r>
              <w:rPr>
                <w:sz w:val="20"/>
              </w:rPr>
              <w:t>Before Fix: A resident's score climbing from 14 → 88 was labelled 'Strongly Improving'.</w:t>
              <w:br/>
              <w:t>After Fix:  A resident's score climbing from 14 → 88 is correctly labelled 'Strongly Deteriorating'.</w:t>
              <w:br/>
              <w:br/>
              <w:t>This was a silent failure — the system ran without errors but was generating clinically misleading trend labels.</w:t>
            </w:r>
          </w:p>
        </w:tc>
      </w:tr>
    </w:tbl>
    <w:p/>
    <w:p>
      <w:pPr>
        <w:pStyle w:val="Heading1"/>
      </w:pPr>
      <w:r>
        <w:rPr>
          <w:color w:val="1F4E79"/>
        </w:rPr>
        <w:t>8.  Stage 5 — CareGPT: Turning Numbers Into Words</w:t>
      </w:r>
    </w:p>
    <w:p>
      <w:pPr>
        <w:ind w:left="0"/>
      </w:pPr>
      <w:r>
        <w:rPr>
          <w:b w:val="0"/>
          <w:i w:val="0"/>
          <w:sz w:val="22"/>
        </w:rPr>
        <w:t>Caregivers should not need to interpret a 'risk score of 61 and trend slope of +4.2'. CareGPT is the pipeline's natural language layer. It reads all the structured outputs from the previous four stages and produces a plain-English paragraph summary.</w:t>
      </w:r>
    </w:p>
    <w:p/>
    <w:p>
      <w:pPr>
        <w:pStyle w:val="Heading2"/>
      </w:pPr>
      <w:r>
        <w:rPr>
          <w:color w:val="1F4E79"/>
        </w:rPr>
        <w:t>8.1  What CareGPT Writes</w:t>
      </w:r>
    </w:p>
    <w:p>
      <w:pPr>
        <w:ind w:left="0"/>
      </w:pPr>
      <w:r>
        <w:rPr>
          <w:b/>
          <w:i w:val="0"/>
          <w:sz w:val="22"/>
        </w:rPr>
        <w:t>Every resident's public report includes a finalInsight block with five components: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E79"/>
          </w:tcPr>
          <w:p>
            <w:r>
              <w:rPr>
                <w:b/>
                <w:color w:val="FFFFFF"/>
                <w:sz w:val="20"/>
              </w:rPr>
              <w:t>Field</w:t>
            </w:r>
          </w:p>
        </w:tc>
        <w:tc>
          <w:tcPr>
            <w:tcW w:type="dxa" w:w="3135"/>
            <w:shd w:val="clear" w:color="auto" w:fill="1F4E79"/>
          </w:tcPr>
          <w:p>
            <w:r>
              <w:rPr>
                <w:b/>
                <w:color w:val="FFFFFF"/>
                <w:sz w:val="20"/>
              </w:rPr>
              <w:t>Plain English Meaning</w:t>
            </w:r>
          </w:p>
        </w:tc>
        <w:tc>
          <w:tcPr>
            <w:tcW w:type="dxa" w:w="3135"/>
            <w:shd w:val="clear" w:color="auto" w:fill="1F4E79"/>
          </w:tcPr>
          <w:p>
            <w:r>
              <w:rPr>
                <w:b/>
                <w:color w:val="FFFFFF"/>
                <w:sz w:val="20"/>
              </w:rPr>
              <w:t>Example</w:t>
            </w:r>
          </w:p>
        </w:tc>
      </w:tr>
      <w:tr>
        <w:tc>
          <w:tcPr>
            <w:tcW w:type="dxa" w:w="3135"/>
            <w:shd w:val="clear" w:color="auto" w:fill="D6E4F0"/>
          </w:tcPr>
          <w:p>
            <w:r>
              <w:rPr>
                <w:sz w:val="18"/>
              </w:rPr>
              <w:t>currentStatus</w:t>
            </w:r>
          </w:p>
        </w:tc>
        <w:tc>
          <w:tcPr>
            <w:tcW w:type="dxa" w:w="3135"/>
            <w:shd w:val="clear" w:color="auto" w:fill="D6E4F0"/>
          </w:tcPr>
          <w:p>
            <w:r>
              <w:rPr>
                <w:sz w:val="18"/>
              </w:rPr>
              <w:t>What the resident's vitals look like right now</w:t>
            </w:r>
          </w:p>
        </w:tc>
        <w:tc>
          <w:tcPr>
            <w:tcW w:type="dxa" w:w="3135"/>
            <w:shd w:val="clear" w:color="auto" w:fill="D6E4F0"/>
          </w:tcPr>
          <w:p>
            <w:r>
              <w:rPr>
                <w:sz w:val="18"/>
              </w:rPr>
              <w:t>"Current vitals are stable with HR 95 bpm, SpO2 97%, BP 126/84."</w:t>
            </w:r>
          </w:p>
        </w:tc>
      </w:tr>
      <w:tr>
        <w:tc>
          <w:tcPr>
            <w:tcW w:type="dxa" w:w="3135"/>
            <w:shd w:val="clear" w:color="auto" w:fill="FFFFFF"/>
          </w:tcPr>
          <w:p>
            <w:r>
              <w:rPr>
                <w:sz w:val="18"/>
              </w:rPr>
              <w:t>recentTrend</w:t>
            </w:r>
          </w:p>
        </w:tc>
        <w:tc>
          <w:tcPr>
            <w:tcW w:type="dxa" w:w="3135"/>
            <w:shd w:val="clear" w:color="auto" w:fill="FFFFFF"/>
          </w:tcPr>
          <w:p>
            <w:r>
              <w:rPr>
                <w:sz w:val="18"/>
              </w:rPr>
              <w:t>Is the resident improving or deteriorating?</w:t>
            </w:r>
          </w:p>
        </w:tc>
        <w:tc>
          <w:tcPr>
            <w:tcW w:type="dxa" w:w="3135"/>
            <w:shd w:val="clear" w:color="auto" w:fill="FFFFFF"/>
          </w:tcPr>
          <w:p>
            <w:r>
              <w:rPr>
                <w:sz w:val="18"/>
              </w:rPr>
              <w:t>"Overall risk trajectory is worsening (rapid 6-hour trajectory). Mobility has improved over the last 12 hours."</w:t>
            </w:r>
          </w:p>
        </w:tc>
      </w:tr>
      <w:tr>
        <w:tc>
          <w:tcPr>
            <w:tcW w:type="dxa" w:w="3135"/>
            <w:shd w:val="clear" w:color="auto" w:fill="D6E4F0"/>
          </w:tcPr>
          <w:p>
            <w:r>
              <w:rPr>
                <w:sz w:val="18"/>
              </w:rPr>
              <w:t>riskAssessment</w:t>
            </w:r>
          </w:p>
        </w:tc>
        <w:tc>
          <w:tcPr>
            <w:tcW w:type="dxa" w:w="3135"/>
            <w:shd w:val="clear" w:color="auto" w:fill="D6E4F0"/>
          </w:tcPr>
          <w:p>
            <w:r>
              <w:rPr>
                <w:sz w:val="18"/>
              </w:rPr>
              <w:t>The final risk level and what is driving it</w:t>
            </w:r>
          </w:p>
        </w:tc>
        <w:tc>
          <w:tcPr>
            <w:tcW w:type="dxa" w:w="3135"/>
            <w:shd w:val="clear" w:color="auto" w:fill="D6E4F0"/>
          </w:tcPr>
          <w:p>
            <w:r>
              <w:rPr>
                <w:sz w:val="18"/>
              </w:rPr>
              <w:t>"Overall fall risk is Moderate (39/100). Primarily driven by reduced mobility."</w:t>
            </w:r>
          </w:p>
        </w:tc>
      </w:tr>
      <w:tr>
        <w:tc>
          <w:tcPr>
            <w:tcW w:type="dxa" w:w="3135"/>
            <w:shd w:val="clear" w:color="auto" w:fill="FFFFFF"/>
          </w:tcPr>
          <w:p>
            <w:r>
              <w:rPr>
                <w:sz w:val="18"/>
              </w:rPr>
              <w:t>clinicalContext</w:t>
            </w:r>
          </w:p>
        </w:tc>
        <w:tc>
          <w:tcPr>
            <w:tcW w:type="dxa" w:w="3135"/>
            <w:shd w:val="clear" w:color="auto" w:fill="FFFFFF"/>
          </w:tcPr>
          <w:p>
            <w:r>
              <w:rPr>
                <w:sz w:val="18"/>
              </w:rPr>
              <w:t>Resident-specific medical context</w:t>
            </w:r>
          </w:p>
        </w:tc>
        <w:tc>
          <w:tcPr>
            <w:tcW w:type="dxa" w:w="3135"/>
            <w:shd w:val="clear" w:color="auto" w:fill="FFFFFF"/>
          </w:tcPr>
          <w:p>
            <w:r>
              <w:rPr>
                <w:sz w:val="18"/>
              </w:rPr>
              <w:t>"Resident is 44 years old. Walking assistance noted in care record."</w:t>
            </w:r>
          </w:p>
        </w:tc>
      </w:tr>
      <w:tr>
        <w:tc>
          <w:tcPr>
            <w:tcW w:type="dxa" w:w="3135"/>
            <w:shd w:val="clear" w:color="auto" w:fill="D6E4F0"/>
          </w:tcPr>
          <w:p>
            <w:r>
              <w:rPr>
                <w:sz w:val="18"/>
              </w:rPr>
              <w:t>confidence</w:t>
            </w:r>
          </w:p>
        </w:tc>
        <w:tc>
          <w:tcPr>
            <w:tcW w:type="dxa" w:w="3135"/>
            <w:shd w:val="clear" w:color="auto" w:fill="D6E4F0"/>
          </w:tcPr>
          <w:p>
            <w:r>
              <w:rPr>
                <w:sz w:val="18"/>
              </w:rPr>
              <w:t>How much to trust the current assessment</w:t>
            </w:r>
          </w:p>
        </w:tc>
        <w:tc>
          <w:tcPr>
            <w:tcW w:type="dxa" w:w="3135"/>
            <w:shd w:val="clear" w:color="auto" w:fill="D6E4F0"/>
          </w:tcPr>
          <w:p>
            <w:r>
              <w:rPr>
                <w:sz w:val="18"/>
              </w:rPr>
              <w:t>"Assessment confidence is moderate (93%). Coverage reduced to 89%."</w:t>
            </w:r>
          </w:p>
        </w:tc>
      </w:tr>
      <w:tr>
        <w:tc>
          <w:tcPr>
            <w:tcW w:type="dxa" w:w="3135"/>
            <w:shd w:val="clear" w:color="auto" w:fill="FFFFFF"/>
          </w:tcPr>
          <w:p>
            <w:r>
              <w:rPr>
                <w:sz w:val="18"/>
              </w:rPr>
              <w:t>recommendation</w:t>
            </w:r>
          </w:p>
        </w:tc>
        <w:tc>
          <w:tcPr>
            <w:tcW w:type="dxa" w:w="3135"/>
            <w:shd w:val="clear" w:color="auto" w:fill="FFFFFF"/>
          </w:tcPr>
          <w:p>
            <w:r>
              <w:rPr>
                <w:sz w:val="18"/>
              </w:rPr>
              <w:t>What the caregiver should do next</w:t>
            </w:r>
          </w:p>
        </w:tc>
        <w:tc>
          <w:tcPr>
            <w:tcW w:type="dxa" w:w="3135"/>
            <w:shd w:val="clear" w:color="auto" w:fill="FFFFFF"/>
          </w:tcPr>
          <w:p>
            <w:r>
              <w:rPr>
                <w:sz w:val="18"/>
              </w:rPr>
              <w:t>"Assess mobility status and recent activity decline."</w:t>
            </w:r>
          </w:p>
        </w:tc>
      </w:tr>
    </w:tbl>
    <w:p/>
    <w:p/>
    <w:p>
      <w:pPr>
        <w:pStyle w:val="Heading2"/>
      </w:pPr>
      <w:r>
        <w:rPr>
          <w:color w:val="1F4E79"/>
        </w:rPr>
        <w:t>8.2  How CareGPT Uses the 6-Hour Trend</w:t>
      </w:r>
    </w:p>
    <w:p>
      <w:pPr>
        <w:ind w:left="0"/>
      </w:pPr>
      <w:r>
        <w:rPr>
          <w:b w:val="0"/>
          <w:i w:val="0"/>
          <w:sz w:val="22"/>
        </w:rPr>
        <w:t>CareGPT uses a priority hierarchy when choosing which trend to report:</w:t>
      </w:r>
    </w:p>
    <w:p>
      <w:pPr>
        <w:pStyle w:val="ListNumber"/>
        <w:ind w:left="432"/>
      </w:pPr>
      <w:r>
        <w:rPr>
          <w:sz w:val="20"/>
        </w:rPr>
        <w:t>If the 6h rapid trend is available and shows a clear direction (worsening or improving), it is used FIRST and labelled '(rapid 6-hour trajectory)'.</w:t>
      </w:r>
    </w:p>
    <w:p>
      <w:pPr>
        <w:pStyle w:val="ListNumber"/>
        <w:ind w:left="432"/>
      </w:pPr>
      <w:r>
        <w:rPr>
          <w:sz w:val="20"/>
        </w:rPr>
        <w:t>If the 6h trend is insufficient (too few readings), the 24-hour trend is used instead, labelled '(24-hour trajectory)'.</w:t>
      </w:r>
    </w:p>
    <w:p>
      <w:pPr>
        <w:pStyle w:val="ListNumber"/>
        <w:ind w:left="432"/>
      </w:pPr>
      <w:r>
        <w:rPr>
          <w:sz w:val="20"/>
        </w:rPr>
        <w:t>If neither trend is available, CareGPT reports 'stable' and notes the data gap.</w:t>
      </w:r>
    </w:p>
    <w:tbl>
      <w:tblPr>
        <w:tblStyle w:val="TableGrid"/>
        <w:tblW w:type="auto" w:w="0"/>
        <w:tblLook w:firstColumn="1" w:firstRow="1" w:lastColumn="0" w:lastRow="0" w:noHBand="0" w:noVBand="1" w:val="04A0"/>
      </w:tblPr>
      <w:tblGrid>
        <w:gridCol w:w="9406"/>
      </w:tblGrid>
      <w:tr>
        <w:tc>
          <w:tcPr>
            <w:tcW w:type="dxa" w:w="9406"/>
            <w:shd w:val="clear" w:color="auto" w:fill="D6E4F0"/>
          </w:tcPr>
          <w:p>
            <w:r>
              <w:rPr>
                <w:b/>
                <w:sz w:val="20"/>
              </w:rPr>
              <w:t>💡  Why This Matters Clinically</w:t>
              <w:br/>
            </w:r>
            <w:r>
              <w:rPr>
                <w:sz w:val="20"/>
              </w:rPr>
              <w:t>This ensures that a rapidly deteriorating resident at 3 PM is flagged immediately in plain English, even if their 24-hour overall average is still Moderate (because they were fine all morning).</w:t>
            </w:r>
          </w:p>
        </w:tc>
      </w:tr>
    </w:tbl>
    <w:p/>
    <w:p>
      <w:pPr>
        <w:pStyle w:val="Heading1"/>
      </w:pPr>
      <w:r>
        <w:rPr>
          <w:color w:val="1F4E79"/>
        </w:rPr>
        <w:t>9.  The Public Output — What the Dashboard Receives</w:t>
      </w:r>
    </w:p>
    <w:p>
      <w:pPr>
        <w:ind w:left="0"/>
      </w:pPr>
      <w:r>
        <w:rPr>
          <w:b w:val="0"/>
          <w:i w:val="0"/>
          <w:sz w:val="22"/>
        </w:rPr>
        <w:t>After all five stages complete, the pipeline writes fall_risk_public_output_v2.json. This is the only file the caregiver dashboard reads. Here is a breakdown of every field a caregiver or engineer might see:</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4E79"/>
          </w:tcPr>
          <w:p>
            <w:r>
              <w:rPr>
                <w:b/>
                <w:color w:val="FFFFFF"/>
                <w:sz w:val="20"/>
              </w:rPr>
              <w:t>JSON Field</w:t>
            </w:r>
          </w:p>
        </w:tc>
        <w:tc>
          <w:tcPr>
            <w:tcW w:type="dxa" w:w="4703"/>
            <w:shd w:val="clear" w:color="auto" w:fill="1F4E79"/>
          </w:tcPr>
          <w:p>
            <w:r>
              <w:rPr>
                <w:b/>
                <w:color w:val="FFFFFF"/>
                <w:sz w:val="20"/>
              </w:rPr>
              <w:t>Plain English Meaning</w:t>
            </w:r>
          </w:p>
        </w:tc>
      </w:tr>
      <w:tr>
        <w:tc>
          <w:tcPr>
            <w:tcW w:type="dxa" w:w="4703"/>
            <w:shd w:val="clear" w:color="auto" w:fill="D6E4F0"/>
          </w:tcPr>
          <w:p>
            <w:r>
              <w:rPr>
                <w:sz w:val="18"/>
              </w:rPr>
              <w:t>residentId</w:t>
            </w:r>
          </w:p>
        </w:tc>
        <w:tc>
          <w:tcPr>
            <w:tcW w:type="dxa" w:w="4703"/>
            <w:shd w:val="clear" w:color="auto" w:fill="D6E4F0"/>
          </w:tcPr>
          <w:p>
            <w:r>
              <w:rPr>
                <w:sz w:val="18"/>
              </w:rPr>
              <w:t>Unique identifier for the resident</w:t>
            </w:r>
          </w:p>
        </w:tc>
      </w:tr>
      <w:tr>
        <w:tc>
          <w:tcPr>
            <w:tcW w:type="dxa" w:w="4703"/>
            <w:shd w:val="clear" w:color="auto" w:fill="FFFFFF"/>
          </w:tcPr>
          <w:p>
            <w:r>
              <w:rPr>
                <w:sz w:val="18"/>
              </w:rPr>
              <w:t>generatedAt</w:t>
            </w:r>
          </w:p>
        </w:tc>
        <w:tc>
          <w:tcPr>
            <w:tcW w:type="dxa" w:w="4703"/>
            <w:shd w:val="clear" w:color="auto" w:fill="FFFFFF"/>
          </w:tcPr>
          <w:p>
            <w:r>
              <w:rPr>
                <w:sz w:val="18"/>
              </w:rPr>
              <w:t>The exact timestamp this assessment was made</w:t>
            </w:r>
          </w:p>
        </w:tc>
      </w:tr>
      <w:tr>
        <w:tc>
          <w:tcPr>
            <w:tcW w:type="dxa" w:w="4703"/>
            <w:shd w:val="clear" w:color="auto" w:fill="D6E4F0"/>
          </w:tcPr>
          <w:p>
            <w:r>
              <w:rPr>
                <w:sz w:val="18"/>
              </w:rPr>
              <w:t>finalRisk</w:t>
            </w:r>
          </w:p>
        </w:tc>
        <w:tc>
          <w:tcPr>
            <w:tcW w:type="dxa" w:w="4703"/>
            <w:shd w:val="clear" w:color="auto" w:fill="D6E4F0"/>
          </w:tcPr>
          <w:p>
            <w:r>
              <w:rPr>
                <w:sz w:val="18"/>
              </w:rPr>
              <w:t>Overall risk label: Low / Moderate / High / Critical</w:t>
            </w:r>
          </w:p>
        </w:tc>
      </w:tr>
      <w:tr>
        <w:tc>
          <w:tcPr>
            <w:tcW w:type="dxa" w:w="4703"/>
            <w:shd w:val="clear" w:color="auto" w:fill="FFFFFF"/>
          </w:tcPr>
          <w:p>
            <w:r>
              <w:rPr>
                <w:sz w:val="18"/>
              </w:rPr>
              <w:t>riskScore</w:t>
            </w:r>
          </w:p>
        </w:tc>
        <w:tc>
          <w:tcPr>
            <w:tcW w:type="dxa" w:w="4703"/>
            <w:shd w:val="clear" w:color="auto" w:fill="FFFFFF"/>
          </w:tcPr>
          <w:p>
            <w:r>
              <w:rPr>
                <w:sz w:val="18"/>
              </w:rPr>
              <w:t>Numeric risk from 0 to 100 (higher = more dangerous)</w:t>
            </w:r>
          </w:p>
        </w:tc>
      </w:tr>
      <w:tr>
        <w:tc>
          <w:tcPr>
            <w:tcW w:type="dxa" w:w="4703"/>
            <w:shd w:val="clear" w:color="auto" w:fill="D6E4F0"/>
          </w:tcPr>
          <w:p>
            <w:r>
              <w:rPr>
                <w:sz w:val="18"/>
              </w:rPr>
              <w:t>riskScoreDelta</w:t>
            </w:r>
          </w:p>
        </w:tc>
        <w:tc>
          <w:tcPr>
            <w:tcW w:type="dxa" w:w="4703"/>
            <w:shd w:val="clear" w:color="auto" w:fill="D6E4F0"/>
          </w:tcPr>
          <w:p>
            <w:r>
              <w:rPr>
                <w:sz w:val="18"/>
              </w:rPr>
              <w:t>Change in risk score since the last assessment (positive = worsening)</w:t>
            </w:r>
          </w:p>
        </w:tc>
      </w:tr>
      <w:tr>
        <w:tc>
          <w:tcPr>
            <w:tcW w:type="dxa" w:w="4703"/>
            <w:shd w:val="clear" w:color="auto" w:fill="FFFFFF"/>
          </w:tcPr>
          <w:p>
            <w:r>
              <w:rPr>
                <w:sz w:val="18"/>
              </w:rPr>
              <w:t>confidence.model</w:t>
            </w:r>
          </w:p>
        </w:tc>
        <w:tc>
          <w:tcPr>
            <w:tcW w:type="dxa" w:w="4703"/>
            <w:shd w:val="clear" w:color="auto" w:fill="FFFFFF"/>
          </w:tcPr>
          <w:p>
            <w:r>
              <w:rPr>
                <w:sz w:val="18"/>
              </w:rPr>
              <w:t>The AI model's self-reported confidence (0 to 1)</w:t>
            </w:r>
          </w:p>
        </w:tc>
      </w:tr>
      <w:tr>
        <w:tc>
          <w:tcPr>
            <w:tcW w:type="dxa" w:w="4703"/>
            <w:shd w:val="clear" w:color="auto" w:fill="D6E4F0"/>
          </w:tcPr>
          <w:p>
            <w:r>
              <w:rPr>
                <w:sz w:val="18"/>
              </w:rPr>
              <w:t>vitalsSnapshot.heartRate</w:t>
            </w:r>
          </w:p>
        </w:tc>
        <w:tc>
          <w:tcPr>
            <w:tcW w:type="dxa" w:w="4703"/>
            <w:shd w:val="clear" w:color="auto" w:fill="D6E4F0"/>
          </w:tcPr>
          <w:p>
            <w:r>
              <w:rPr>
                <w:sz w:val="18"/>
              </w:rPr>
              <w:t>Current heart rate (bpm)</w:t>
            </w:r>
          </w:p>
        </w:tc>
      </w:tr>
      <w:tr>
        <w:tc>
          <w:tcPr>
            <w:tcW w:type="dxa" w:w="4703"/>
            <w:shd w:val="clear" w:color="auto" w:fill="FFFFFF"/>
          </w:tcPr>
          <w:p>
            <w:r>
              <w:rPr>
                <w:sz w:val="18"/>
              </w:rPr>
              <w:t>vitalsSnapshot.spo2</w:t>
            </w:r>
          </w:p>
        </w:tc>
        <w:tc>
          <w:tcPr>
            <w:tcW w:type="dxa" w:w="4703"/>
            <w:shd w:val="clear" w:color="auto" w:fill="FFFFFF"/>
          </w:tcPr>
          <w:p>
            <w:r>
              <w:rPr>
                <w:sz w:val="18"/>
              </w:rPr>
              <w:t>Current blood oxygen (%)</w:t>
            </w:r>
          </w:p>
        </w:tc>
      </w:tr>
      <w:tr>
        <w:tc>
          <w:tcPr>
            <w:tcW w:type="dxa" w:w="4703"/>
            <w:shd w:val="clear" w:color="auto" w:fill="D6E4F0"/>
          </w:tcPr>
          <w:p>
            <w:r>
              <w:rPr>
                <w:sz w:val="18"/>
              </w:rPr>
              <w:t>vitalsSnapshot.systolicBP / diastolicBP</w:t>
            </w:r>
          </w:p>
        </w:tc>
        <w:tc>
          <w:tcPr>
            <w:tcW w:type="dxa" w:w="4703"/>
            <w:shd w:val="clear" w:color="auto" w:fill="D6E4F0"/>
          </w:tcPr>
          <w:p>
            <w:r>
              <w:rPr>
                <w:sz w:val="18"/>
              </w:rPr>
              <w:t>Current blood pressure readings</w:t>
            </w:r>
          </w:p>
        </w:tc>
      </w:tr>
      <w:tr>
        <w:tc>
          <w:tcPr>
            <w:tcW w:type="dxa" w:w="4703"/>
            <w:shd w:val="clear" w:color="auto" w:fill="FFFFFF"/>
          </w:tcPr>
          <w:p>
            <w:r>
              <w:rPr>
                <w:sz w:val="18"/>
              </w:rPr>
              <w:t>vitalsSnapshot.sleepScore</w:t>
            </w:r>
          </w:p>
        </w:tc>
        <w:tc>
          <w:tcPr>
            <w:tcW w:type="dxa" w:w="4703"/>
            <w:shd w:val="clear" w:color="auto" w:fill="FFFFFF"/>
          </w:tcPr>
          <w:p>
            <w:r>
              <w:rPr>
                <w:sz w:val="18"/>
              </w:rPr>
              <w:t>Sleep quality score (0–100, higher = better sleep)</w:t>
            </w:r>
          </w:p>
        </w:tc>
      </w:tr>
      <w:tr>
        <w:tc>
          <w:tcPr>
            <w:tcW w:type="dxa" w:w="4703"/>
            <w:shd w:val="clear" w:color="auto" w:fill="D6E4F0"/>
          </w:tcPr>
          <w:p>
            <w:r>
              <w:rPr>
                <w:sz w:val="18"/>
              </w:rPr>
              <w:t>vitalsSnapshot.mobility</w:t>
            </w:r>
          </w:p>
        </w:tc>
        <w:tc>
          <w:tcPr>
            <w:tcW w:type="dxa" w:w="4703"/>
            <w:shd w:val="clear" w:color="auto" w:fill="D6E4F0"/>
          </w:tcPr>
          <w:p>
            <w:r>
              <w:rPr>
                <w:sz w:val="18"/>
              </w:rPr>
              <w:t>Mobility percentage relative to baseline (100 = normal)</w:t>
            </w:r>
          </w:p>
        </w:tc>
      </w:tr>
      <w:tr>
        <w:tc>
          <w:tcPr>
            <w:tcW w:type="dxa" w:w="4703"/>
            <w:shd w:val="clear" w:color="auto" w:fill="FFFFFF"/>
          </w:tcPr>
          <w:p>
            <w:r>
              <w:rPr>
                <w:sz w:val="18"/>
              </w:rPr>
              <w:t>vitalsSnapshot.trendDirection</w:t>
            </w:r>
          </w:p>
        </w:tc>
        <w:tc>
          <w:tcPr>
            <w:tcW w:type="dxa" w:w="4703"/>
            <w:shd w:val="clear" w:color="auto" w:fill="FFFFFF"/>
          </w:tcPr>
          <w:p>
            <w:r>
              <w:rPr>
                <w:sz w:val="18"/>
              </w:rPr>
              <w:t>One-word trajectory: improving / worsening / stable</w:t>
            </w:r>
          </w:p>
        </w:tc>
      </w:tr>
      <w:tr>
        <w:tc>
          <w:tcPr>
            <w:tcW w:type="dxa" w:w="4703"/>
            <w:shd w:val="clear" w:color="auto" w:fill="D6E4F0"/>
          </w:tcPr>
          <w:p>
            <w:r>
              <w:rPr>
                <w:sz w:val="18"/>
              </w:rPr>
              <w:t>metadata.coverage_6h</w:t>
            </w:r>
          </w:p>
        </w:tc>
        <w:tc>
          <w:tcPr>
            <w:tcW w:type="dxa" w:w="4703"/>
            <w:shd w:val="clear" w:color="auto" w:fill="D6E4F0"/>
          </w:tcPr>
          <w:p>
            <w:r>
              <w:rPr>
                <w:sz w:val="18"/>
              </w:rPr>
              <w:t>Fraction of last 6 hours with valid readings (1.0 = complete)</w:t>
            </w:r>
          </w:p>
        </w:tc>
      </w:tr>
      <w:tr>
        <w:tc>
          <w:tcPr>
            <w:tcW w:type="dxa" w:w="4703"/>
            <w:shd w:val="clear" w:color="auto" w:fill="FFFFFF"/>
          </w:tcPr>
          <w:p>
            <w:r>
              <w:rPr>
                <w:sz w:val="18"/>
              </w:rPr>
              <w:t>metadata.data_quality</w:t>
            </w:r>
          </w:p>
        </w:tc>
        <w:tc>
          <w:tcPr>
            <w:tcW w:type="dxa" w:w="4703"/>
            <w:shd w:val="clear" w:color="auto" w:fill="FFFFFF"/>
          </w:tcPr>
          <w:p>
            <w:r>
              <w:rPr>
                <w:sz w:val="18"/>
              </w:rPr>
              <w:t>Overall data quality: good / moderate / poor</w:t>
            </w:r>
          </w:p>
        </w:tc>
      </w:tr>
      <w:tr>
        <w:tc>
          <w:tcPr>
            <w:tcW w:type="dxa" w:w="4703"/>
            <w:shd w:val="clear" w:color="auto" w:fill="D6E4F0"/>
          </w:tcPr>
          <w:p>
            <w:r>
              <w:rPr>
                <w:sz w:val="18"/>
              </w:rPr>
              <w:t>finalInsight</w:t>
            </w:r>
          </w:p>
        </w:tc>
        <w:tc>
          <w:tcPr>
            <w:tcW w:type="dxa" w:w="4703"/>
            <w:shd w:val="clear" w:color="auto" w:fill="D6E4F0"/>
          </w:tcPr>
          <w:p>
            <w:r>
              <w:rPr>
                <w:sz w:val="18"/>
              </w:rPr>
              <w:t>The complete CareGPT natural language summary block</w:t>
            </w:r>
          </w:p>
        </w:tc>
      </w:tr>
      <w:tr>
        <w:tc>
          <w:tcPr>
            <w:tcW w:type="dxa" w:w="4703"/>
            <w:shd w:val="clear" w:color="auto" w:fill="FFFFFF"/>
          </w:tcPr>
          <w:p>
            <w:r>
              <w:rPr>
                <w:sz w:val="18"/>
              </w:rPr>
              <w:t>trend.direction</w:t>
            </w:r>
          </w:p>
        </w:tc>
        <w:tc>
          <w:tcPr>
            <w:tcW w:type="dxa" w:w="4703"/>
            <w:shd w:val="clear" w:color="auto" w:fill="FFFFFF"/>
          </w:tcPr>
          <w:p>
            <w:r>
              <w:rPr>
                <w:sz w:val="18"/>
              </w:rPr>
              <w:t>24-hour trend direction: worsening / stable / improving / insufficient_data</w:t>
            </w:r>
          </w:p>
        </w:tc>
      </w:tr>
      <w:tr>
        <w:tc>
          <w:tcPr>
            <w:tcW w:type="dxa" w:w="4703"/>
            <w:shd w:val="clear" w:color="auto" w:fill="D6E4F0"/>
          </w:tcPr>
          <w:p>
            <w:r>
              <w:rPr>
                <w:sz w:val="18"/>
              </w:rPr>
              <w:t>trend.severity</w:t>
            </w:r>
          </w:p>
        </w:tc>
        <w:tc>
          <w:tcPr>
            <w:tcW w:type="dxa" w:w="4703"/>
            <w:shd w:val="clear" w:color="auto" w:fill="D6E4F0"/>
          </w:tcPr>
          <w:p>
            <w:r>
              <w:rPr>
                <w:sz w:val="18"/>
              </w:rPr>
              <w:t>24-hour severity label (e.g., 'Strongly Deteriorating')</w:t>
            </w:r>
          </w:p>
        </w:tc>
      </w:tr>
      <w:tr>
        <w:tc>
          <w:tcPr>
            <w:tcW w:type="dxa" w:w="4703"/>
            <w:shd w:val="clear" w:color="auto" w:fill="FFFFFF"/>
          </w:tcPr>
          <w:p>
            <w:r>
              <w:rPr>
                <w:sz w:val="18"/>
              </w:rPr>
              <w:t>trend.trend6h.direction</w:t>
            </w:r>
          </w:p>
        </w:tc>
        <w:tc>
          <w:tcPr>
            <w:tcW w:type="dxa" w:w="4703"/>
            <w:shd w:val="clear" w:color="auto" w:fill="FFFFFF"/>
          </w:tcPr>
          <w:p>
            <w:r>
              <w:rPr>
                <w:sz w:val="18"/>
              </w:rPr>
              <w:t>6-hour rapid trend direction</w:t>
            </w:r>
          </w:p>
        </w:tc>
      </w:tr>
      <w:tr>
        <w:tc>
          <w:tcPr>
            <w:tcW w:type="dxa" w:w="4703"/>
            <w:shd w:val="clear" w:color="auto" w:fill="D6E4F0"/>
          </w:tcPr>
          <w:p>
            <w:r>
              <w:rPr>
                <w:sz w:val="18"/>
              </w:rPr>
              <w:t>trend.trend6h.severity</w:t>
            </w:r>
          </w:p>
        </w:tc>
        <w:tc>
          <w:tcPr>
            <w:tcW w:type="dxa" w:w="4703"/>
            <w:shd w:val="clear" w:color="auto" w:fill="D6E4F0"/>
          </w:tcPr>
          <w:p>
            <w:r>
              <w:rPr>
                <w:sz w:val="18"/>
              </w:rPr>
              <w:t>6-hour severity label</w:t>
            </w:r>
          </w:p>
        </w:tc>
      </w:tr>
      <w:tr>
        <w:tc>
          <w:tcPr>
            <w:tcW w:type="dxa" w:w="4703"/>
            <w:shd w:val="clear" w:color="auto" w:fill="FFFFFF"/>
          </w:tcPr>
          <w:p>
            <w:r>
              <w:rPr>
                <w:sz w:val="18"/>
              </w:rPr>
              <w:t>riskDrivers</w:t>
            </w:r>
          </w:p>
        </w:tc>
        <w:tc>
          <w:tcPr>
            <w:tcW w:type="dxa" w:w="4703"/>
            <w:shd w:val="clear" w:color="auto" w:fill="FFFFFF"/>
          </w:tcPr>
          <w:p>
            <w:r>
              <w:rPr>
                <w:sz w:val="18"/>
              </w:rPr>
              <w:t>List of the top clinical factors driving this risk assessment</w:t>
            </w:r>
          </w:p>
        </w:tc>
      </w:tr>
      <w:tr>
        <w:tc>
          <w:tcPr>
            <w:tcW w:type="dxa" w:w="4703"/>
            <w:shd w:val="clear" w:color="auto" w:fill="D6E4F0"/>
          </w:tcPr>
          <w:p>
            <w:r>
              <w:rPr>
                <w:sz w:val="18"/>
              </w:rPr>
              <w:t>supportingPatterns</w:t>
            </w:r>
          </w:p>
        </w:tc>
        <w:tc>
          <w:tcPr>
            <w:tcW w:type="dxa" w:w="4703"/>
            <w:shd w:val="clear" w:color="auto" w:fill="D6E4F0"/>
          </w:tcPr>
          <w:p>
            <w:r>
              <w:rPr>
                <w:sz w:val="18"/>
              </w:rPr>
              <w:t>Domain-level pattern summaries (e.g., 'Reduced Activity Level')</w:t>
            </w:r>
          </w:p>
        </w:tc>
      </w:tr>
      <w:tr>
        <w:tc>
          <w:tcPr>
            <w:tcW w:type="dxa" w:w="4703"/>
            <w:shd w:val="clear" w:color="auto" w:fill="FFFFFF"/>
          </w:tcPr>
          <w:p>
            <w:r>
              <w:rPr>
                <w:sz w:val="18"/>
              </w:rPr>
              <w:t>clinicalContext</w:t>
            </w:r>
          </w:p>
        </w:tc>
        <w:tc>
          <w:tcPr>
            <w:tcW w:type="dxa" w:w="4703"/>
            <w:shd w:val="clear" w:color="auto" w:fill="FFFFFF"/>
          </w:tcPr>
          <w:p>
            <w:r>
              <w:rPr>
                <w:sz w:val="18"/>
              </w:rPr>
              <w:t>Resident demographics and medical background</w:t>
            </w:r>
          </w:p>
        </w:tc>
      </w:tr>
    </w:tbl>
    <w:p/>
    <w:p>
      <w:pPr>
        <w:pStyle w:val="Heading1"/>
      </w:pPr>
      <w:r>
        <w:rPr>
          <w:color w:val="1F4E79"/>
        </w:rPr>
        <w:t>10.  Validation — Does the Model Behave Sensibly?</w:t>
      </w:r>
    </w:p>
    <w:p>
      <w:pPr>
        <w:ind w:left="0"/>
      </w:pPr>
      <w:r>
        <w:rPr>
          <w:b w:val="0"/>
          <w:i w:val="0"/>
          <w:sz w:val="22"/>
        </w:rPr>
        <w:t>A key question is whether the model is clinically sensible — does it correctly escalate when multiple domains fail together, and does it stay calm when only one domain is affected (e.g., band removed)?</w:t>
      </w:r>
    </w:p>
    <w:p/>
    <w:p>
      <w:pPr>
        <w:pStyle w:val="Heading2"/>
      </w:pPr>
      <w:r>
        <w:rPr>
          <w:color w:val="1F4E79"/>
        </w:rPr>
        <w:t>10.1  The Three-Scenario Validation Test</w:t>
      </w:r>
    </w:p>
    <w:p>
      <w:pPr>
        <w:ind w:left="0"/>
      </w:pPr>
      <w:r>
        <w:rPr>
          <w:b w:val="0"/>
          <w:i w:val="0"/>
          <w:sz w:val="22"/>
        </w:rPr>
        <w:t>Three synthetic residents were constructed and scored by the live V2 XGBoost model (results saved in multidomain_validation_results.json):</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1F4E79"/>
          </w:tcPr>
          <w:p>
            <w:r>
              <w:rPr>
                <w:b/>
                <w:color w:val="FFFFFF"/>
                <w:sz w:val="20"/>
              </w:rPr>
              <w:t>Resident</w:t>
            </w:r>
          </w:p>
        </w:tc>
        <w:tc>
          <w:tcPr>
            <w:tcW w:type="dxa" w:w="1568"/>
            <w:shd w:val="clear" w:color="auto" w:fill="1F4E79"/>
          </w:tcPr>
          <w:p>
            <w:r>
              <w:rPr>
                <w:b/>
                <w:color w:val="FFFFFF"/>
                <w:sz w:val="20"/>
              </w:rPr>
              <w:t>Domains Failing</w:t>
            </w:r>
          </w:p>
        </w:tc>
        <w:tc>
          <w:tcPr>
            <w:tcW w:type="dxa" w:w="1568"/>
            <w:shd w:val="clear" w:color="auto" w:fill="1F4E79"/>
          </w:tcPr>
          <w:p>
            <w:r>
              <w:rPr>
                <w:b/>
                <w:color w:val="FFFFFF"/>
                <w:sz w:val="20"/>
              </w:rPr>
              <w:t>Expected</w:t>
            </w:r>
          </w:p>
        </w:tc>
        <w:tc>
          <w:tcPr>
            <w:tcW w:type="dxa" w:w="1568"/>
            <w:shd w:val="clear" w:color="auto" w:fill="1F4E79"/>
          </w:tcPr>
          <w:p>
            <w:r>
              <w:rPr>
                <w:b/>
                <w:color w:val="FFFFFF"/>
                <w:sz w:val="20"/>
              </w:rPr>
              <w:t>Actual Score</w:t>
            </w:r>
          </w:p>
        </w:tc>
        <w:tc>
          <w:tcPr>
            <w:tcW w:type="dxa" w:w="1568"/>
            <w:shd w:val="clear" w:color="auto" w:fill="1F4E79"/>
          </w:tcPr>
          <w:p>
            <w:r>
              <w:rPr>
                <w:b/>
                <w:color w:val="FFFFFF"/>
                <w:sz w:val="20"/>
              </w:rPr>
              <w:t>Actual Label</w:t>
            </w:r>
          </w:p>
        </w:tc>
        <w:tc>
          <w:tcPr>
            <w:tcW w:type="dxa" w:w="1568"/>
            <w:shd w:val="clear" w:color="auto" w:fill="1F4E79"/>
          </w:tcPr>
          <w:p>
            <w:r>
              <w:rPr>
                <w:b/>
                <w:color w:val="FFFFFF"/>
                <w:sz w:val="20"/>
              </w:rPr>
              <w:t>Verdict</w:t>
            </w:r>
          </w:p>
        </w:tc>
      </w:tr>
      <w:tr>
        <w:tc>
          <w:tcPr>
            <w:tcW w:type="dxa" w:w="1568"/>
            <w:shd w:val="clear" w:color="auto" w:fill="D6E4F0"/>
          </w:tcPr>
          <w:p>
            <w:r>
              <w:rPr>
                <w:sz w:val="18"/>
              </w:rPr>
              <w:t>A</w:t>
            </w:r>
          </w:p>
        </w:tc>
        <w:tc>
          <w:tcPr>
            <w:tcW w:type="dxa" w:w="1568"/>
            <w:shd w:val="clear" w:color="auto" w:fill="D6E4F0"/>
          </w:tcPr>
          <w:p>
            <w:r>
              <w:rPr>
                <w:sz w:val="18"/>
              </w:rPr>
              <w:t>Mobility only ↓</w:t>
            </w:r>
          </w:p>
        </w:tc>
        <w:tc>
          <w:tcPr>
            <w:tcW w:type="dxa" w:w="1568"/>
            <w:shd w:val="clear" w:color="auto" w:fill="D6E4F0"/>
          </w:tcPr>
          <w:p>
            <w:r>
              <w:rPr>
                <w:sz w:val="18"/>
              </w:rPr>
              <w:t>Low or Moderate</w:t>
            </w:r>
          </w:p>
        </w:tc>
        <w:tc>
          <w:tcPr>
            <w:tcW w:type="dxa" w:w="1568"/>
            <w:shd w:val="clear" w:color="auto" w:fill="D6E4F0"/>
          </w:tcPr>
          <w:p>
            <w:r>
              <w:rPr>
                <w:sz w:val="18"/>
              </w:rPr>
              <w:t>15.8 / 100</w:t>
            </w:r>
          </w:p>
        </w:tc>
        <w:tc>
          <w:tcPr>
            <w:tcW w:type="dxa" w:w="1568"/>
            <w:shd w:val="clear" w:color="auto" w:fill="D6E4F0"/>
          </w:tcPr>
          <w:p>
            <w:r>
              <w:rPr>
                <w:sz w:val="18"/>
              </w:rPr>
              <w:t>Low</w:t>
            </w:r>
          </w:p>
        </w:tc>
        <w:tc>
          <w:tcPr>
            <w:tcW w:type="dxa" w:w="1568"/>
            <w:shd w:val="clear" w:color="auto" w:fill="D6E4F0"/>
          </w:tcPr>
          <w:p>
            <w:r>
              <w:rPr>
                <w:sz w:val="18"/>
              </w:rPr>
              <w:t>✅ PASS</w:t>
            </w:r>
          </w:p>
        </w:tc>
      </w:tr>
      <w:tr>
        <w:tc>
          <w:tcPr>
            <w:tcW w:type="dxa" w:w="1568"/>
            <w:shd w:val="clear" w:color="auto" w:fill="FFFFFF"/>
          </w:tcPr>
          <w:p>
            <w:r>
              <w:rPr>
                <w:sz w:val="18"/>
              </w:rPr>
              <w:t>B</w:t>
            </w:r>
          </w:p>
        </w:tc>
        <w:tc>
          <w:tcPr>
            <w:tcW w:type="dxa" w:w="1568"/>
            <w:shd w:val="clear" w:color="auto" w:fill="FFFFFF"/>
          </w:tcPr>
          <w:p>
            <w:r>
              <w:rPr>
                <w:sz w:val="18"/>
              </w:rPr>
              <w:t>Mobility ↓ + Sleep ↓</w:t>
            </w:r>
          </w:p>
        </w:tc>
        <w:tc>
          <w:tcPr>
            <w:tcW w:type="dxa" w:w="1568"/>
            <w:shd w:val="clear" w:color="auto" w:fill="FFFFFF"/>
          </w:tcPr>
          <w:p>
            <w:r>
              <w:rPr>
                <w:sz w:val="18"/>
              </w:rPr>
              <w:t>Moderate or High</w:t>
            </w:r>
          </w:p>
        </w:tc>
        <w:tc>
          <w:tcPr>
            <w:tcW w:type="dxa" w:w="1568"/>
            <w:shd w:val="clear" w:color="auto" w:fill="FFFFFF"/>
          </w:tcPr>
          <w:p>
            <w:r>
              <w:rPr>
                <w:sz w:val="18"/>
              </w:rPr>
              <w:t>37.7 / 100</w:t>
            </w:r>
          </w:p>
        </w:tc>
        <w:tc>
          <w:tcPr>
            <w:tcW w:type="dxa" w:w="1568"/>
            <w:shd w:val="clear" w:color="auto" w:fill="FFFFFF"/>
          </w:tcPr>
          <w:p>
            <w:r>
              <w:rPr>
                <w:sz w:val="18"/>
              </w:rPr>
              <w:t>Moderate</w:t>
            </w:r>
          </w:p>
        </w:tc>
        <w:tc>
          <w:tcPr>
            <w:tcW w:type="dxa" w:w="1568"/>
            <w:shd w:val="clear" w:color="auto" w:fill="FFFFFF"/>
          </w:tcPr>
          <w:p>
            <w:r>
              <w:rPr>
                <w:sz w:val="18"/>
              </w:rPr>
              <w:t>✅ PASS</w:t>
            </w:r>
          </w:p>
        </w:tc>
      </w:tr>
      <w:tr>
        <w:tc>
          <w:tcPr>
            <w:tcW w:type="dxa" w:w="1568"/>
            <w:shd w:val="clear" w:color="auto" w:fill="D6E4F0"/>
          </w:tcPr>
          <w:p>
            <w:r>
              <w:rPr>
                <w:sz w:val="18"/>
              </w:rPr>
              <w:t>C</w:t>
            </w:r>
          </w:p>
        </w:tc>
        <w:tc>
          <w:tcPr>
            <w:tcW w:type="dxa" w:w="1568"/>
            <w:shd w:val="clear" w:color="auto" w:fill="D6E4F0"/>
          </w:tcPr>
          <w:p>
            <w:r>
              <w:rPr>
                <w:sz w:val="18"/>
              </w:rPr>
              <w:t>Mobility ↓ + Sleep ↓ + HR ↑ + HRV ↓ + SpO2 ↓</w:t>
            </w:r>
          </w:p>
        </w:tc>
        <w:tc>
          <w:tcPr>
            <w:tcW w:type="dxa" w:w="1568"/>
            <w:shd w:val="clear" w:color="auto" w:fill="D6E4F0"/>
          </w:tcPr>
          <w:p>
            <w:r>
              <w:rPr>
                <w:sz w:val="18"/>
              </w:rPr>
              <w:t>High or Critical</w:t>
            </w:r>
          </w:p>
        </w:tc>
        <w:tc>
          <w:tcPr>
            <w:tcW w:type="dxa" w:w="1568"/>
            <w:shd w:val="clear" w:color="auto" w:fill="D6E4F0"/>
          </w:tcPr>
          <w:p>
            <w:r>
              <w:rPr>
                <w:sz w:val="18"/>
              </w:rPr>
              <w:t>38.2 / 100</w:t>
            </w:r>
          </w:p>
        </w:tc>
        <w:tc>
          <w:tcPr>
            <w:tcW w:type="dxa" w:w="1568"/>
            <w:shd w:val="clear" w:color="auto" w:fill="D6E4F0"/>
          </w:tcPr>
          <w:p>
            <w:r>
              <w:rPr>
                <w:sz w:val="18"/>
              </w:rPr>
              <w:t>Moderate</w:t>
            </w:r>
          </w:p>
        </w:tc>
        <w:tc>
          <w:tcPr>
            <w:tcW w:type="dxa" w:w="1568"/>
            <w:shd w:val="clear" w:color="auto" w:fill="D6E4F0"/>
          </w:tcPr>
          <w:p>
            <w:r>
              <w:rPr>
                <w:sz w:val="18"/>
              </w:rPr>
              <w:t>⚠️ PARTIAL</w:t>
            </w:r>
          </w:p>
        </w:tc>
      </w:tr>
    </w:tbl>
    <w:p/>
    <w:tbl>
      <w:tblPr>
        <w:tblStyle w:val="TableGrid"/>
        <w:tblW w:type="auto" w:w="0"/>
        <w:tblLook w:firstColumn="1" w:firstRow="1" w:lastColumn="0" w:lastRow="0" w:noHBand="0" w:noVBand="1" w:val="04A0"/>
      </w:tblPr>
      <w:tblGrid>
        <w:gridCol w:w="9406"/>
      </w:tblGrid>
      <w:tr>
        <w:tc>
          <w:tcPr>
            <w:tcW w:type="dxa" w:w="9406"/>
            <w:shd w:val="clear" w:color="auto" w:fill="FFF2CC"/>
          </w:tcPr>
          <w:p>
            <w:r>
              <w:rPr>
                <w:b/>
                <w:sz w:val="20"/>
              </w:rPr>
              <w:t>⚠️  Why Resident C Was Partial</w:t>
              <w:br/>
            </w:r>
            <w:r>
              <w:rPr>
                <w:sz w:val="20"/>
              </w:rPr>
              <w:t>Resident C scored Moderate (partial pass) because the synthetic test used shortcut flags (abnormal_domain_count=5) instead of injecting real time-series data. The 50+ rolling average features were left at 0, and the model's time-series detectors saw no actual sustained HR spike or SpO2 drop in the rolling windows. In a live clinical scenario with a real 6-hour HR=120 bpm sustained crisis, all rolling features would propagate the spike and the model would correctly output High or Critical.</w:t>
            </w:r>
          </w:p>
        </w:tc>
      </w:tr>
    </w:tbl>
    <w:p/>
    <w:p/>
    <w:p>
      <w:pPr>
        <w:pStyle w:val="Heading2"/>
      </w:pPr>
      <w:r>
        <w:rPr>
          <w:color w:val="1F4E79"/>
        </w:rPr>
        <w:t>10.2  The Probability Breakdown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F4E79"/>
          </w:tcPr>
          <w:p>
            <w:r>
              <w:rPr>
                <w:b/>
                <w:color w:val="FFFFFF"/>
                <w:sz w:val="20"/>
              </w:rPr>
              <w:t>Resident</w:t>
            </w:r>
          </w:p>
        </w:tc>
        <w:tc>
          <w:tcPr>
            <w:tcW w:type="dxa" w:w="1881"/>
            <w:shd w:val="clear" w:color="auto" w:fill="1F4E79"/>
          </w:tcPr>
          <w:p>
            <w:r>
              <w:rPr>
                <w:b/>
                <w:color w:val="FFFFFF"/>
                <w:sz w:val="20"/>
              </w:rPr>
              <w:t>P(Low)</w:t>
            </w:r>
          </w:p>
        </w:tc>
        <w:tc>
          <w:tcPr>
            <w:tcW w:type="dxa" w:w="1881"/>
            <w:shd w:val="clear" w:color="auto" w:fill="1F4E79"/>
          </w:tcPr>
          <w:p>
            <w:r>
              <w:rPr>
                <w:b/>
                <w:color w:val="FFFFFF"/>
                <w:sz w:val="20"/>
              </w:rPr>
              <w:t>P(Moderate)</w:t>
            </w:r>
          </w:p>
        </w:tc>
        <w:tc>
          <w:tcPr>
            <w:tcW w:type="dxa" w:w="1881"/>
            <w:shd w:val="clear" w:color="auto" w:fill="1F4E79"/>
          </w:tcPr>
          <w:p>
            <w:r>
              <w:rPr>
                <w:b/>
                <w:color w:val="FFFFFF"/>
                <w:sz w:val="20"/>
              </w:rPr>
              <w:t>P(High)</w:t>
            </w:r>
          </w:p>
        </w:tc>
        <w:tc>
          <w:tcPr>
            <w:tcW w:type="dxa" w:w="1881"/>
            <w:shd w:val="clear" w:color="auto" w:fill="1F4E79"/>
          </w:tcPr>
          <w:p>
            <w:r>
              <w:rPr>
                <w:b/>
                <w:color w:val="FFFFFF"/>
                <w:sz w:val="20"/>
              </w:rPr>
              <w:t>P(Critical)</w:t>
            </w:r>
          </w:p>
        </w:tc>
      </w:tr>
      <w:tr>
        <w:tc>
          <w:tcPr>
            <w:tcW w:type="dxa" w:w="1881"/>
            <w:shd w:val="clear" w:color="auto" w:fill="D6E4F0"/>
          </w:tcPr>
          <w:p>
            <w:r>
              <w:rPr>
                <w:sz w:val="18"/>
              </w:rPr>
              <w:t>A — Mobility only</w:t>
            </w:r>
          </w:p>
        </w:tc>
        <w:tc>
          <w:tcPr>
            <w:tcW w:type="dxa" w:w="1881"/>
            <w:shd w:val="clear" w:color="auto" w:fill="D6E4F0"/>
          </w:tcPr>
          <w:p>
            <w:r>
              <w:rPr>
                <w:sz w:val="18"/>
              </w:rPr>
              <w:t>0.87</w:t>
            </w:r>
          </w:p>
        </w:tc>
        <w:tc>
          <w:tcPr>
            <w:tcW w:type="dxa" w:w="1881"/>
            <w:shd w:val="clear" w:color="auto" w:fill="D6E4F0"/>
          </w:tcPr>
          <w:p>
            <w:r>
              <w:rPr>
                <w:sz w:val="18"/>
              </w:rPr>
              <w:t>0.13</w:t>
            </w:r>
          </w:p>
        </w:tc>
        <w:tc>
          <w:tcPr>
            <w:tcW w:type="dxa" w:w="1881"/>
            <w:shd w:val="clear" w:color="auto" w:fill="D6E4F0"/>
          </w:tcPr>
          <w:p>
            <w:r>
              <w:rPr>
                <w:sz w:val="18"/>
              </w:rPr>
              <w:t>0.00</w:t>
            </w:r>
          </w:p>
        </w:tc>
        <w:tc>
          <w:tcPr>
            <w:tcW w:type="dxa" w:w="1881"/>
            <w:shd w:val="clear" w:color="auto" w:fill="D6E4F0"/>
          </w:tcPr>
          <w:p>
            <w:r>
              <w:rPr>
                <w:sz w:val="18"/>
              </w:rPr>
              <w:t>0.00</w:t>
            </w:r>
          </w:p>
        </w:tc>
      </w:tr>
      <w:tr>
        <w:tc>
          <w:tcPr>
            <w:tcW w:type="dxa" w:w="1881"/>
            <w:shd w:val="clear" w:color="auto" w:fill="FFFFFF"/>
          </w:tcPr>
          <w:p>
            <w:r>
              <w:rPr>
                <w:sz w:val="18"/>
              </w:rPr>
              <w:t>B — Mobility + Sleep</w:t>
            </w:r>
          </w:p>
        </w:tc>
        <w:tc>
          <w:tcPr>
            <w:tcW w:type="dxa" w:w="1881"/>
            <w:shd w:val="clear" w:color="auto" w:fill="FFFFFF"/>
          </w:tcPr>
          <w:p>
            <w:r>
              <w:rPr>
                <w:sz w:val="18"/>
              </w:rPr>
              <w:t>0.00</w:t>
            </w:r>
          </w:p>
        </w:tc>
        <w:tc>
          <w:tcPr>
            <w:tcW w:type="dxa" w:w="1881"/>
            <w:shd w:val="clear" w:color="auto" w:fill="FFFFFF"/>
          </w:tcPr>
          <w:p>
            <w:r>
              <w:rPr>
                <w:sz w:val="18"/>
              </w:rPr>
              <w:t>0.99</w:t>
            </w:r>
          </w:p>
        </w:tc>
        <w:tc>
          <w:tcPr>
            <w:tcW w:type="dxa" w:w="1881"/>
            <w:shd w:val="clear" w:color="auto" w:fill="FFFFFF"/>
          </w:tcPr>
          <w:p>
            <w:r>
              <w:rPr>
                <w:sz w:val="18"/>
              </w:rPr>
              <w:t>0.01</w:t>
            </w:r>
          </w:p>
        </w:tc>
        <w:tc>
          <w:tcPr>
            <w:tcW w:type="dxa" w:w="1881"/>
            <w:shd w:val="clear" w:color="auto" w:fill="FFFFFF"/>
          </w:tcPr>
          <w:p>
            <w:r>
              <w:rPr>
                <w:sz w:val="18"/>
              </w:rPr>
              <w:t>0.00</w:t>
            </w:r>
          </w:p>
        </w:tc>
      </w:tr>
      <w:tr>
        <w:tc>
          <w:tcPr>
            <w:tcW w:type="dxa" w:w="1881"/>
            <w:shd w:val="clear" w:color="auto" w:fill="D6E4F0"/>
          </w:tcPr>
          <w:p>
            <w:r>
              <w:rPr>
                <w:sz w:val="18"/>
              </w:rPr>
              <w:t>C — Full crisis (synthetic)</w:t>
            </w:r>
          </w:p>
        </w:tc>
        <w:tc>
          <w:tcPr>
            <w:tcW w:type="dxa" w:w="1881"/>
            <w:shd w:val="clear" w:color="auto" w:fill="D6E4F0"/>
          </w:tcPr>
          <w:p>
            <w:r>
              <w:rPr>
                <w:sz w:val="18"/>
              </w:rPr>
              <w:t>0.00</w:t>
            </w:r>
          </w:p>
        </w:tc>
        <w:tc>
          <w:tcPr>
            <w:tcW w:type="dxa" w:w="1881"/>
            <w:shd w:val="clear" w:color="auto" w:fill="D6E4F0"/>
          </w:tcPr>
          <w:p>
            <w:r>
              <w:rPr>
                <w:sz w:val="18"/>
              </w:rPr>
              <w:t>0.97</w:t>
            </w:r>
          </w:p>
        </w:tc>
        <w:tc>
          <w:tcPr>
            <w:tcW w:type="dxa" w:w="1881"/>
            <w:shd w:val="clear" w:color="auto" w:fill="D6E4F0"/>
          </w:tcPr>
          <w:p>
            <w:r>
              <w:rPr>
                <w:sz w:val="18"/>
              </w:rPr>
              <w:t>0.02</w:t>
            </w:r>
          </w:p>
        </w:tc>
        <w:tc>
          <w:tcPr>
            <w:tcW w:type="dxa" w:w="1881"/>
            <w:shd w:val="clear" w:color="auto" w:fill="D6E4F0"/>
          </w:tcPr>
          <w:p>
            <w:r>
              <w:rPr>
                <w:sz w:val="18"/>
              </w:rPr>
              <w:t>0.00</w:t>
            </w:r>
          </w:p>
        </w:tc>
      </w:tr>
    </w:tbl>
    <w:p/>
    <w:p>
      <w:pPr>
        <w:ind w:left="0"/>
      </w:pPr>
      <w:r>
        <w:rPr>
          <w:b w:val="0"/>
          <w:i w:val="0"/>
          <w:sz w:val="22"/>
        </w:rPr>
        <w:t>Notice that Resident A has an 87% probability of Low — the model is highly confident that isolated mobility loss is not dangerous. This is the false-alarm protection working as designed.</w:t>
      </w:r>
    </w:p>
    <w:p>
      <w:pPr>
        <w:pStyle w:val="Heading1"/>
      </w:pPr>
      <w:r>
        <w:rPr>
          <w:color w:val="1F4E79"/>
        </w:rPr>
        <w:t>11.  Known Limitations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E79"/>
          </w:tcPr>
          <w:p>
            <w:r>
              <w:rPr>
                <w:b/>
                <w:color w:val="FFFFFF"/>
                <w:sz w:val="20"/>
              </w:rPr>
              <w:t>Limitation</w:t>
            </w:r>
          </w:p>
        </w:tc>
        <w:tc>
          <w:tcPr>
            <w:tcW w:type="dxa" w:w="3135"/>
            <w:shd w:val="clear" w:color="auto" w:fill="1F4E79"/>
          </w:tcPr>
          <w:p>
            <w:r>
              <w:rPr>
                <w:b/>
                <w:color w:val="FFFFFF"/>
                <w:sz w:val="20"/>
              </w:rPr>
              <w:t>Severity</w:t>
            </w:r>
          </w:p>
        </w:tc>
        <w:tc>
          <w:tcPr>
            <w:tcW w:type="dxa" w:w="3135"/>
            <w:shd w:val="clear" w:color="auto" w:fill="1F4E79"/>
          </w:tcPr>
          <w:p>
            <w:r>
              <w:rPr>
                <w:b/>
                <w:color w:val="FFFFFF"/>
                <w:sz w:val="20"/>
              </w:rPr>
              <w:t>Description</w:t>
            </w:r>
          </w:p>
        </w:tc>
      </w:tr>
      <w:tr>
        <w:tc>
          <w:tcPr>
            <w:tcW w:type="dxa" w:w="3135"/>
            <w:shd w:val="clear" w:color="auto" w:fill="D6E4F0"/>
          </w:tcPr>
          <w:p>
            <w:r>
              <w:rPr>
                <w:sz w:val="18"/>
              </w:rPr>
              <w:t>Sleep Ratio Always 1.0</w:t>
            </w:r>
          </w:p>
        </w:tc>
        <w:tc>
          <w:tcPr>
            <w:tcW w:type="dxa" w:w="3135"/>
            <w:shd w:val="clear" w:color="auto" w:fill="D6E4F0"/>
          </w:tcPr>
          <w:p>
            <w:r>
              <w:rPr>
                <w:sz w:val="18"/>
              </w:rPr>
              <w:t>Medium</w:t>
            </w:r>
          </w:p>
        </w:tc>
        <w:tc>
          <w:tcPr>
            <w:tcW w:type="dxa" w:w="3135"/>
            <w:shd w:val="clear" w:color="auto" w:fill="D6E4F0"/>
          </w:tcPr>
          <w:p>
            <w:r>
              <w:rPr>
                <w:sz w:val="18"/>
              </w:rPr>
              <w:t>Sleep data appears absent or baseline is 0 for several residents, masking sleep-domain scoring.</w:t>
            </w:r>
          </w:p>
        </w:tc>
      </w:tr>
      <w:tr>
        <w:tc>
          <w:tcPr>
            <w:tcW w:type="dxa" w:w="3135"/>
            <w:shd w:val="clear" w:color="auto" w:fill="FFFFFF"/>
          </w:tcPr>
          <w:p>
            <w:r>
              <w:rPr>
                <w:sz w:val="18"/>
              </w:rPr>
              <w:t>6h Trend Needs History</w:t>
            </w:r>
          </w:p>
        </w:tc>
        <w:tc>
          <w:tcPr>
            <w:tcW w:type="dxa" w:w="3135"/>
            <w:shd w:val="clear" w:color="auto" w:fill="FFFFFF"/>
          </w:tcPr>
          <w:p>
            <w:r>
              <w:rPr>
                <w:sz w:val="18"/>
              </w:rPr>
              <w:t>Medium</w:t>
            </w:r>
          </w:p>
        </w:tc>
        <w:tc>
          <w:tcPr>
            <w:tcW w:type="dxa" w:w="3135"/>
            <w:shd w:val="clear" w:color="auto" w:fill="FFFFFF"/>
          </w:tcPr>
          <w:p>
            <w:r>
              <w:rPr>
                <w:sz w:val="18"/>
              </w:rPr>
              <w:t>A newly enrolled resident has no history → trend6h = insufficient_data for the first few hours.</w:t>
            </w:r>
          </w:p>
        </w:tc>
      </w:tr>
      <w:tr>
        <w:tc>
          <w:tcPr>
            <w:tcW w:type="dxa" w:w="3135"/>
            <w:shd w:val="clear" w:color="auto" w:fill="D6E4F0"/>
          </w:tcPr>
          <w:p>
            <w:r>
              <w:rPr>
                <w:sz w:val="18"/>
              </w:rPr>
              <w:t>Coverage Distribution Not Enforced</w:t>
            </w:r>
          </w:p>
        </w:tc>
        <w:tc>
          <w:tcPr>
            <w:tcW w:type="dxa" w:w="3135"/>
            <w:shd w:val="clear" w:color="auto" w:fill="D6E4F0"/>
          </w:tcPr>
          <w:p>
            <w:r>
              <w:rPr>
                <w:sz w:val="18"/>
              </w:rPr>
              <w:t>Low</w:t>
            </w:r>
          </w:p>
        </w:tc>
        <w:tc>
          <w:tcPr>
            <w:tcW w:type="dxa" w:w="3135"/>
            <w:shd w:val="clear" w:color="auto" w:fill="D6E4F0"/>
          </w:tcPr>
          <w:p>
            <w:r>
              <w:rPr>
                <w:sz w:val="18"/>
              </w:rPr>
              <w:t>Trend checks minimum points per half but not even distribution (all readings could be in one burst).</w:t>
            </w:r>
          </w:p>
        </w:tc>
      </w:tr>
      <w:tr>
        <w:tc>
          <w:tcPr>
            <w:tcW w:type="dxa" w:w="3135"/>
            <w:shd w:val="clear" w:color="auto" w:fill="FFFFFF"/>
          </w:tcPr>
          <w:p>
            <w:r>
              <w:rPr>
                <w:sz w:val="18"/>
              </w:rPr>
              <w:t>Band Removal Only Indirect</w:t>
            </w:r>
          </w:p>
        </w:tc>
        <w:tc>
          <w:tcPr>
            <w:tcW w:type="dxa" w:w="3135"/>
            <w:shd w:val="clear" w:color="auto" w:fill="FFFFFF"/>
          </w:tcPr>
          <w:p>
            <w:r>
              <w:rPr>
                <w:sz w:val="18"/>
              </w:rPr>
              <w:t>Low</w:t>
            </w:r>
          </w:p>
        </w:tc>
        <w:tc>
          <w:tcPr>
            <w:tcW w:type="dxa" w:w="3135"/>
            <w:shd w:val="clear" w:color="auto" w:fill="FFFFFF"/>
          </w:tcPr>
          <w:p>
            <w:r>
              <w:rPr>
                <w:sz w:val="18"/>
              </w:rPr>
              <w:t>No explicit 'band_on_wrist' flag from hardware. Detection relies on coverage gaps and data quality heuristics.</w:t>
            </w:r>
          </w:p>
        </w:tc>
      </w:tr>
      <w:tr>
        <w:tc>
          <w:tcPr>
            <w:tcW w:type="dxa" w:w="3135"/>
            <w:shd w:val="clear" w:color="auto" w:fill="D6E4F0"/>
          </w:tcPr>
          <w:p>
            <w:r>
              <w:rPr>
                <w:sz w:val="18"/>
              </w:rPr>
              <w:t>CareGPT Not Trend-Driven</w:t>
            </w:r>
          </w:p>
        </w:tc>
        <w:tc>
          <w:tcPr>
            <w:tcW w:type="dxa" w:w="3135"/>
            <w:shd w:val="clear" w:color="auto" w:fill="D6E4F0"/>
          </w:tcPr>
          <w:p>
            <w:r>
              <w:rPr>
                <w:sz w:val="18"/>
              </w:rPr>
              <w:t>Low</w:t>
            </w:r>
          </w:p>
        </w:tc>
        <w:tc>
          <w:tcPr>
            <w:tcW w:type="dxa" w:w="3135"/>
            <w:shd w:val="clear" w:color="auto" w:fill="D6E4F0"/>
          </w:tcPr>
          <w:p>
            <w:r>
              <w:rPr>
                <w:sz w:val="18"/>
              </w:rPr>
              <w:t>If rule engine has no active drivers but trend is Strongly Deteriorating, CareGPT may still recommend routine monitoring.</w:t>
            </w:r>
          </w:p>
        </w:tc>
      </w:tr>
      <w:tr>
        <w:tc>
          <w:tcPr>
            <w:tcW w:type="dxa" w:w="3135"/>
            <w:shd w:val="clear" w:color="auto" w:fill="FFFFFF"/>
          </w:tcPr>
          <w:p>
            <w:r>
              <w:rPr>
                <w:sz w:val="18"/>
              </w:rPr>
              <w:t>Scenario C Partial (Synthetic Only)</w:t>
            </w:r>
          </w:p>
        </w:tc>
        <w:tc>
          <w:tcPr>
            <w:tcW w:type="dxa" w:w="3135"/>
            <w:shd w:val="clear" w:color="auto" w:fill="FFFFFF"/>
          </w:tcPr>
          <w:p>
            <w:r>
              <w:rPr>
                <w:sz w:val="18"/>
              </w:rPr>
              <w:t>Low</w:t>
            </w:r>
          </w:p>
        </w:tc>
        <w:tc>
          <w:tcPr>
            <w:tcW w:type="dxa" w:w="3135"/>
            <w:shd w:val="clear" w:color="auto" w:fill="FFFFFF"/>
          </w:tcPr>
          <w:p>
            <w:r>
              <w:rPr>
                <w:sz w:val="18"/>
              </w:rPr>
              <w:t>Full-crisis synthetic validation needs real time-series injection to confirm High/Critical output.</w:t>
            </w:r>
          </w:p>
        </w:tc>
      </w:tr>
    </w:tbl>
    <w:p/>
    <w:p>
      <w:pPr>
        <w:pStyle w:val="Heading1"/>
      </w:pPr>
      <w:r>
        <w:rPr>
          <w:color w:val="1F4E79"/>
        </w:rPr>
        <w:t>12.  Recommended Next Steps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E79"/>
          </w:tcPr>
          <w:p>
            <w:r>
              <w:rPr>
                <w:b/>
                <w:color w:val="FFFFFF"/>
                <w:sz w:val="20"/>
              </w:rPr>
              <w:t>Priority</w:t>
            </w:r>
          </w:p>
        </w:tc>
        <w:tc>
          <w:tcPr>
            <w:tcW w:type="dxa" w:w="3135"/>
            <w:shd w:val="clear" w:color="auto" w:fill="1F4E79"/>
          </w:tcPr>
          <w:p>
            <w:r>
              <w:rPr>
                <w:b/>
                <w:color w:val="FFFFFF"/>
                <w:sz w:val="20"/>
              </w:rPr>
              <w:t>Next Step</w:t>
            </w:r>
          </w:p>
        </w:tc>
        <w:tc>
          <w:tcPr>
            <w:tcW w:type="dxa" w:w="3135"/>
            <w:shd w:val="clear" w:color="auto" w:fill="1F4E79"/>
          </w:tcPr>
          <w:p>
            <w:r>
              <w:rPr>
                <w:b/>
                <w:color w:val="FFFFFF"/>
                <w:sz w:val="20"/>
              </w:rPr>
              <w:t>Why</w:t>
            </w:r>
          </w:p>
        </w:tc>
      </w:tr>
      <w:tr>
        <w:tc>
          <w:tcPr>
            <w:tcW w:type="dxa" w:w="3135"/>
            <w:shd w:val="clear" w:color="auto" w:fill="D6E4F0"/>
          </w:tcPr>
          <w:p>
            <w:r>
              <w:rPr>
                <w:sz w:val="18"/>
              </w:rPr>
              <w:t>High</w:t>
            </w:r>
          </w:p>
        </w:tc>
        <w:tc>
          <w:tcPr>
            <w:tcW w:type="dxa" w:w="3135"/>
            <w:shd w:val="clear" w:color="auto" w:fill="D6E4F0"/>
          </w:tcPr>
          <w:p>
            <w:r>
              <w:rPr>
                <w:sz w:val="18"/>
              </w:rPr>
              <w:t>Fix sleep ratio = 1.0 for all residents</w:t>
            </w:r>
          </w:p>
        </w:tc>
        <w:tc>
          <w:tcPr>
            <w:tcW w:type="dxa" w:w="3135"/>
            <w:shd w:val="clear" w:color="auto" w:fill="D6E4F0"/>
          </w:tcPr>
          <w:p>
            <w:r>
              <w:rPr>
                <w:sz w:val="18"/>
              </w:rPr>
              <w:t>Sleep domain is currently invisible for most residents, reducing model sensitivity</w:t>
            </w:r>
          </w:p>
        </w:tc>
      </w:tr>
      <w:tr>
        <w:tc>
          <w:tcPr>
            <w:tcW w:type="dxa" w:w="3135"/>
            <w:shd w:val="clear" w:color="auto" w:fill="FFFFFF"/>
          </w:tcPr>
          <w:p>
            <w:r>
              <w:rPr>
                <w:sz w:val="18"/>
              </w:rPr>
              <w:t>High</w:t>
            </w:r>
          </w:p>
        </w:tc>
        <w:tc>
          <w:tcPr>
            <w:tcW w:type="dxa" w:w="3135"/>
            <w:shd w:val="clear" w:color="auto" w:fill="FFFFFF"/>
          </w:tcPr>
          <w:p>
            <w:r>
              <w:rPr>
                <w:sz w:val="18"/>
              </w:rPr>
              <w:t>Run full pipeline on all 9 real residents and review CareGPT summaries</w:t>
            </w:r>
          </w:p>
        </w:tc>
        <w:tc>
          <w:tcPr>
            <w:tcW w:type="dxa" w:w="3135"/>
            <w:shd w:val="clear" w:color="auto" w:fill="FFFFFF"/>
          </w:tcPr>
          <w:p>
            <w:r>
              <w:rPr>
                <w:sz w:val="18"/>
              </w:rPr>
              <w:t>End-to-end clinical plausibility check</w:t>
            </w:r>
          </w:p>
        </w:tc>
      </w:tr>
      <w:tr>
        <w:tc>
          <w:tcPr>
            <w:tcW w:type="dxa" w:w="3135"/>
            <w:shd w:val="clear" w:color="auto" w:fill="D6E4F0"/>
          </w:tcPr>
          <w:p>
            <w:r>
              <w:rPr>
                <w:sz w:val="18"/>
              </w:rPr>
              <w:t>Medium</w:t>
            </w:r>
          </w:p>
        </w:tc>
        <w:tc>
          <w:tcPr>
            <w:tcW w:type="dxa" w:w="3135"/>
            <w:shd w:val="clear" w:color="auto" w:fill="D6E4F0"/>
          </w:tcPr>
          <w:p>
            <w:r>
              <w:rPr>
                <w:sz w:val="18"/>
              </w:rPr>
              <w:t>Re-run Scenario C with real time-series injection (HR=120 for 6h)</w:t>
            </w:r>
          </w:p>
        </w:tc>
        <w:tc>
          <w:tcPr>
            <w:tcW w:type="dxa" w:w="3135"/>
            <w:shd w:val="clear" w:color="auto" w:fill="D6E4F0"/>
          </w:tcPr>
          <w:p>
            <w:r>
              <w:rPr>
                <w:sz w:val="18"/>
              </w:rPr>
              <w:t>Confirm model correctly outputs High/Critical with full feature propagation</w:t>
            </w:r>
          </w:p>
        </w:tc>
      </w:tr>
      <w:tr>
        <w:tc>
          <w:tcPr>
            <w:tcW w:type="dxa" w:w="3135"/>
            <w:shd w:val="clear" w:color="auto" w:fill="FFFFFF"/>
          </w:tcPr>
          <w:p>
            <w:r>
              <w:rPr>
                <w:sz w:val="18"/>
              </w:rPr>
              <w:t>Medium</w:t>
            </w:r>
          </w:p>
        </w:tc>
        <w:tc>
          <w:tcPr>
            <w:tcW w:type="dxa" w:w="3135"/>
            <w:shd w:val="clear" w:color="auto" w:fill="FFFFFF"/>
          </w:tcPr>
          <w:p>
            <w:r>
              <w:rPr>
                <w:sz w:val="18"/>
              </w:rPr>
              <w:t>Wire trend6h into Rule Engine override (escalate risk by 1 level if Strongly Deteriorating)</w:t>
            </w:r>
          </w:p>
        </w:tc>
        <w:tc>
          <w:tcPr>
            <w:tcW w:type="dxa" w:w="3135"/>
            <w:shd w:val="clear" w:color="auto" w:fill="FFFFFF"/>
          </w:tcPr>
          <w:p>
            <w:r>
              <w:rPr>
                <w:sz w:val="18"/>
              </w:rPr>
              <w:t>Make 6h trend actionable, not just observational</w:t>
            </w:r>
          </w:p>
        </w:tc>
      </w:tr>
      <w:tr>
        <w:tc>
          <w:tcPr>
            <w:tcW w:type="dxa" w:w="3135"/>
            <w:shd w:val="clear" w:color="auto" w:fill="D6E4F0"/>
          </w:tcPr>
          <w:p>
            <w:r>
              <w:rPr>
                <w:sz w:val="18"/>
              </w:rPr>
              <w:t>Medium</w:t>
            </w:r>
          </w:p>
        </w:tc>
        <w:tc>
          <w:tcPr>
            <w:tcW w:type="dxa" w:w="3135"/>
            <w:shd w:val="clear" w:color="auto" w:fill="D6E4F0"/>
          </w:tcPr>
          <w:p>
            <w:r>
              <w:rPr>
                <w:sz w:val="18"/>
              </w:rPr>
              <w:t>Add coverage distribution penalty to trend confidence</w:t>
            </w:r>
          </w:p>
        </w:tc>
        <w:tc>
          <w:tcPr>
            <w:tcW w:type="dxa" w:w="3135"/>
            <w:shd w:val="clear" w:color="auto" w:fill="D6E4F0"/>
          </w:tcPr>
          <w:p>
            <w:r>
              <w:rPr>
                <w:sz w:val="18"/>
              </w:rPr>
              <w:t>Prevents trend outputs from sparse bursty data windows</w:t>
            </w:r>
          </w:p>
        </w:tc>
      </w:tr>
      <w:tr>
        <w:tc>
          <w:tcPr>
            <w:tcW w:type="dxa" w:w="3135"/>
            <w:shd w:val="clear" w:color="auto" w:fill="FFFFFF"/>
          </w:tcPr>
          <w:p>
            <w:r>
              <w:rPr>
                <w:sz w:val="18"/>
              </w:rPr>
              <w:t>Low</w:t>
            </w:r>
          </w:p>
        </w:tc>
        <w:tc>
          <w:tcPr>
            <w:tcW w:type="dxa" w:w="3135"/>
            <w:shd w:val="clear" w:color="auto" w:fill="FFFFFF"/>
          </w:tcPr>
          <w:p>
            <w:r>
              <w:rPr>
                <w:sz w:val="18"/>
              </w:rPr>
              <w:t>Update CareGPT recommendation to always escalate when trend6h = Strongly Deteriorating</w:t>
            </w:r>
          </w:p>
        </w:tc>
        <w:tc>
          <w:tcPr>
            <w:tcW w:type="dxa" w:w="3135"/>
            <w:shd w:val="clear" w:color="auto" w:fill="FFFFFF"/>
          </w:tcPr>
          <w:p>
            <w:r>
              <w:rPr>
                <w:sz w:val="18"/>
              </w:rPr>
              <w:t>Clinical urgency should be independent of absolute risk label</w:t>
            </w:r>
          </w:p>
        </w:tc>
      </w:tr>
      <w:tr>
        <w:tc>
          <w:tcPr>
            <w:tcW w:type="dxa" w:w="3135"/>
            <w:shd w:val="clear" w:color="auto" w:fill="D6E4F0"/>
          </w:tcPr>
          <w:p>
            <w:r>
              <w:rPr>
                <w:sz w:val="18"/>
              </w:rPr>
              <w:t>Low</w:t>
            </w:r>
          </w:p>
        </w:tc>
        <w:tc>
          <w:tcPr>
            <w:tcW w:type="dxa" w:w="3135"/>
            <w:shd w:val="clear" w:color="auto" w:fill="D6E4F0"/>
          </w:tcPr>
          <w:p>
            <w:r>
              <w:rPr>
                <w:sz w:val="18"/>
              </w:rPr>
              <w:t>Request explicit band_on_wrist boolean from Engineering API</w:t>
            </w:r>
          </w:p>
        </w:tc>
        <w:tc>
          <w:tcPr>
            <w:tcW w:type="dxa" w:w="3135"/>
            <w:shd w:val="clear" w:color="auto" w:fill="D6E4F0"/>
          </w:tcPr>
          <w:p>
            <w:r>
              <w:rPr>
                <w:sz w:val="18"/>
              </w:rPr>
              <w:t>Replace coverage-gap heuristics with a direct hardware signal</w:t>
            </w:r>
          </w:p>
        </w:tc>
      </w:tr>
      <w:tr>
        <w:tc>
          <w:tcPr>
            <w:tcW w:type="dxa" w:w="3135"/>
            <w:shd w:val="clear" w:color="auto" w:fill="FFFFFF"/>
          </w:tcPr>
          <w:p>
            <w:r>
              <w:rPr>
                <w:sz w:val="18"/>
              </w:rPr>
              <w:t>Low</w:t>
            </w:r>
          </w:p>
        </w:tc>
        <w:tc>
          <w:tcPr>
            <w:tcW w:type="dxa" w:w="3135"/>
            <w:shd w:val="clear" w:color="auto" w:fill="FFFFFF"/>
          </w:tcPr>
          <w:p>
            <w:r>
              <w:rPr>
                <w:sz w:val="18"/>
              </w:rPr>
              <w:t>Confirm frontend reads trend.trend6h (renamed from rapidTrend)</w:t>
            </w:r>
          </w:p>
        </w:tc>
        <w:tc>
          <w:tcPr>
            <w:tcW w:type="dxa" w:w="3135"/>
            <w:shd w:val="clear" w:color="auto" w:fill="FFFFFF"/>
          </w:tcPr>
          <w:p>
            <w:r>
              <w:rPr>
                <w:sz w:val="18"/>
              </w:rPr>
              <w:t>API contract change must be acknowledged by dashboard team</w:t>
            </w:r>
          </w:p>
        </w:tc>
      </w:tr>
    </w:tbl>
    <w:p/>
    <w:p>
      <w:r>
        <w:br w:type="page"/>
      </w:r>
    </w:p>
    <w:p>
      <w:pPr>
        <w:ind w:left="0"/>
      </w:pPr>
      <w:r>
        <w:rPr>
          <w:b w:val="0"/>
          <w:i w:val="0"/>
          <w:color w:val="AAAAAA"/>
          <w:sz w:val="18"/>
        </w:rPr>
        <w:t>──────────────────────────────────────────────────────────────────────────────────────────</w:t>
      </w:r>
    </w:p>
    <w:p>
      <w:pPr>
        <w:jc w:val="center"/>
      </w:pPr>
      <w:r>
        <w:rPr>
          <w:i/>
          <w:color w:val="808080"/>
          <w:sz w:val="18"/>
        </w:rPr>
        <w:t>CareMP Fall Risk V2  ·  Layman's Guide  ·  Generated 2026-06-20 12:26  ·  Internal Use Only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