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Pr>
          <w:b/>
          <w:sz w:val="40"/>
        </w:rPr>
        <w:t>Darsh Jaiswal – Systems &amp; AI Automation Intern (Round 2)</w:t>
      </w:r>
    </w:p>
    <w:p w:rsidR="00000000" w:rsidDel="00000000" w:rsidP="00000000" w:rsidRDefault="00000000" w:rsidRPr="00000000" w14:paraId="00000002">
      <w:pPr>
        <w:spacing w:after="200" w:lineRule="auto"/>
        <w:rPr/>
      </w:pPr>
      <w:r>
        <w:t>Myntmore | Completed written submission | 31 October 2026</w:t>
      </w:r>
    </w:p>
    <w:p w:rsidR="00000000" w:rsidDel="00000000" w:rsidP="00000000" w:rsidRDefault="00000000" w:rsidRPr="00000000" w14:paraId="00000003">
      <w:pPr>
        <w:spacing w:after="120" w:line="276" w:lineRule="auto"/>
        <w:rPr/>
      </w:pPr>
      <w:r>
        <w:t>Filled copy of the supplied assignment. Loom recording and share link will be added after recording.</w:t>
      </w:r>
    </w:p>
    <w:p w:rsidR="00000000" w:rsidDel="00000000" w:rsidP="00000000" w:rsidRDefault="00000000" w:rsidRPr="00000000" w14:paraId="00000004">
      <w:pPr>
        <w:pStyle w:val="Heading1"/>
        <w:pBdr>
          <w:bottom w:color="d0d7e1" w:space="4" w:sz="6" w:val="single"/>
        </w:pBdr>
        <w:spacing w:after="160" w:before="360" w:lineRule="auto"/>
        <w:rPr/>
      </w:pPr>
      <w:r w:rsidDel="00000000" w:rsidR="00000000" w:rsidRPr="00000000">
        <w:rPr>
          <w:rFonts w:ascii="Arial" w:cs="Arial" w:eastAsia="Arial" w:hAnsi="Arial"/>
          <w:b w:val="1"/>
          <w:bCs w:val="1"/>
          <w:color w:val="1f3a5f"/>
          <w:sz w:val="30"/>
          <w:szCs w:val="30"/>
          <w:rtl w:val="0"/>
        </w:rPr>
        <w:t xml:space="preserve">👋  Before You Begin</w:t>
      </w:r>
      <w:r w:rsidDel="00000000" w:rsidR="00000000" w:rsidRPr="00000000">
        <w:rPr>
          <w:rtl w:val="0"/>
        </w:rPr>
      </w:r>
    </w:p>
    <w:p w:rsidR="00000000" w:rsidDel="00000000" w:rsidP="00000000" w:rsidRDefault="00000000" w:rsidRPr="00000000" w14:paraId="00000005">
      <w:pPr>
        <w:spacing w:after="120" w:line="276" w:lineRule="auto"/>
        <w:rPr/>
      </w:pPr>
      <w:r w:rsidDel="00000000" w:rsidR="00000000" w:rsidRPr="00000000">
        <w:rPr>
          <w:rFonts w:ascii="Arial" w:cs="Arial" w:eastAsia="Arial" w:hAnsi="Arial"/>
          <w:sz w:val="22"/>
          <w:szCs w:val="22"/>
          <w:rtl w:val="0"/>
        </w:rPr>
        <w:t xml:space="preserve">Please fill in the details below:</w:t>
      </w:r>
      <w:r w:rsidDel="00000000" w:rsidR="00000000" w:rsidRPr="00000000">
        <w:rPr>
          <w:rtl w:val="0"/>
        </w:rPr>
      </w:r>
    </w:p>
    <w:p w:rsidR="00000000" w:rsidDel="00000000" w:rsidP="00000000" w:rsidRDefault="00000000" w:rsidRPr="00000000" w14:paraId="00000006">
      <w:pPr>
        <w:spacing w:after="160" w:lineRule="auto"/>
        <w:rPr/>
      </w:pPr>
      <w:r>
        <w:t>Name: Darsh Jaiswal</w:t>
      </w:r>
    </w:p>
    <w:p w:rsidR="00000000" w:rsidDel="00000000" w:rsidP="00000000" w:rsidRDefault="00000000" w:rsidRPr="00000000" w14:paraId="00000007">
      <w:pPr>
        <w:spacing w:after="160" w:lineRule="auto"/>
        <w:rPr/>
      </w:pPr>
      <w:r>
        <w:t>Email: darshjaiswal1121@gmail.com</w:t>
      </w:r>
    </w:p>
    <w:p>
      <w:pPr>
        <w:pStyle w:val="Answer"/>
      </w:pPr>
      <w:r>
        <w:t>Tool choices: n8n for automation and Claude/Anthropic for AI. These replace the Gemini/Make references retained in the original questions. Codex assisted implementation; fixed code controls scores, routing and validation.</w:t>
      </w:r>
    </w:p>
    <w:p>
      <w:pPr>
        <w:pStyle w:val="Answer"/>
      </w:pPr>
      <w:hyperlink r:id="rId18">
        <w:r>
          <w:rPr>
            <w:color w:val="0563C1"/>
            <w:u w:val="single"/>
            <w:sz w:val="20"/>
          </w:rPr>
          <w:t>Live Hook Grader: https://myntmore-hook-grader-darsh.vercel.app</w:t>
        </w:r>
      </w:hyperlink>
    </w:p>
    <w:p>
      <w:pPr>
        <w:pStyle w:val="Answer"/>
      </w:pPr>
      <w:hyperlink r:id="rId19">
        <w:r>
          <w:rPr>
            <w:color w:val="0563C1"/>
            <w:u w:val="single"/>
            <w:sz w:val="20"/>
          </w:rPr>
          <w:t>GitHub repository: https://github.com/darsh-jaiswal/Automation-Intern</w:t>
        </w:r>
      </w:hyperlink>
    </w:p>
    <w:p>
      <w:pPr>
        <w:pStyle w:val="Answer"/>
      </w:pPr>
      <w:r>
        <w:t>Evidence note: the 11 supplied images are earlier implementation explanations, not new live-run screenshots. Original browser captures and verification records are linked below. Task 1 counts refer to the original sample verification; later tool demos added records. No email or external message was sent.</w:t>
      </w:r>
    </w:p>
    <w:p w:rsidR="00000000" w:rsidDel="00000000" w:rsidP="00000000" w:rsidRDefault="00000000" w:rsidRPr="00000000" w14:paraId="00000008">
      <w:pPr>
        <w:pStyle w:val="Heading1"/>
        <w:pBdr>
          <w:bottom w:color="d0d7e1" w:space="4" w:sz="6" w:val="single"/>
        </w:pBdr>
        <w:spacing w:after="160" w:before="360" w:lineRule="auto"/>
        <w:rPr/>
      </w:pPr>
      <w:r w:rsidDel="00000000" w:rsidR="00000000" w:rsidRPr="00000000">
        <w:rPr>
          <w:rFonts w:ascii="Arial" w:cs="Arial" w:eastAsia="Arial" w:hAnsi="Arial"/>
          <w:b w:val="1"/>
          <w:bCs w:val="1"/>
          <w:color w:val="1f3a5f"/>
          <w:sz w:val="30"/>
          <w:szCs w:val="30"/>
          <w:rtl w:val="0"/>
        </w:rPr>
        <w:t xml:space="preserve">⚙️  Guidelines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 our stack: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with the tools listed below, the same ones our team uses every day.</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Think like an operator: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handle messy data and failures on purpose, not just the happy path.</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Drafts only: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send an email or message to a real person.</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Keep secrets safe: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API keys or passwords in your repo, screenshots or video.</w:t>
      </w:r>
      <w:r w:rsidDel="00000000" w:rsidR="00000000" w:rsidRPr="00000000">
        <w:rPr>
          <w:rtl w:val="0"/>
        </w:rPr>
      </w:r>
    </w:p>
    <w:p w:rsidR="00000000" w:rsidDel="00000000" w:rsidP="00000000" w:rsidRDefault="00000000" w:rsidRPr="00000000" w14:paraId="0000000D">
      <w:pPr>
        <w:pStyle w:val="Heading1"/>
        <w:pBdr>
          <w:bottom w:color="d0d7e1" w:space="4" w:sz="6" w:val="single"/>
        </w:pBdr>
        <w:spacing w:after="160" w:before="360" w:lineRule="auto"/>
        <w:rPr/>
      </w:pPr>
      <w:r w:rsidDel="00000000" w:rsidR="00000000" w:rsidRPr="00000000">
        <w:rPr>
          <w:rFonts w:ascii="Arial" w:cs="Arial" w:eastAsia="Arial" w:hAnsi="Arial"/>
          <w:b w:val="1"/>
          <w:bCs w:val="1"/>
          <w:color w:val="1f3a5f"/>
          <w:sz w:val="30"/>
          <w:szCs w:val="30"/>
          <w:rtl w:val="0"/>
        </w:rPr>
        <w:t xml:space="preserve">📚  About Myntmore: Read This First</w:t>
      </w:r>
      <w:r w:rsidDel="00000000" w:rsidR="00000000" w:rsidRPr="00000000">
        <w:rPr>
          <w:rtl w:val="0"/>
        </w:rPr>
      </w:r>
    </w:p>
    <w:p w:rsidR="00000000" w:rsidDel="00000000" w:rsidP="00000000" w:rsidRDefault="00000000" w:rsidRPr="00000000" w14:paraId="0000000E">
      <w:pPr>
        <w:spacing w:after="120" w:line="276" w:lineRule="auto"/>
        <w:rPr/>
      </w:pPr>
      <w:r w:rsidDel="00000000" w:rsidR="00000000" w:rsidRPr="00000000">
        <w:rPr>
          <w:rFonts w:ascii="Arial" w:cs="Arial" w:eastAsia="Arial" w:hAnsi="Arial"/>
          <w:sz w:val="22"/>
          <w:szCs w:val="22"/>
          <w:rtl w:val="0"/>
        </w:rPr>
        <w:t xml:space="preserve">Myntmore is a B2B growth marketing and AI-led outbound agency based in Mumbai. We help founders, CXOs, and expert-led businesses turn LinkedIn into a predictable engine for qualified sales meetings.</w:t>
      </w:r>
      <w:r w:rsidDel="00000000" w:rsidR="00000000" w:rsidRPr="00000000">
        <w:rPr>
          <w:rtl w:val="0"/>
        </w:rPr>
      </w:r>
    </w:p>
    <w:p w:rsidR="00000000" w:rsidDel="00000000" w:rsidP="00000000" w:rsidRDefault="00000000" w:rsidRPr="00000000" w14:paraId="0000000F">
      <w:pPr>
        <w:spacing w:after="120" w:line="276" w:lineRule="auto"/>
        <w:rPr/>
      </w:pPr>
      <w:r w:rsidDel="00000000" w:rsidR="00000000" w:rsidRPr="00000000">
        <w:rPr>
          <w:rFonts w:ascii="Arial" w:cs="Arial" w:eastAsia="Arial" w:hAnsi="Arial"/>
          <w:sz w:val="22"/>
          <w:szCs w:val="22"/>
          <w:rtl w:val="0"/>
        </w:rPr>
        <w:t xml:space="preserve">This round is about the system behind our lead magnets: </w:t>
      </w:r>
      <w:hyperlink r:id="rId6">
        <w:r w:rsidDel="00000000" w:rsidR="00000000" w:rsidRPr="00000000">
          <w:rPr>
            <w:rFonts w:ascii="Arial" w:cs="Arial" w:eastAsia="Arial" w:hAnsi="Arial"/>
            <w:color w:val="0563c1"/>
            <w:sz w:val="22"/>
            <w:szCs w:val="22"/>
            <w:u w:val="single"/>
            <w:rtl w:val="0"/>
          </w:rPr>
          <w:t xml:space="preserve">9 free AI tools</w:t>
        </w:r>
      </w:hyperlink>
      <w:r w:rsidDel="00000000" w:rsidR="00000000" w:rsidRPr="00000000">
        <w:rPr>
          <w:rFonts w:ascii="Arial" w:cs="Arial" w:eastAsia="Arial" w:hAnsi="Arial"/>
          <w:sz w:val="22"/>
          <w:szCs w:val="22"/>
          <w:rtl w:val="0"/>
        </w:rPr>
        <w:t xml:space="preserve"> on our website. A visitor fills a short form and uses a tool, and each session is saved as one row: who they are, what they typed, and what the tool returned. Sales then tries to book a call through </w:t>
      </w:r>
      <w:hyperlink r:id="rId7">
        <w:r w:rsidDel="00000000" w:rsidR="00000000" w:rsidRPr="00000000">
          <w:rPr>
            <w:rFonts w:ascii="Arial" w:cs="Arial" w:eastAsia="Arial" w:hAnsi="Arial"/>
            <w:color w:val="0563c1"/>
            <w:sz w:val="22"/>
            <w:szCs w:val="22"/>
            <w:u w:val="single"/>
            <w:rtl w:val="0"/>
          </w:rPr>
          <w:t xml:space="preserve">myntmore.com/founder-meeting</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10">
      <w:pPr>
        <w:pStyle w:val="Heading1"/>
        <w:pBdr>
          <w:bottom w:color="d0d7e1" w:space="4" w:sz="6" w:val="single"/>
        </w:pBdr>
        <w:spacing w:after="160" w:before="360" w:lineRule="auto"/>
        <w:rPr/>
      </w:pPr>
      <w:r w:rsidDel="00000000" w:rsidR="00000000" w:rsidRPr="00000000">
        <w:rPr>
          <w:rFonts w:ascii="Arial" w:cs="Arial" w:eastAsia="Arial" w:hAnsi="Arial"/>
          <w:b w:val="1"/>
          <w:bCs w:val="1"/>
          <w:color w:val="1f3a5f"/>
          <w:sz w:val="30"/>
          <w:szCs w:val="30"/>
          <w:rtl w:val="0"/>
        </w:rPr>
        <w:t xml:space="preserve">🔗  Resources: Review Before Starting</w:t>
      </w:r>
      <w:r w:rsidDel="00000000" w:rsidR="00000000" w:rsidRPr="00000000">
        <w:rPr>
          <w:rtl w:val="0"/>
        </w:rPr>
      </w:r>
    </w:p>
    <w:p w:rsidR="00000000" w:rsidDel="00000000" w:rsidP="00000000" w:rsidRDefault="00000000" w:rsidRPr="00000000" w14:paraId="00000011">
      <w:pPr>
        <w:spacing w:after="120" w:line="276" w:lineRule="auto"/>
        <w:rPr/>
      </w:pPr>
      <w:r w:rsidDel="00000000" w:rsidR="00000000" w:rsidRPr="00000000">
        <w:rPr>
          <w:rFonts w:ascii="Arial" w:cs="Arial" w:eastAsia="Arial" w:hAnsi="Arial"/>
          <w:b w:val="1"/>
          <w:bCs w:val="1"/>
          <w:sz w:val="22"/>
          <w:szCs w:val="22"/>
          <w:rtl w:val="0"/>
        </w:rPr>
        <w:t xml:space="preserve">Website:  </w:t>
      </w:r>
      <w:hyperlink r:id="rId8">
        <w:r w:rsidDel="00000000" w:rsidR="00000000" w:rsidRPr="00000000">
          <w:rPr>
            <w:rFonts w:ascii="Arial" w:cs="Arial" w:eastAsia="Arial" w:hAnsi="Arial"/>
            <w:color w:val="0563c1"/>
            <w:sz w:val="22"/>
            <w:szCs w:val="22"/>
            <w:u w:val="single"/>
            <w:rtl w:val="0"/>
          </w:rPr>
          <w:t xml:space="preserve">https://myntmore.com</w:t>
        </w:r>
      </w:hyperlink>
      <w:r w:rsidDel="00000000" w:rsidR="00000000" w:rsidRPr="00000000">
        <w:rPr>
          <w:rtl w:val="0"/>
        </w:rPr>
      </w:r>
    </w:p>
    <w:p w:rsidR="00000000" w:rsidDel="00000000" w:rsidP="00000000" w:rsidRDefault="00000000" w:rsidRPr="00000000" w14:paraId="00000012">
      <w:pPr>
        <w:spacing w:after="120" w:line="276" w:lineRule="auto"/>
        <w:rPr/>
      </w:pPr>
      <w:r w:rsidDel="00000000" w:rsidR="00000000" w:rsidRPr="00000000">
        <w:rPr>
          <w:rFonts w:ascii="Arial" w:cs="Arial" w:eastAsia="Arial" w:hAnsi="Arial"/>
          <w:b w:val="1"/>
          <w:bCs w:val="1"/>
          <w:sz w:val="22"/>
          <w:szCs w:val="22"/>
          <w:rtl w:val="0"/>
        </w:rPr>
        <w:t xml:space="preserve">Free AI tools:  </w:t>
      </w:r>
      <w:hyperlink r:id="rId9">
        <w:r w:rsidDel="00000000" w:rsidR="00000000" w:rsidRPr="00000000">
          <w:rPr>
            <w:rFonts w:ascii="Arial" w:cs="Arial" w:eastAsia="Arial" w:hAnsi="Arial"/>
            <w:color w:val="0563c1"/>
            <w:sz w:val="22"/>
            <w:szCs w:val="22"/>
            <w:u w:val="single"/>
            <w:rtl w:val="0"/>
          </w:rPr>
          <w:t xml:space="preserve">https://www.myntmore.com/resources/tools</w:t>
        </w:r>
      </w:hyperlink>
      <w:r w:rsidDel="00000000" w:rsidR="00000000" w:rsidRPr="00000000">
        <w:rPr>
          <w:rtl w:val="0"/>
        </w:rPr>
      </w:r>
    </w:p>
    <w:p w:rsidR="00000000" w:rsidDel="00000000" w:rsidP="00000000" w:rsidRDefault="00000000" w:rsidRPr="00000000" w14:paraId="00000013">
      <w:pPr>
        <w:spacing w:after="120" w:line="276" w:lineRule="auto"/>
        <w:rPr/>
      </w:pPr>
      <w:r w:rsidDel="00000000" w:rsidR="00000000" w:rsidRPr="00000000">
        <w:rPr>
          <w:rFonts w:ascii="Arial" w:cs="Arial" w:eastAsia="Arial" w:hAnsi="Arial"/>
          <w:b w:val="1"/>
          <w:bCs w:val="1"/>
          <w:sz w:val="22"/>
          <w:szCs w:val="22"/>
          <w:rtl w:val="0"/>
        </w:rPr>
        <w:t xml:space="preserve">Product Video:  </w:t>
      </w:r>
      <w:hyperlink r:id="rId10">
        <w:r w:rsidDel="00000000" w:rsidR="00000000" w:rsidRPr="00000000">
          <w:rPr>
            <w:rFonts w:ascii="Arial" w:cs="Arial" w:eastAsia="Arial" w:hAnsi="Arial"/>
            <w:color w:val="0563c1"/>
            <w:sz w:val="22"/>
            <w:szCs w:val="22"/>
            <w:u w:val="single"/>
            <w:rtl w:val="0"/>
          </w:rPr>
          <w:t xml:space="preserve">https://www.loom.com/share/143c7b6ae41242bbbad797539987d214</w:t>
        </w:r>
      </w:hyperlink>
      <w:r w:rsidDel="00000000" w:rsidR="00000000" w:rsidRPr="00000000">
        <w:rPr>
          <w:rtl w:val="0"/>
        </w:rPr>
      </w:r>
    </w:p>
    <w:p w:rsidR="00000000" w:rsidDel="00000000" w:rsidP="00000000" w:rsidRDefault="00000000" w:rsidRPr="00000000" w14:paraId="00000014">
      <w:pPr>
        <w:spacing w:after="120" w:line="276" w:lineRule="auto"/>
        <w:rPr/>
      </w:pPr>
      <w:r w:rsidDel="00000000" w:rsidR="00000000" w:rsidRPr="00000000">
        <w:rPr>
          <w:rFonts w:ascii="Arial" w:cs="Arial" w:eastAsia="Arial" w:hAnsi="Arial"/>
          <w:b w:val="1"/>
          <w:bCs w:val="1"/>
          <w:sz w:val="22"/>
          <w:szCs w:val="22"/>
          <w:rtl w:val="0"/>
        </w:rPr>
        <w:t xml:space="preserve">Services Doc:  </w:t>
      </w:r>
      <w:hyperlink r:id="rId11">
        <w:r w:rsidDel="00000000" w:rsidR="00000000" w:rsidRPr="00000000">
          <w:rPr>
            <w:rFonts w:ascii="Arial" w:cs="Arial" w:eastAsia="Arial" w:hAnsi="Arial"/>
            <w:color w:val="0563c1"/>
            <w:sz w:val="22"/>
            <w:szCs w:val="22"/>
            <w:u w:val="single"/>
            <w:rtl w:val="0"/>
          </w:rPr>
          <w:t xml:space="preserve">https://myntmoreservices.notion.site/Myntmore-Growth-Marketing-Services-26b522641d388077a463e86ae78f02bc</w:t>
        </w:r>
      </w:hyperlink>
      <w:r w:rsidDel="00000000" w:rsidR="00000000" w:rsidRPr="00000000">
        <w:rPr>
          <w:rtl w:val="0"/>
        </w:rPr>
      </w:r>
    </w:p>
    <w:p w:rsidR="00000000" w:rsidDel="00000000" w:rsidP="00000000" w:rsidRDefault="00000000" w:rsidRPr="00000000" w14:paraId="00000015">
      <w:pPr>
        <w:spacing w:after="120" w:line="276" w:lineRule="auto"/>
        <w:rPr/>
      </w:pPr>
      <w:r w:rsidDel="00000000" w:rsidR="00000000" w:rsidRPr="00000000">
        <w:rPr>
          <w:rFonts w:ascii="Arial" w:cs="Arial" w:eastAsia="Arial" w:hAnsi="Arial"/>
          <w:b w:val="1"/>
          <w:bCs w:val="1"/>
          <w:sz w:val="22"/>
          <w:szCs w:val="22"/>
          <w:rtl w:val="0"/>
        </w:rPr>
        <w:t xml:space="preserve">Sample data: </w:t>
      </w:r>
      <w:hyperlink r:id="rId12">
        <w:r w:rsidDel="00000000" w:rsidR="00000000" w:rsidRPr="00000000">
          <w:rPr>
            <w:rFonts w:ascii="Arial" w:cs="Arial" w:eastAsia="Arial" w:hAnsi="Arial"/>
            <w:color w:val="1155cc"/>
            <w:sz w:val="22"/>
            <w:szCs w:val="22"/>
            <w:u w:val="single"/>
            <w:rtl w:val="0"/>
          </w:rPr>
          <w:t xml:space="preserve">leads.csv</w:t>
        </w:r>
      </w:hyperlink>
      <w:r w:rsidDel="00000000" w:rsidR="00000000" w:rsidRPr="00000000">
        <w:rPr>
          <w:rFonts w:ascii="Arial" w:cs="Arial" w:eastAsia="Arial" w:hAnsi="Arial"/>
          <w:sz w:val="22"/>
          <w:szCs w:val="22"/>
          <w:rtl w:val="0"/>
        </w:rPr>
        <w:t xml:space="preserve">, attached to the email (20 fictional tool sessions)</w:t>
      </w:r>
      <w:r w:rsidDel="00000000" w:rsidR="00000000" w:rsidRPr="00000000">
        <w:rPr>
          <w:rtl w:val="0"/>
        </w:rPr>
      </w:r>
    </w:p>
    <w:p w:rsidR="00000000" w:rsidDel="00000000" w:rsidP="00000000" w:rsidRDefault="00000000" w:rsidRPr="00000000" w14:paraId="00000016">
      <w:pPr>
        <w:pStyle w:val="Heading1"/>
        <w:pBdr>
          <w:bottom w:color="d0d7e1" w:space="4" w:sz="6" w:val="single"/>
        </w:pBdr>
        <w:spacing w:after="160" w:before="360" w:lineRule="auto"/>
        <w:rPr/>
      </w:pPr>
      <w:r w:rsidDel="00000000" w:rsidR="00000000" w:rsidRPr="00000000">
        <w:rPr>
          <w:rFonts w:ascii="Arial" w:cs="Arial" w:eastAsia="Arial" w:hAnsi="Arial"/>
          <w:b w:val="1"/>
          <w:bCs w:val="1"/>
          <w:color w:val="1f3a5f"/>
          <w:sz w:val="30"/>
          <w:szCs w:val="30"/>
          <w:rtl w:val="0"/>
        </w:rPr>
        <w:t xml:space="preserve">🧰  The Stack: Use These</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c9ced6" w:space="0" w:sz="4" w:val="single"/>
              <w:left w:color="c9ced6" w:space="0" w:sz="4" w:val="single"/>
              <w:bottom w:color="c9ced6" w:space="0" w:sz="4" w:val="single"/>
              <w:right w:color="c9ced6" w:space="0" w:sz="4" w:val="single"/>
            </w:tcBorders>
            <w:shd w:fill="e8edf4" w:val="clear"/>
            <w:tcMar>
              <w:top w:w="90.0" w:type="dxa"/>
              <w:left w:w="140.0" w:type="dxa"/>
              <w:bottom w:w="9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sz w:val="22"/>
                <w:szCs w:val="22"/>
                <w:rtl w:val="0"/>
              </w:rPr>
              <w:t xml:space="preserve">For</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e8edf4" w:val="clear"/>
            <w:tcMar>
              <w:top w:w="90.0" w:type="dxa"/>
              <w:left w:w="140.0" w:type="dxa"/>
              <w:bottom w:w="9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sz w:val="22"/>
                <w:szCs w:val="22"/>
                <w:rtl w:val="0"/>
              </w:rPr>
              <w:t xml:space="preserve">Use</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tcMar>
              <w:top w:w="90.0" w:type="dxa"/>
              <w:left w:w="140.0" w:type="dxa"/>
              <w:bottom w:w="9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2"/>
                <w:szCs w:val="22"/>
                <w:rtl w:val="0"/>
              </w:rPr>
              <w:t xml:space="preserve">Automation</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tcMar>
              <w:top w:w="90.0" w:type="dxa"/>
              <w:left w:w="140.0" w:type="dxa"/>
              <w:bottom w:w="90.0" w:type="dxa"/>
              <w:right w:w="140.0" w:type="dxa"/>
            </w:tcMar>
          </w:tcPr>
          <w:p w:rsidR="00000000" w:rsidDel="00000000" w:rsidP="00000000" w:rsidRDefault="00000000" w:rsidRPr="00000000" w14:paraId="0000001A">
            <w:pPr>
              <w:spacing w:after="120" w:line="276" w:lineRule="auto"/>
              <w:rPr/>
            </w:pPr>
            <w:r w:rsidDel="00000000" w:rsidR="00000000" w:rsidRPr="00000000">
              <w:rPr>
                <w:rtl w:val="0"/>
              </w:rPr>
              <w:t xml:space="preserve">Make, Zapier, n8n, etc.</w:t>
            </w:r>
          </w:p>
        </w:tc>
      </w:tr>
      <w:tr>
        <w:trPr>
          <w:cantSplit w:val="0"/>
          <w:tblHeader w:val="0"/>
        </w:trPr>
        <w:tc>
          <w:tcPr>
            <w:tcBorders>
              <w:top w:color="c9ced6" w:space="0" w:sz="4" w:val="single"/>
              <w:left w:color="c9ced6" w:space="0" w:sz="4" w:val="single"/>
              <w:bottom w:color="c9ced6" w:space="0" w:sz="4" w:val="single"/>
              <w:right w:color="c9ced6" w:space="0" w:sz="4" w:val="single"/>
            </w:tcBorders>
            <w:tcMar>
              <w:top w:w="90.0" w:type="dxa"/>
              <w:left w:w="140.0" w:type="dxa"/>
              <w:bottom w:w="9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sz w:val="22"/>
                <w:szCs w:val="22"/>
                <w:rtl w:val="0"/>
              </w:rPr>
              <w:t xml:space="preserve">AI</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tcMar>
              <w:top w:w="90.0" w:type="dxa"/>
              <w:left w:w="140.0" w:type="dxa"/>
              <w:bottom w:w="9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sz w:val="22"/>
                <w:szCs w:val="22"/>
                <w:rtl w:val="0"/>
              </w:rPr>
              <w:t xml:space="preserve">Google Gemini (gemini-2.5-flash), with a free API key from Google AI Studio</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tcMar>
              <w:top w:w="90.0" w:type="dxa"/>
              <w:left w:w="140.0" w:type="dxa"/>
              <w:bottom w:w="9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sz w:val="22"/>
                <w:szCs w:val="22"/>
                <w:rtl w:val="0"/>
              </w:rPr>
              <w:t xml:space="preserve">Database</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tcMar>
              <w:top w:w="90.0" w:type="dxa"/>
              <w:left w:w="140.0" w:type="dxa"/>
              <w:bottom w:w="9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sz w:val="22"/>
                <w:szCs w:val="22"/>
                <w:rtl w:val="0"/>
              </w:rPr>
              <w:t xml:space="preserve">Supabase</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tcMar>
              <w:top w:w="90.0" w:type="dxa"/>
              <w:left w:w="140.0" w:type="dxa"/>
              <w:bottom w:w="90.0" w:type="dxa"/>
              <w:right w:w="14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sz w:val="22"/>
                <w:szCs w:val="22"/>
                <w:rtl w:val="0"/>
              </w:rPr>
              <w:t xml:space="preserve">Web app</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tcMar>
              <w:top w:w="90.0" w:type="dxa"/>
              <w:left w:w="140.0" w:type="dxa"/>
              <w:bottom w:w="9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sz w:val="22"/>
                <w:szCs w:val="22"/>
                <w:rtl w:val="0"/>
              </w:rPr>
              <w:t xml:space="preserve">Next.js, code on GitHub, deployed on Vercel</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tcMar>
              <w:top w:w="90.0" w:type="dxa"/>
              <w:left w:w="140.0" w:type="dxa"/>
              <w:bottom w:w="9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b w:val="1"/>
                <w:bCs w:val="1"/>
                <w:sz w:val="22"/>
                <w:szCs w:val="22"/>
                <w:rtl w:val="0"/>
              </w:rPr>
              <w:t xml:space="preserve">Video</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tcMar>
              <w:top w:w="90.0" w:type="dxa"/>
              <w:left w:w="140.0" w:type="dxa"/>
              <w:bottom w:w="9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Loom</w:t>
            </w:r>
            <w:r w:rsidDel="00000000" w:rsidR="00000000" w:rsidRPr="00000000">
              <w:rPr>
                <w:rtl w:val="0"/>
              </w:rPr>
            </w:r>
          </w:p>
        </w:tc>
      </w:tr>
    </w:tbl>
    <w:p w:rsidR="00000000" w:rsidDel="00000000" w:rsidP="00000000" w:rsidRDefault="00000000" w:rsidRPr="00000000" w14:paraId="00000023">
      <w:pPr>
        <w:spacing w:after="80" w:lineRule="auto"/>
        <w:rPr/>
      </w:pPr>
      <w:r w:rsidDel="00000000" w:rsidR="00000000" w:rsidRPr="00000000">
        <w:rPr>
          <w:rtl w:val="0"/>
        </w:rPr>
      </w:r>
    </w:p>
    <w:p w:rsidR="00000000" w:rsidDel="00000000" w:rsidP="00000000" w:rsidRDefault="00000000" w:rsidRPr="00000000" w14:paraId="00000024">
      <w:pPr>
        <w:spacing w:after="120" w:before="120" w:lineRule="auto"/>
        <w:rPr/>
      </w:pPr>
      <w:r w:rsidDel="00000000" w:rsidR="00000000" w:rsidRPr="00000000">
        <w:rPr>
          <w:rFonts w:ascii="Arial" w:cs="Arial" w:eastAsia="Arial" w:hAnsi="Arial"/>
          <w:sz w:val="22"/>
          <w:szCs w:val="22"/>
          <w:rtl w:val="0"/>
        </w:rPr>
        <w:t xml:space="preserve">Free plans are enough. AI coding assistants such as Claude Code / Codex are fine, as long as you can explain what you built.</w:t>
      </w:r>
      <w:r w:rsidDel="00000000" w:rsidR="00000000" w:rsidRPr="00000000">
        <w:rPr>
          <w:rtl w:val="0"/>
        </w:rPr>
      </w:r>
    </w:p>
    <w:p w:rsidR="00000000" w:rsidDel="00000000" w:rsidP="00000000" w:rsidRDefault="00000000" w:rsidRPr="00000000" w14:paraId="00000025">
      <w:pPr>
        <w:pStyle w:val="Heading1"/>
        <w:pBdr>
          <w:bottom w:color="d0d7e1" w:space="4" w:sz="6" w:val="single"/>
        </w:pBdr>
        <w:spacing w:after="160" w:before="360" w:lineRule="auto"/>
        <w:rPr/>
      </w:pPr>
      <w:r w:rsidDel="00000000" w:rsidR="00000000" w:rsidRPr="00000000">
        <w:rPr>
          <w:rFonts w:ascii="Arial" w:cs="Arial" w:eastAsia="Arial" w:hAnsi="Arial"/>
          <w:b w:val="1"/>
          <w:bCs w:val="1"/>
          <w:color w:val="1f3a5f"/>
          <w:sz w:val="30"/>
          <w:szCs w:val="30"/>
          <w:rtl w:val="0"/>
        </w:rPr>
        <w:t xml:space="preserve">📝  The Assignment: 3 Tasks</w:t>
      </w:r>
      <w:r w:rsidDel="00000000" w:rsidR="00000000" w:rsidRPr="00000000">
        <w:rPr>
          <w:rtl w:val="0"/>
        </w:rPr>
      </w:r>
    </w:p>
    <w:p w:rsidR="00000000" w:rsidDel="00000000" w:rsidP="00000000" w:rsidRDefault="00000000" w:rsidRPr="00000000" w14:paraId="00000026">
      <w:pPr>
        <w:pStyle w:val="Heading2"/>
        <w:pageBreakBefore/>
        <w:spacing w:after="120" w:before="280" w:lineRule="auto"/>
        <w:rPr/>
      </w:pPr>
      <w:r w:rsidDel="00000000" w:rsidR="00000000" w:rsidRPr="00000000">
        <w:rPr>
          <w:rFonts w:ascii="Arial" w:cs="Arial" w:eastAsia="Arial" w:hAnsi="Arial"/>
          <w:b w:val="1"/>
          <w:bCs w:val="1"/>
          <w:color w:val="222222"/>
          <w:sz w:val="26"/>
          <w:szCs w:val="26"/>
          <w:rtl w:val="0"/>
        </w:rPr>
        <w:t xml:space="preserve">01) Build the Lead Follow-Up Engine (main task)</w:t>
      </w:r>
      <w:r w:rsidDel="00000000" w:rsidR="00000000" w:rsidRPr="00000000">
        <w:rPr>
          <w:rtl w:val="0"/>
        </w:rPr>
      </w:r>
    </w:p>
    <w:p w:rsidR="00000000" w:rsidDel="00000000" w:rsidP="00000000" w:rsidRDefault="00000000" w:rsidRPr="00000000" w14:paraId="00000027">
      <w:pPr>
        <w:keepNext/>
        <w:spacing w:after="120" w:line="276" w:lineRule="auto"/>
        <w:rPr/>
      </w:pPr>
      <w:r w:rsidDel="00000000" w:rsidR="00000000" w:rsidRPr="00000000">
        <w:rPr>
          <w:rFonts w:ascii="Arial" w:cs="Arial" w:eastAsia="Arial" w:hAnsi="Arial"/>
          <w:sz w:val="22"/>
          <w:szCs w:val="22"/>
          <w:rtl w:val="0"/>
        </w:rPr>
        <w:t xml:space="preserve">Import </w:t>
      </w:r>
      <w:hyperlink r:id="rId13">
        <w:r w:rsidDel="00000000" w:rsidR="00000000" w:rsidRPr="00000000">
          <w:rPr>
            <w:rFonts w:ascii="Arial" w:cs="Arial" w:eastAsia="Arial" w:hAnsi="Arial"/>
            <w:b w:val="1"/>
            <w:bCs w:val="1"/>
            <w:color w:val="1155cc"/>
            <w:sz w:val="22"/>
            <w:szCs w:val="22"/>
            <w:u w:val="single"/>
            <w:rtl w:val="0"/>
          </w:rPr>
          <w:t xml:space="preserve">leads.csv</w:t>
        </w:r>
      </w:hyperlink>
      <w:r w:rsidDel="00000000" w:rsidR="00000000" w:rsidRPr="00000000">
        <w:rPr>
          <w:rFonts w:ascii="Arial" w:cs="Arial" w:eastAsia="Arial" w:hAnsi="Arial"/>
          <w:sz w:val="22"/>
          <w:szCs w:val="22"/>
          <w:rtl w:val="0"/>
        </w:rPr>
        <w:t xml:space="preserve"> into a Supabase table. It holds 20 fictional tool sessions, and some rows are messy on purpose. </w:t>
      </w:r>
      <w:r w:rsidDel="00000000" w:rsidR="00000000" w:rsidRPr="00000000">
        <w:rPr>
          <w:rtl w:val="0"/>
        </w:rPr>
        <w:t xml:space="preserve">Then build an automation using Make, Zapier, n8n</w:t>
      </w:r>
      <w:r w:rsidDel="00000000" w:rsidR="00000000" w:rsidRPr="00000000">
        <w:rPr>
          <w:rFonts w:ascii="Arial" w:cs="Arial" w:eastAsia="Arial" w:hAnsi="Arial"/>
          <w:sz w:val="22"/>
          <w:szCs w:val="22"/>
          <w:rtl w:val="0"/>
        </w:rPr>
        <w:t xml:space="preserve">:</w:t>
      </w:r>
      <w:r w:rsidDel="00000000" w:rsidR="00000000" w:rsidRPr="00000000">
        <w:rPr>
          <w:rtl w:val="0"/>
        </w:rPr>
      </w:r>
    </w:p>
    <w:p>
      <w:pPr>
        <w:pStyle w:val="Answer"/>
      </w:pPr>
      <w:r>
        <w:t>Answer: The manual n8n workflow starts at “Run sample CSV”, then “Import every original session”. The local worker parses the repository’s leads.csv and stores all 20 original sessions in Supabase before grouping them into 19 contacts. It then processes each person, validates the draft and saves CRM text. Replaying unchanged data preserves session, contact, assessment, draft and alert identities.</w:t>
      </w:r>
    </w:p>
    <w:p w:rsidR="00000000" w:rsidDel="00000000" w:rsidP="00000000" w:rsidRDefault="00000000" w:rsidRPr="00000000" w14:paraId="00000028">
      <w:pPr>
        <w:keepNext/>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Cleans the data.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Handle duplicates, test entries and non-buyers on purpose, and record a reason. Never drop a row silently.</w:t>
      </w:r>
      <w:r w:rsidDel="00000000" w:rsidR="00000000" w:rsidRPr="00000000">
        <w:rPr>
          <w:rtl w:val="0"/>
        </w:rPr>
      </w:r>
    </w:p>
    <w:p>
      <w:pPr>
        <w:pStyle w:val="Answer"/>
      </w:pPr>
      <w:r>
        <w:t>Answer: All 20 raw rows are retained. Karan Shah’s L03 and L11 sessions are linked to one person and used together. L07 is an explicit test; L09 is a student and L14 is a job seeker. They remain saved with a reason and receive no draft. Missing context/email and suspicious instructions are visible review holds. Different people at one company remain separate; a personal email address alone is not an exclusion.</w:t>
      </w:r>
    </w:p>
    <w:p>
      <w:pPr>
        <w:pStyle w:val="Caption"/>
        <w:keepNext/>
      </w:pPr>
      <w:r>
        <w:t>Screenshot 11: Task 1 / duplicates, test entries and non-buyers. Candidate-supplied implementation explanation.</w:t>
      </w:r>
    </w:p>
    <w:p>
      <w:pPr>
        <w:keepLines/>
      </w:pPr>
      <w:r>
        <w:drawing>
          <wp:inline>
            <wp:extent cx="6371590" cy="2041895"/>
            <wp:docPr id="1" name="Picture 1" descr="Task 1 / duplicates, test entries and non-buyers" title="Supplied screenshot 11"/>
            <wp:cNvGraphicFramePr>
              <a:graphicFrameLocks noChangeAspect="1"/>
            </wp:cNvGraphicFramePr>
            <a:graphic>
              <a:graphicData uri="http://schemas.openxmlformats.org/drawingml/2006/picture">
                <pic:pic>
                  <pic:nvPicPr>
                    <pic:cNvPr id="0" name="task1-messy-data.png"/>
                    <pic:cNvPicPr/>
                  </pic:nvPicPr>
                  <pic:blipFill>
                    <a:blip r:embed="rId20"/>
                    <a:stretch>
                      <a:fillRect/>
                    </a:stretch>
                  </pic:blipFill>
                  <pic:spPr>
                    <a:xfrm>
                      <a:off x="0" y="0"/>
                      <a:ext cx="6371590" cy="2041895"/>
                    </a:xfrm>
                    <a:prstGeom prst="rect"/>
                  </pic:spPr>
                </pic:pic>
              </a:graphicData>
            </a:graphic>
          </wp:inline>
        </w:drawing>
      </w:r>
    </w:p>
    <w:p w:rsidR="00000000" w:rsidDel="00000000" w:rsidP="00000000" w:rsidRDefault="00000000" w:rsidRPr="00000000" w14:paraId="00000029">
      <w:pPr>
        <w:keepNext/>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Scores each lead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1 to 10 for fit with one of our </w:t>
      </w:r>
      <w:hyperlink r:id="rId1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services</w:t>
        </w:r>
      </w:hyperli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 branding, LinkedIn outreach, cold email, lead generation), with a one-line reason. Say which parts are rules and which are Gemini.</w:t>
      </w:r>
      <w:r w:rsidDel="00000000" w:rsidR="00000000" w:rsidRPr="00000000">
        <w:rPr>
          <w:rtl w:val="0"/>
        </w:rPr>
      </w:r>
    </w:p>
    <w:p>
      <w:pPr>
        <w:pStyle w:val="Answer"/>
      </w:pPr>
      <w:r>
        <w:t>Answer: Each contact receives a final score from 1–10, a relevant service where supported, and a one-line reason. Claude interprets the business, need and suitable service using the saved input and output. Code adds the points, applies caps and assigns the tier. The full rubric is filled in the scoring box below.</w:t>
      </w:r>
    </w:p>
    <w:p>
      <w:pPr>
        <w:pStyle w:val="Caption"/>
        <w:keepNext/>
      </w:pPr>
      <w:r>
        <w:t>Screenshot 9: Task 1 / lead scoring. Candidate-supplied implementation explanation.</w:t>
      </w:r>
    </w:p>
    <w:p>
      <w:pPr>
        <w:keepLines/>
      </w:pPr>
      <w:r>
        <w:drawing>
          <wp:inline>
            <wp:extent cx="6371590" cy="1740241"/>
            <wp:docPr id="2" name="Picture 2" descr="Task 1 / lead scoring" title="Supplied screenshot 9"/>
            <wp:cNvGraphicFramePr>
              <a:graphicFrameLocks noChangeAspect="1"/>
            </wp:cNvGraphicFramePr>
            <a:graphic>
              <a:graphicData uri="http://schemas.openxmlformats.org/drawingml/2006/picture">
                <pic:pic>
                  <pic:nvPicPr>
                    <pic:cNvPr id="0" name="task1-lead-scoring.png"/>
                    <pic:cNvPicPr/>
                  </pic:nvPicPr>
                  <pic:blipFill>
                    <a:blip r:embed="rId21"/>
                    <a:stretch>
                      <a:fillRect/>
                    </a:stretch>
                  </pic:blipFill>
                  <pic:spPr>
                    <a:xfrm>
                      <a:off x="0" y="0"/>
                      <a:ext cx="6371590" cy="1740241"/>
                    </a:xfrm>
                    <a:prstGeom prst="rect"/>
                  </pic:spPr>
                </pic:pic>
              </a:graphicData>
            </a:graphic>
          </wp:inline>
        </w:drawing>
      </w:r>
    </w:p>
    <w:p>
      <w:pPr>
        <w:pStyle w:val="Caption"/>
        <w:keepNext/>
      </w:pPr>
      <w:r>
        <w:t>Screenshot 10: Task 1 / rules versus Claude. Candidate-supplied implementation explanation.</w:t>
      </w:r>
    </w:p>
    <w:p>
      <w:pPr>
        <w:keepLines/>
      </w:pPr>
      <w:r>
        <w:drawing>
          <wp:inline>
            <wp:extent cx="6371590" cy="2371842"/>
            <wp:docPr id="3" name="Picture 3" descr="Task 1 / rules versus Claude" title="Supplied screenshot 10"/>
            <wp:cNvGraphicFramePr>
              <a:graphicFrameLocks noChangeAspect="1"/>
            </wp:cNvGraphicFramePr>
            <a:graphic>
              <a:graphicData uri="http://schemas.openxmlformats.org/drawingml/2006/picture">
                <pic:pic>
                  <pic:nvPicPr>
                    <pic:cNvPr id="0" name="task1-rules-versus-claude.png"/>
                    <pic:cNvPicPr/>
                  </pic:nvPicPr>
                  <pic:blipFill>
                    <a:blip r:embed="rId22"/>
                    <a:stretch>
                      <a:fillRect/>
                    </a:stretch>
                  </pic:blipFill>
                  <pic:spPr>
                    <a:xfrm>
                      <a:off x="0" y="0"/>
                      <a:ext cx="6371590" cy="2371842"/>
                    </a:xfrm>
                    <a:prstGeom prst="rect"/>
                  </pic:spPr>
                </pic:pic>
              </a:graphicData>
            </a:graphic>
          </wp:inline>
        </w:drawing>
      </w:r>
    </w:p>
    <w:p w:rsidR="00000000" w:rsidDel="00000000" w:rsidP="00000000" w:rsidRDefault="00000000" w:rsidRPr="00000000" w14:paraId="0000002A">
      <w:pPr>
        <w:keepNext/>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Writes a follow-up email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with Gemini that uses what the lead typed and what the tool returned. No jargon or em dashes, no invented numbers or claims, under 120 words, and only myntmore.com/founder-meeting as the call link.</w:t>
      </w:r>
      <w:r w:rsidDel="00000000" w:rsidR="00000000" w:rsidRPr="00000000">
        <w:rPr>
          <w:rtl w:val="0"/>
        </w:rPr>
      </w:r>
    </w:p>
    <w:p>
      <w:pPr>
        <w:pStyle w:val="Answer"/>
      </w:pPr>
      <w:r>
        <w:t>Answer: Claude writes a context-based subject, advice and invitation using both the visitor’s input and the tool output. Code assembles and checks the draft: subject and body together under 120 words; verified source phrases from both inputs; no selected jargon, em/en dashes or numerical performance claims; only https://myntmore.com/founder-meeting, once. Up to two correction attempts follow the initial attempt, then the result is held for review. These checks still need human review. The original sample produced 12 validated drafts, saved in Supabase and Zoho lead Description; nothing was sent.</w:t>
      </w:r>
    </w:p>
    <w:p>
      <w:pPr>
        <w:pStyle w:val="Caption"/>
        <w:keepNext/>
      </w:pPr>
      <w:r>
        <w:t>Screenshot 8: Task 1 / email writing checks. Candidate-supplied implementation explanation.</w:t>
      </w:r>
    </w:p>
    <w:p>
      <w:pPr>
        <w:keepLines/>
      </w:pPr>
      <w:r>
        <w:drawing>
          <wp:inline>
            <wp:extent cx="6371590" cy="1477412"/>
            <wp:docPr id="4" name="Picture 4" descr="Task 1 / email writing checks" title="Supplied screenshot 8"/>
            <wp:cNvGraphicFramePr>
              <a:graphicFrameLocks noChangeAspect="1"/>
            </wp:cNvGraphicFramePr>
            <a:graphic>
              <a:graphicData uri="http://schemas.openxmlformats.org/drawingml/2006/picture">
                <pic:pic>
                  <pic:nvPicPr>
                    <pic:cNvPr id="0" name="task1-draft-writing-checks.png"/>
                    <pic:cNvPicPr/>
                  </pic:nvPicPr>
                  <pic:blipFill>
                    <a:blip r:embed="rId23"/>
                    <a:stretch>
                      <a:fillRect/>
                    </a:stretch>
                  </pic:blipFill>
                  <pic:spPr>
                    <a:xfrm>
                      <a:off x="0" y="0"/>
                      <a:ext cx="6371590" cy="1477412"/>
                    </a:xfrm>
                    <a:prstGeom prst="rect"/>
                  </pic:spPr>
                </pic:pic>
              </a:graphicData>
            </a:graphic>
          </wp:inline>
        </w:drawing>
      </w:r>
    </w:p>
    <w:p w:rsidR="00000000" w:rsidDel="00000000" w:rsidP="00000000" w:rsidRDefault="00000000" w:rsidRPr="00000000" w14:paraId="0000002B">
      <w:pPr>
        <w:keepNext/>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Routes each lead: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Hot (draft email plus an alert), Warm (one nurture email drafted) or Not a fit (tagged with the reason, no email).</w:t>
      </w:r>
      <w:r w:rsidDel="00000000" w:rsidR="00000000" w:rsidRPr="00000000">
        <w:rPr>
          <w:rtl w:val="0"/>
        </w:rPr>
      </w:r>
    </w:p>
    <w:p>
      <w:pPr>
        <w:pStyle w:val="Answer"/>
      </w:pPr>
      <w:r>
        <w:t>Answer: Code routes 8–10 to Hot, 5–7 to Warm and 1–4 to Not a fit. Hot gets a validated draft plus an internal database/dashboard alert and Zoho priority marker; Warm gets one validated nurture draft. Not a fit keeps the reason and gets no draft. Review/error states hold unsafe drafts. Original sample verification: 1 Hot, 13 Warm, 5 Not a fit, 12 validated drafts, 4 review holds, zero processing errors, 17 contacts synced and read back from Zoho. The test record and missing-email record were intentionally skipped in CRM. Zoho stores draft text in Description, rather than a native email draft.</w:t>
      </w:r>
    </w:p>
    <w:p>
      <w:pPr>
        <w:pStyle w:val="Caption"/>
        <w:keepNext/>
      </w:pPr>
      <w:r>
        <w:t>Screenshot 7: Task 1 / routing and follow-up draft summary. Candidate-supplied implementation explanation.</w:t>
      </w:r>
    </w:p>
    <w:p>
      <w:pPr>
        <w:keepLines/>
      </w:pPr>
      <w:r>
        <w:drawing>
          <wp:inline>
            <wp:extent cx="6371590" cy="1228838"/>
            <wp:docPr id="5" name="Picture 5" descr="Task 1 / routing and follow-up draft summary" title="Supplied screenshot 7"/>
            <wp:cNvGraphicFramePr>
              <a:graphicFrameLocks noChangeAspect="1"/>
            </wp:cNvGraphicFramePr>
            <a:graphic>
              <a:graphicData uri="http://schemas.openxmlformats.org/drawingml/2006/picture">
                <pic:pic>
                  <pic:nvPicPr>
                    <pic:cNvPr id="0" name="task1-follow-up-summary.png"/>
                    <pic:cNvPicPr/>
                  </pic:nvPicPr>
                  <pic:blipFill>
                    <a:blip r:embed="rId24"/>
                    <a:stretch>
                      <a:fillRect/>
                    </a:stretch>
                  </pic:blipFill>
                  <pic:spPr>
                    <a:xfrm>
                      <a:off x="0" y="0"/>
                      <a:ext cx="6371590" cy="1228838"/>
                    </a:xfrm>
                    <a:prstGeom prst="rect"/>
                  </pic:spPr>
                </pic:pic>
              </a:graphicData>
            </a:graphic>
          </wp:inline>
        </w:drawing>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rFonts w:ascii="Arial" w:cs="Arial" w:eastAsia="Arial" w:hAnsi="Arial"/>
          <w:b w:val="1"/>
          <w:bCs w:val="1"/>
          <w:sz w:val="22"/>
          <w:szCs w:val="22"/>
          <w:rtl w:val="0"/>
        </w:rPr>
        <w:t xml:space="preserve">Bonus: </w:t>
      </w:r>
      <w:r w:rsidDel="00000000" w:rsidR="00000000" w:rsidRPr="00000000">
        <w:rPr>
          <w:rFonts w:ascii="Arial" w:cs="Arial" w:eastAsia="Arial" w:hAnsi="Arial"/>
          <w:sz w:val="22"/>
          <w:szCs w:val="22"/>
          <w:rtl w:val="0"/>
        </w:rPr>
        <w:t xml:space="preserve">enrich leads with company size, funding or LinkedIn activity. Show it on 3 real companies, since the sample people are fictional.</w:t>
      </w:r>
      <w:r w:rsidDel="00000000" w:rsidR="00000000" w:rsidRPr="00000000">
        <w:rPr>
          <w:rtl w:val="0"/>
        </w:rPr>
      </w:r>
    </w:p>
    <w:p>
      <w:pPr>
        <w:pStyle w:val="Answer"/>
      </w:pPr>
      <w:hyperlink r:id="rId25">
        <w:r>
          <w:rPr>
            <w:color w:val="0563C1"/>
            <w:u w:val="single"/>
            <w:sz w:val="20"/>
          </w:rPr>
          <w:t>Full sourced enrichment examples</w:t>
        </w:r>
      </w:hyperlink>
    </w:p>
    <w:p>
      <w:pPr>
        <w:pStyle w:val="Answer"/>
      </w:pPr>
      <w:r>
        <w:t>Answer: I manually researched three real companies, separately from the fictional sample people. Razorpay: $375 million funding and about 2,000 employees in its December 2021 announcement. Zoho: privately owned and self-funded, per its official statement. Cursor: $2.3 billion funding and over 300 employees in its November 2025 announcement. Each fact has its first-party source and date. These are dated examples, not current size estimates; automatic enrichment is not implemented.</w:t>
      </w:r>
    </w:p>
    <w:p>
      <w:pPr>
        <w:pStyle w:val="Caption"/>
        <w:keepNext/>
      </w:pPr>
      <w:r>
        <w:t>Screenshot 6: Task 1 / three manual enrichment examples. Candidate-supplied implementation explanation.</w:t>
      </w:r>
    </w:p>
    <w:p>
      <w:pPr>
        <w:keepLines/>
      </w:pPr>
      <w:r>
        <w:drawing>
          <wp:inline>
            <wp:extent cx="6371590" cy="1445554"/>
            <wp:docPr id="6" name="Picture 6" descr="Task 1 / three manual enrichment examples" title="Supplied screenshot 6"/>
            <wp:cNvGraphicFramePr>
              <a:graphicFrameLocks noChangeAspect="1"/>
            </wp:cNvGraphicFramePr>
            <a:graphic>
              <a:graphicData uri="http://schemas.openxmlformats.org/drawingml/2006/picture">
                <pic:pic>
                  <pic:nvPicPr>
                    <pic:cNvPr id="0" name="task1-company-enrichment.png"/>
                    <pic:cNvPicPr/>
                  </pic:nvPicPr>
                  <pic:blipFill>
                    <a:blip r:embed="rId26"/>
                    <a:stretch>
                      <a:fillRect/>
                    </a:stretch>
                  </pic:blipFill>
                  <pic:spPr>
                    <a:xfrm>
                      <a:off x="0" y="0"/>
                      <a:ext cx="6371590" cy="1445554"/>
                    </a:xfrm>
                    <a:prstGeom prst="rect"/>
                  </pic:spPr>
                </pic:pic>
              </a:graphicData>
            </a:graphic>
          </wp:inline>
        </w:drawing>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9ced6" w:space="0" w:sz="4" w:val="single"/>
              <w:left w:color="c9ced6" w:space="0" w:sz="4" w:val="single"/>
              <w:bottom w:color="c9ced6" w:space="0" w:sz="4" w:val="single"/>
              <w:right w:color="c9ced6" w:space="0" w:sz="4" w:val="single"/>
            </w:tcBorders>
            <w:shd w:fill="fbfbfc" w:val="clear"/>
            <w:tcMar>
              <w:top w:w="120.0" w:type="dxa"/>
              <w:left w:w="160.0" w:type="dxa"/>
              <w:bottom w:w="120.0" w:type="dxa"/>
              <w:right w:w="160.0" w:type="dxa"/>
            </w:tcMar>
            <w:vAlign w:val="top"/>
          </w:tcPr>
          <w:p>
            <w:pPr>
              <w:spacing w:after="80"/>
            </w:pPr>
            <w:r>
              <w:rPr>
                <w:rFonts w:ascii="Arial" w:hAnsi="Arial"/>
                <w:sz w:val="20"/>
              </w:rPr>
              <w:t>Your scoring rules, and which parts are rules vs Gemini (implemented with Claude):</w:t>
              <w:br/>
              <w:br/>
              <w:t>Final score = 1 base point + role (0–3) + business fit (0–3) + relevant need (0–2) + completed tool activity (0–1). Founders/decision makers can earn up to 3 role points; B2B fit up to 3; clear need 2 or possible need 1.</w:t>
              <w:br/>
              <w:br/>
              <w:t>Caps: possible/adjacent need or consumer-facing context cannot exceed 7; no evidenced relevant need cannot exceed 4. Explicit test/job-seeker exclusions receive 1 and no draft. Missing data, suspicious input or failed analysis is flagged for review.</w:t>
              <w:br/>
              <w:br/>
              <w:t>Rules: preserve and group sessions, exclusions, role points, arithmetic/caps, Hot/Warm/Not a fit, draft checks, retries, storage and CRM deduplication. Claude: interpret business type and input/output need, select a service, provide supporting evidence and the normal lead’s one-line reason, and write the draft content.</w:t>
              <w:br/>
              <w:br/>
              <w:t>Hot 8–10; Warm 5–7; Not a fit 1–4. A senior title alone cannot make a weak-fit lead Hot. Example: Karan’s two sessions support a personal-branding need; his final score was 10. These rules are design choices, not a measured sales-conversion predictor.</w:t>
            </w:r>
          </w:p>
        </w:tc>
      </w:tr>
    </w:tbl>
    <w:p w:rsidR="00000000" w:rsidDel="00000000" w:rsidP="00000000" w:rsidRDefault="00000000" w:rsidRPr="00000000" w14:paraId="00000031">
      <w:pPr>
        <w:pStyle w:val="Heading2"/>
        <w:pageBreakBefore/>
        <w:spacing w:after="120" w:before="280" w:lineRule="auto"/>
        <w:rPr/>
      </w:pPr>
      <w:r w:rsidDel="00000000" w:rsidR="00000000" w:rsidRPr="00000000">
        <w:rPr>
          <w:rFonts w:ascii="Arial" w:cs="Arial" w:eastAsia="Arial" w:hAnsi="Arial"/>
          <w:b w:val="1"/>
          <w:bCs w:val="1"/>
          <w:color w:val="222222"/>
          <w:sz w:val="26"/>
          <w:szCs w:val="26"/>
          <w:rtl w:val="0"/>
        </w:rPr>
        <w:t xml:space="preserve">02) Ship a 10th Free Tool: the LinkedIn Hook Grader</w:t>
      </w:r>
      <w:r w:rsidDel="00000000" w:rsidR="00000000" w:rsidRPr="00000000">
        <w:rPr>
          <w:rtl w:val="0"/>
        </w:rPr>
      </w:r>
    </w:p>
    <w:p w:rsidR="00000000" w:rsidDel="00000000" w:rsidP="00000000" w:rsidRDefault="00000000" w:rsidRPr="00000000" w14:paraId="00000032">
      <w:pPr>
        <w:spacing w:after="120" w:line="276" w:lineRule="auto"/>
        <w:rPr/>
      </w:pPr>
      <w:r w:rsidDel="00000000" w:rsidR="00000000" w:rsidRPr="00000000">
        <w:rPr>
          <w:rFonts w:ascii="Arial" w:cs="Arial" w:eastAsia="Arial" w:hAnsi="Arial"/>
          <w:sz w:val="22"/>
          <w:szCs w:val="22"/>
          <w:rtl w:val="0"/>
        </w:rPr>
        <w:t xml:space="preserve">A visitor pastes the first two lines of a LinkedIn post and gets a score and 3 rewrites. Try our </w:t>
      </w:r>
      <w:hyperlink r:id="rId15">
        <w:r w:rsidDel="00000000" w:rsidR="00000000" w:rsidRPr="00000000">
          <w:rPr>
            <w:rFonts w:ascii="Arial" w:cs="Arial" w:eastAsia="Arial" w:hAnsi="Arial"/>
            <w:color w:val="1155cc"/>
            <w:sz w:val="22"/>
            <w:szCs w:val="22"/>
            <w:u w:val="single"/>
            <w:rtl w:val="0"/>
          </w:rPr>
          <w:t xml:space="preserve">LinkedIn Profile Optimizer</w:t>
        </w:r>
      </w:hyperlink>
      <w:r w:rsidDel="00000000" w:rsidR="00000000" w:rsidRPr="00000000">
        <w:rPr>
          <w:rFonts w:ascii="Arial" w:cs="Arial" w:eastAsia="Arial" w:hAnsi="Arial"/>
          <w:sz w:val="22"/>
          <w:szCs w:val="22"/>
          <w:rtl w:val="0"/>
        </w:rPr>
        <w:t xml:space="preserve"> first to see the pattern.</w:t>
      </w:r>
      <w:r w:rsidDel="00000000" w:rsidR="00000000" w:rsidRPr="00000000">
        <w:rPr>
          <w:rtl w:val="0"/>
        </w:rPr>
      </w:r>
    </w:p>
    <w:p w:rsidR="00000000" w:rsidDel="00000000" w:rsidP="00000000" w:rsidRDefault="00000000" w:rsidRPr="00000000" w14:paraId="00000033">
      <w:pPr>
        <w:keepNext/>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Build it in Next.js on Vercel: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landing screen, a contact form (name, designation, email), the tool, then the results.</w:t>
      </w:r>
      <w:r w:rsidDel="00000000" w:rsidR="00000000" w:rsidRPr="00000000">
        <w:rPr>
          <w:rtl w:val="0"/>
        </w:rPr>
      </w:r>
    </w:p>
    <w:p>
      <w:pPr>
        <w:pStyle w:val="Answer"/>
      </w:pPr>
      <w:r>
        <w:t>Answer: Built in Next.js and deployed at the live URL above. The visitor sees a landing page, enters name/designation/email and accepts the storage notice, pastes one or two hook lines, then sees a score, failed-check feedback and three rewrites with Copy buttons. Desktop and mobile production checks are recorded.</w:t>
      </w:r>
    </w:p>
    <w:p>
      <w:pPr>
        <w:pStyle w:val="Caption"/>
        <w:keepNext/>
      </w:pPr>
      <w:r>
        <w:t>Screenshot 1: Task 2 / visitor flow and Vercel deployment. Candidate-supplied implementation explanation.</w:t>
      </w:r>
    </w:p>
    <w:p>
      <w:pPr>
        <w:keepLines/>
      </w:pPr>
      <w:r>
        <w:drawing>
          <wp:inline>
            <wp:extent cx="6371590" cy="1677393"/>
            <wp:docPr id="7" name="Picture 7" descr="Task 2 / visitor flow and Vercel deployment" title="Supplied screenshot 1"/>
            <wp:cNvGraphicFramePr>
              <a:graphicFrameLocks noChangeAspect="1"/>
            </wp:cNvGraphicFramePr>
            <a:graphic>
              <a:graphicData uri="http://schemas.openxmlformats.org/drawingml/2006/picture">
                <pic:pic>
                  <pic:nvPicPr>
                    <pic:cNvPr id="0" name="task2-visitor-flow.png"/>
                    <pic:cNvPicPr/>
                  </pic:nvPicPr>
                  <pic:blipFill>
                    <a:blip r:embed="rId27"/>
                    <a:stretch>
                      <a:fillRect/>
                    </a:stretch>
                  </pic:blipFill>
                  <pic:spPr>
                    <a:xfrm>
                      <a:off x="0" y="0"/>
                      <a:ext cx="6371590" cy="1677393"/>
                    </a:xfrm>
                    <a:prstGeom prst="rect"/>
                  </pic:spPr>
                </pic:pic>
              </a:graphicData>
            </a:graphic>
          </wp:inline>
        </w:drawing>
      </w:r>
    </w:p>
    <w:p w:rsidR="00000000" w:rsidDel="00000000" w:rsidP="00000000" w:rsidRDefault="00000000" w:rsidRPr="00000000" w14:paraId="00000034">
      <w:pPr>
        <w:keepNext/>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Score the hook with code, not AI: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to 6 rules, a score out of 100, and one line for each rule that fails. The same hook always gets the same score.</w:t>
      </w:r>
      <w:r w:rsidDel="00000000" w:rsidR="00000000" w:rsidRPr="00000000">
        <w:rPr>
          <w:rtl w:val="0"/>
        </w:rPr>
      </w:r>
    </w:p>
    <w:p>
      <w:pPr>
        <w:pStyle w:val="Answer"/>
      </w:pPr>
      <w:r>
        <w:t>Answer: The same normalised hook always receives the same score. Six code rules total 100 points: 8–40 words (20); first line 4–18 words (20); reader focus (15); question/curiosity/contrast (20); concrete subject/example (15); plain wording without selected jargon, guarantees, em/en dashes, links or hashtags (10). Each rule passes for its full points or fails for zero with one line of feedback. Claude does not decide the score. This is a writing checklist, not a prediction of post reach.</w:t>
      </w:r>
    </w:p>
    <w:p>
      <w:pPr>
        <w:pStyle w:val="Caption"/>
        <w:keepNext/>
      </w:pPr>
      <w:r>
        <w:t>Screenshot 2: Task 2 / six fixed scoring rules. Candidate-supplied implementation explanation.</w:t>
      </w:r>
    </w:p>
    <w:p>
      <w:pPr>
        <w:keepLines/>
      </w:pPr>
      <w:r>
        <w:drawing>
          <wp:inline>
            <wp:extent cx="6371590" cy="1851743"/>
            <wp:docPr id="8" name="Picture 8" descr="Task 2 / six fixed scoring rules" title="Supplied screenshot 2"/>
            <wp:cNvGraphicFramePr>
              <a:graphicFrameLocks noChangeAspect="1"/>
            </wp:cNvGraphicFramePr>
            <a:graphic>
              <a:graphicData uri="http://schemas.openxmlformats.org/drawingml/2006/picture">
                <pic:pic>
                  <pic:nvPicPr>
                    <pic:cNvPr id="0" name="task2-six-scoring-rules.jpeg"/>
                    <pic:cNvPicPr/>
                  </pic:nvPicPr>
                  <pic:blipFill>
                    <a:blip r:embed="rId28"/>
                    <a:stretch>
                      <a:fillRect/>
                    </a:stretch>
                  </pic:blipFill>
                  <pic:spPr>
                    <a:xfrm>
                      <a:off x="0" y="0"/>
                      <a:ext cx="6371590" cy="1851743"/>
                    </a:xfrm>
                    <a:prstGeom prst="rect"/>
                  </pic:spPr>
                </pic:pic>
              </a:graphicData>
            </a:graphic>
          </wp:inline>
        </w:drawing>
      </w:r>
    </w:p>
    <w:p w:rsidR="00000000" w:rsidDel="00000000" w:rsidP="00000000" w:rsidRDefault="00000000" w:rsidRPr="00000000" w14:paraId="00000035">
      <w:pPr>
        <w:keepNext/>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Get 3 rewrites from Gemini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structured JSON (responseSchema), following the Task 01 writing rules.</w:t>
      </w:r>
      <w:r w:rsidDel="00000000" w:rsidR="00000000" w:rsidRPr="00000000">
        <w:rPr>
          <w:rtl w:val="0"/>
        </w:rPr>
      </w:r>
    </w:p>
    <w:p>
      <w:pPr>
        <w:pStyle w:val="Answer"/>
      </w:pPr>
      <w:r>
        <w:t>Answer: Claude returns JSON with exactly direct, curiosity and contrast fields using its JSON-schema structured-output setting. Code checks that all three rewrites exist, differ, stay within one/two lines and under 120 words, and avoid selected jargon, dashes, added numbers, unsupported generalisations and links. The prompt requires preserved meaning and no invented facts. Failed output gets up to two corrections, then a visible review/error state. Hook rewrites contain no call link; the approved booking link is added only to the separate Task 1 follow-up.</w:t>
      </w:r>
    </w:p>
    <w:p>
      <w:pPr>
        <w:pStyle w:val="Caption"/>
        <w:keepNext/>
      </w:pPr>
      <w:r>
        <w:t>Screenshot 3: Task 2 / structured rewrites and validation. Candidate-supplied implementation explanation.</w:t>
      </w:r>
    </w:p>
    <w:p>
      <w:pPr>
        <w:keepLines/>
      </w:pPr>
      <w:r>
        <w:drawing>
          <wp:inline>
            <wp:extent cx="6371590" cy="1385821"/>
            <wp:docPr id="9" name="Picture 9" descr="Task 2 / structured rewrites and validation" title="Supplied screenshot 3"/>
            <wp:cNvGraphicFramePr>
              <a:graphicFrameLocks noChangeAspect="1"/>
            </wp:cNvGraphicFramePr>
            <a:graphic>
              <a:graphicData uri="http://schemas.openxmlformats.org/drawingml/2006/picture">
                <pic:pic>
                  <pic:nvPicPr>
                    <pic:cNvPr id="0" name="task2-structured-rewrites.png"/>
                    <pic:cNvPicPr/>
                  </pic:nvPicPr>
                  <pic:blipFill>
                    <a:blip r:embed="rId29"/>
                    <a:stretch>
                      <a:fillRect/>
                    </a:stretch>
                  </pic:blipFill>
                  <pic:spPr>
                    <a:xfrm>
                      <a:off x="0" y="0"/>
                      <a:ext cx="6371590" cy="1385821"/>
                    </a:xfrm>
                    <a:prstGeom prst="rect"/>
                  </pic:spPr>
                </pic:pic>
              </a:graphicData>
            </a:graphic>
          </wp:inline>
        </w:drawing>
      </w:r>
    </w:p>
    <w:p w:rsidR="00000000" w:rsidDel="00000000" w:rsidP="00000000" w:rsidRDefault="00000000" w:rsidRPr="00000000" w14:paraId="00000036">
      <w:pPr>
        <w:keepNext/>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Save each session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hook, score, rewrites) as one row in Supabase, and send it to your Task 01 scenario through a Make.com webhook.</w:t>
      </w:r>
      <w:r w:rsidDel="00000000" w:rsidR="00000000" w:rsidRPr="00000000">
        <w:rPr>
          <w:rtl w:val="0"/>
        </w:rPr>
      </w:r>
    </w:p>
    <w:p>
      <w:pPr>
        <w:pStyle w:val="Answer"/>
      </w:pPr>
      <w:r>
        <w:t>Answer: One request UUID identifies one Supabase session row containing contact details, original hook, code score, rule feedback and rewrites/model status. Failures remain recorded. A durable Supabase delivery queue lets the local relay send the saved session to the authenticated n8n Task 1 webhook. Task 1 processes the lead and stores the follow-up in Zoho Description. Successful replays do not create another session row. The worker, n8n and relay must be running; otherwise delivery waits in the saved queue. Live browser-to-Supabase-to-n8n-to-Zoho read-back was verified.</w:t>
      </w:r>
    </w:p>
    <w:p>
      <w:pPr>
        <w:pStyle w:val="Caption"/>
        <w:keepNext/>
      </w:pPr>
      <w:r>
        <w:t>Screenshot 4: Task 2 / saved session and n8n delivery. Candidate-supplied implementation explanation.</w:t>
      </w:r>
    </w:p>
    <w:p>
      <w:pPr>
        <w:keepLines/>
      </w:pPr>
      <w:r>
        <w:drawing>
          <wp:inline>
            <wp:extent cx="6371590" cy="1134939"/>
            <wp:docPr id="10" name="Picture 10" descr="Task 2 / saved session and n8n delivery" title="Supplied screenshot 4"/>
            <wp:cNvGraphicFramePr>
              <a:graphicFrameLocks noChangeAspect="1"/>
            </wp:cNvGraphicFramePr>
            <a:graphic>
              <a:graphicData uri="http://schemas.openxmlformats.org/drawingml/2006/picture">
                <pic:pic>
                  <pic:nvPicPr>
                    <pic:cNvPr id="0" name="task2-session-and-webhook.png"/>
                    <pic:cNvPicPr/>
                  </pic:nvPicPr>
                  <pic:blipFill>
                    <a:blip r:embed="rId30"/>
                    <a:stretch>
                      <a:fillRect/>
                    </a:stretch>
                  </pic:blipFill>
                  <pic:spPr>
                    <a:xfrm>
                      <a:off x="0" y="0"/>
                      <a:ext cx="6371590" cy="1134939"/>
                    </a:xfrm>
                    <a:prstGeom prst="rect"/>
                  </pic:spPr>
                </pic:pic>
              </a:graphicData>
            </a:graphic>
          </wp:inline>
        </w:drawing>
      </w:r>
    </w:p>
    <w:p w:rsidR="00000000" w:rsidDel="00000000" w:rsidP="00000000" w:rsidRDefault="00000000" w:rsidRPr="00000000" w14:paraId="00000037">
      <w:pPr>
        <w:spacing w:after="120" w:before="120" w:lineRule="auto"/>
        <w:rPr/>
      </w:pPr>
      <w:r w:rsidDel="00000000" w:rsidR="00000000" w:rsidRPr="00000000">
        <w:rPr>
          <w:rFonts w:ascii="Arial" w:cs="Arial" w:eastAsia="Arial" w:hAnsi="Arial"/>
          <w:sz w:val="22"/>
          <w:szCs w:val="22"/>
          <w:rtl w:val="0"/>
        </w:rPr>
        <w:t xml:space="preserve">One plain page is enough.</w:t>
      </w:r>
      <w:r w:rsidDel="00000000" w:rsidR="00000000" w:rsidRPr="00000000">
        <w:rPr>
          <w:rtl w:val="0"/>
        </w:rPr>
      </w:r>
    </w:p>
    <w:p>
      <w:pPr>
        <w:pStyle w:val="Answer"/>
      </w:pPr>
      <w:hyperlink r:id="rId31">
        <w:r>
          <w:rPr>
            <w:color w:val="0563C1"/>
            <w:u w:val="single"/>
            <w:sz w:val="20"/>
          </w:rPr>
          <w:t>Task 2 production verification record</w:t>
        </w:r>
      </w:hyperlink>
    </w:p>
    <w:p>
      <w:pPr>
        <w:pStyle w:val="Answer"/>
      </w:pPr>
      <w:hyperlink r:id="rId32">
        <w:r>
          <w:rPr>
            <w:color w:val="0563C1"/>
            <w:u w:val="single"/>
            <w:sz w:val="20"/>
          </w:rPr>
          <w:t>Original desktop and mobile browser screenshots</w:t>
        </w:r>
      </w:hyperlink>
    </w:p>
    <w:p w:rsidR="00000000" w:rsidDel="00000000" w:rsidP="00000000" w:rsidRDefault="00000000" w:rsidRPr="00000000" w14:paraId="00000038">
      <w:pPr>
        <w:pStyle w:val="Heading2"/>
        <w:pageBreakBefore/>
        <w:spacing w:after="120" w:before="280" w:lineRule="auto"/>
        <w:rPr/>
      </w:pPr>
      <w:r w:rsidDel="00000000" w:rsidR="00000000" w:rsidRPr="00000000">
        <w:rPr>
          <w:rFonts w:ascii="Arial" w:cs="Arial" w:eastAsia="Arial" w:hAnsi="Arial"/>
          <w:b w:val="1"/>
          <w:bCs w:val="1"/>
          <w:color w:val="222222"/>
          <w:sz w:val="26"/>
          <w:szCs w:val="26"/>
          <w:rtl w:val="0"/>
        </w:rPr>
        <w:t xml:space="preserve">03) Ops Judgement (written, 1 page max)</w:t>
      </w:r>
      <w:r w:rsidDel="00000000" w:rsidR="00000000" w:rsidRPr="00000000">
        <w:rPr>
          <w:rtl w:val="0"/>
        </w:rPr>
      </w:r>
    </w:p>
    <w:p w:rsidR="00000000" w:rsidDel="00000000" w:rsidP="00000000" w:rsidRDefault="00000000" w:rsidRPr="00000000" w14:paraId="00000039">
      <w:pPr>
        <w:spacing w:after="120" w:line="276" w:lineRule="auto"/>
        <w:rPr/>
      </w:pPr>
      <w:r w:rsidDel="00000000" w:rsidR="00000000" w:rsidRPr="00000000">
        <w:rPr>
          <w:rFonts w:ascii="Arial" w:cs="Arial" w:eastAsia="Arial" w:hAnsi="Arial"/>
          <w:sz w:val="22"/>
          <w:szCs w:val="22"/>
          <w:rtl w:val="0"/>
        </w:rPr>
        <w:t xml:space="preserve">Answer each question in the space below it.</w:t>
      </w:r>
      <w:r w:rsidDel="00000000" w:rsidR="00000000" w:rsidRPr="00000000">
        <w:rPr>
          <w:rtl w:val="0"/>
        </w:rPr>
      </w:r>
    </w:p>
    <w:p>
      <w:pPr>
        <w:pStyle w:val="Answer"/>
      </w:pPr>
      <w:r>
        <w:t>Task 3’s written answer is also supplied as a one-page PDF. The detailed 15-row comparison and screenshot evidence are an appendix, as the supplied table already spans multiple pages.</w:t>
      </w:r>
    </w:p>
    <w:p>
      <w:pPr>
        <w:pStyle w:val="Answer"/>
      </w:pPr>
      <w:hyperlink r:id="rId34">
        <w:r>
          <w:rPr>
            <w:color w:val="0563C1"/>
            <w:u w:val="single"/>
            <w:sz w:val="20"/>
          </w:rPr>
          <w:t>Task 3: one-page written answer</w:t>
        </w:r>
      </w:hyperlink>
    </w:p>
    <w:p w:rsidR="00000000" w:rsidDel="00000000" w:rsidP="00000000" w:rsidRDefault="00000000" w:rsidRPr="00000000" w14:paraId="0000003A">
      <w:pPr>
        <w:pStyle w:val="Heading3"/>
        <w:spacing w:after="80" w:before="200" w:lineRule="auto"/>
        <w:rPr/>
      </w:pPr>
      <w:r w:rsidDel="00000000" w:rsidR="00000000" w:rsidRPr="00000000">
        <w:rPr>
          <w:rFonts w:ascii="Arial" w:cs="Arial" w:eastAsia="Arial" w:hAnsi="Arial"/>
          <w:b w:val="1"/>
          <w:bCs w:val="1"/>
          <w:color w:val="333333"/>
          <w:sz w:val="23"/>
          <w:szCs w:val="23"/>
          <w:rtl w:val="0"/>
        </w:rPr>
        <w:t xml:space="preserve">3a. A silent bug</w:t>
      </w:r>
      <w:r w:rsidDel="00000000" w:rsidR="00000000" w:rsidRPr="00000000">
        <w:rPr>
          <w:rtl w:val="0"/>
        </w:rPr>
      </w:r>
    </w:p>
    <w:p w:rsidR="00000000" w:rsidDel="00000000" w:rsidP="00000000" w:rsidRDefault="00000000" w:rsidRPr="00000000" w14:paraId="0000003B">
      <w:pPr>
        <w:spacing w:after="12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Leads from the Battle Card and Case Study tools reach Zoho CRM, but Supabase has none of their sessions. The other 7 tools are fine. What is wrong, how do you fix it, and how do you stop it from failing silently again?</w:t>
      </w:r>
    </w:p>
    <w:p w:rsidR="00000000" w:rsidDel="00000000" w:rsidP="00000000" w:rsidRDefault="00000000" w:rsidRPr="00000000" w14:paraId="0000003C">
      <w:pPr>
        <w:spacing w:after="120" w:line="276" w:lineRule="auto"/>
        <w:rPr/>
      </w:pPr>
      <w:r w:rsidDel="00000000" w:rsidR="00000000" w:rsidRPr="00000000">
        <w:rPr>
          <w:rtl w:val="0"/>
        </w:rPr>
      </w:r>
    </w:p>
    <w:p w:rsidR="00000000" w:rsidDel="00000000" w:rsidP="00000000" w:rsidRDefault="00000000" w:rsidRPr="00000000" w14:paraId="0000003D">
      <w:pPr>
        <w:shd w:fill="f3f4f6" w:val="clear"/>
        <w:spacing w:after="0" w:before="80" w:line="240" w:lineRule="auto"/>
        <w:ind w:left="200" w:right="200" w:firstLine="0"/>
        <w:rPr/>
      </w:pPr>
      <w:r w:rsidDel="00000000" w:rsidR="00000000" w:rsidRPr="00000000">
        <w:rPr>
          <w:rFonts w:ascii="Consolas" w:cs="Consolas" w:eastAsia="Consolas" w:hAnsi="Consolas"/>
          <w:color w:val="1e1e1e"/>
          <w:sz w:val="18"/>
          <w:szCs w:val="18"/>
          <w:rtl w:val="0"/>
        </w:rPr>
        <w:t xml:space="preserve">constraint leads_source_check check (source in (</w:t>
      </w:r>
      <w:r w:rsidDel="00000000" w:rsidR="00000000" w:rsidRPr="00000000">
        <w:rPr>
          <w:rtl w:val="0"/>
        </w:rPr>
      </w:r>
    </w:p>
    <w:p w:rsidR="00000000" w:rsidDel="00000000" w:rsidP="00000000" w:rsidRDefault="00000000" w:rsidRPr="00000000" w14:paraId="0000003E">
      <w:pPr>
        <w:shd w:fill="f3f4f6" w:val="clear"/>
        <w:spacing w:after="0" w:before="0" w:line="240" w:lineRule="auto"/>
        <w:ind w:left="200" w:right="200" w:firstLine="0"/>
        <w:rPr/>
      </w:pPr>
      <w:r w:rsidDel="00000000" w:rsidR="00000000" w:rsidRPr="00000000">
        <w:rPr>
          <w:rFonts w:ascii="Consolas" w:cs="Consolas" w:eastAsia="Consolas" w:hAnsi="Consolas"/>
          <w:color w:val="1e1e1e"/>
          <w:sz w:val="18"/>
          <w:szCs w:val="18"/>
          <w:rtl w:val="0"/>
        </w:rPr>
        <w:t xml:space="preserve">  'roi_calculator', 'icp_builder', 'profile_optimizer',</w:t>
      </w:r>
      <w:r w:rsidDel="00000000" w:rsidR="00000000" w:rsidRPr="00000000">
        <w:rPr>
          <w:rtl w:val="0"/>
        </w:rPr>
      </w:r>
    </w:p>
    <w:p w:rsidR="00000000" w:rsidDel="00000000" w:rsidP="00000000" w:rsidRDefault="00000000" w:rsidRPr="00000000" w14:paraId="0000003F">
      <w:pPr>
        <w:shd w:fill="f3f4f6" w:val="clear"/>
        <w:spacing w:after="0" w:before="0" w:line="240" w:lineRule="auto"/>
        <w:ind w:left="200" w:right="200" w:firstLine="0"/>
        <w:rPr/>
      </w:pPr>
      <w:r w:rsidDel="00000000" w:rsidR="00000000" w:rsidRPr="00000000">
        <w:rPr>
          <w:rFonts w:ascii="Consolas" w:cs="Consolas" w:eastAsia="Consolas" w:hAnsi="Consolas"/>
          <w:color w:val="1e1e1e"/>
          <w:sz w:val="18"/>
          <w:szCs w:val="18"/>
          <w:rtl w:val="0"/>
        </w:rPr>
        <w:t xml:space="preserve">  'dm_angle_generator', 'lead_magnet_ideas',</w:t>
      </w:r>
      <w:r w:rsidDel="00000000" w:rsidR="00000000" w:rsidRPr="00000000">
        <w:rPr>
          <w:rtl w:val="0"/>
        </w:rPr>
      </w:r>
    </w:p>
    <w:p w:rsidR="00000000" w:rsidDel="00000000" w:rsidP="00000000" w:rsidRDefault="00000000" w:rsidRPr="00000000" w14:paraId="00000040">
      <w:pPr>
        <w:shd w:fill="f3f4f6" w:val="clear"/>
        <w:spacing w:after="0" w:before="0" w:line="240" w:lineRule="auto"/>
        <w:ind w:left="200" w:right="200" w:firstLine="0"/>
        <w:rPr/>
      </w:pPr>
      <w:r w:rsidDel="00000000" w:rsidR="00000000" w:rsidRPr="00000000">
        <w:rPr>
          <w:rFonts w:ascii="Consolas" w:cs="Consolas" w:eastAsia="Consolas" w:hAnsi="Consolas"/>
          <w:color w:val="1e1e1e"/>
          <w:sz w:val="18"/>
          <w:szCs w:val="18"/>
          <w:rtl w:val="0"/>
        </w:rPr>
        <w:t xml:space="preserve">  'posting_rhythm_builder', 'founder_presence_analyzer'</w:t>
      </w:r>
      <w:r w:rsidDel="00000000" w:rsidR="00000000" w:rsidRPr="00000000">
        <w:rPr>
          <w:rtl w:val="0"/>
        </w:rPr>
      </w:r>
    </w:p>
    <w:p w:rsidR="00000000" w:rsidDel="00000000" w:rsidP="00000000" w:rsidRDefault="00000000" w:rsidRPr="00000000" w14:paraId="00000041">
      <w:pPr>
        <w:shd w:fill="f3f4f6" w:val="clear"/>
        <w:spacing w:after="160" w:before="0" w:line="240" w:lineRule="auto"/>
        <w:ind w:left="200" w:right="200" w:firstLine="0"/>
        <w:rPr/>
      </w:pPr>
      <w:r w:rsidDel="00000000" w:rsidR="00000000" w:rsidRPr="00000000">
        <w:rPr>
          <w:rFonts w:ascii="Consolas" w:cs="Consolas" w:eastAsia="Consolas" w:hAnsi="Consolas"/>
          <w:color w:val="1e1e1e"/>
          <w:sz w:val="18"/>
          <w:szCs w:val="18"/>
          <w:rtl w:val="0"/>
        </w:rPr>
        <w:t xml:space="preserve">))</w:t>
      </w:r>
      <w:r w:rsidDel="00000000" w:rsidR="00000000" w:rsidRPr="00000000">
        <w:rPr>
          <w:rtl w:val="0"/>
        </w:rPr>
      </w:r>
    </w:p>
    <w:p w:rsidR="00000000" w:rsidDel="00000000" w:rsidP="00000000" w:rsidRDefault="00000000" w:rsidRPr="00000000" w14:paraId="00000042">
      <w:pPr>
        <w:shd w:fill="f3f4f6" w:val="clear"/>
        <w:spacing w:after="0" w:before="80" w:line="240" w:lineRule="auto"/>
        <w:ind w:left="200" w:right="200" w:firstLine="0"/>
        <w:rPr/>
      </w:pPr>
      <w:r w:rsidDel="00000000" w:rsidR="00000000" w:rsidRPr="00000000">
        <w:rPr>
          <w:rFonts w:ascii="Consolas" w:cs="Consolas" w:eastAsia="Consolas" w:hAnsi="Consolas"/>
          <w:color w:val="1e1e1e"/>
          <w:sz w:val="18"/>
          <w:szCs w:val="18"/>
          <w:rtl w:val="0"/>
        </w:rPr>
        <w:t xml:space="preserve">async function saveLead(source: LeadSource, lead: LeadForm) {</w:t>
      </w:r>
      <w:r w:rsidDel="00000000" w:rsidR="00000000" w:rsidRPr="00000000">
        <w:rPr>
          <w:rtl w:val="0"/>
        </w:rPr>
      </w:r>
    </w:p>
    <w:p w:rsidR="00000000" w:rsidDel="00000000" w:rsidP="00000000" w:rsidRDefault="00000000" w:rsidRPr="00000000" w14:paraId="00000043">
      <w:pPr>
        <w:shd w:fill="f3f4f6" w:val="clear"/>
        <w:spacing w:after="0" w:before="0" w:line="240" w:lineRule="auto"/>
        <w:ind w:left="200" w:right="200" w:firstLine="0"/>
        <w:rPr/>
      </w:pPr>
      <w:r w:rsidDel="00000000" w:rsidR="00000000" w:rsidRPr="00000000">
        <w:rPr>
          <w:rFonts w:ascii="Consolas" w:cs="Consolas" w:eastAsia="Consolas" w:hAnsi="Consolas"/>
          <w:color w:val="1e1e1e"/>
          <w:sz w:val="18"/>
          <w:szCs w:val="18"/>
          <w:rtl w:val="0"/>
        </w:rPr>
        <w:t xml:space="preserve">  postToZohoForm(source, lead);</w:t>
      </w:r>
      <w:r w:rsidDel="00000000" w:rsidR="00000000" w:rsidRPr="00000000">
        <w:rPr>
          <w:rtl w:val="0"/>
        </w:rPr>
      </w:r>
    </w:p>
    <w:p w:rsidR="00000000" w:rsidDel="00000000" w:rsidP="00000000" w:rsidRDefault="00000000" w:rsidRPr="00000000" w14:paraId="00000044">
      <w:pPr>
        <w:shd w:fill="f3f4f6" w:val="clear"/>
        <w:spacing w:after="0" w:before="0" w:line="240" w:lineRule="auto"/>
        <w:ind w:left="200" w:right="200" w:firstLine="0"/>
        <w:rPr/>
      </w:pPr>
      <w:r w:rsidDel="00000000" w:rsidR="00000000" w:rsidRPr="00000000">
        <w:rPr>
          <w:rFonts w:ascii="Consolas" w:cs="Consolas" w:eastAsia="Consolas" w:hAnsi="Consolas"/>
          <w:color w:val="1e1e1e"/>
          <w:sz w:val="18"/>
          <w:szCs w:val="18"/>
          <w:rtl w:val="0"/>
        </w:rPr>
        <w:t xml:space="preserve">  const { data, error } = await supabase</w:t>
      </w:r>
      <w:r w:rsidDel="00000000" w:rsidR="00000000" w:rsidRPr="00000000">
        <w:rPr>
          <w:rtl w:val="0"/>
        </w:rPr>
      </w:r>
    </w:p>
    <w:p w:rsidR="00000000" w:rsidDel="00000000" w:rsidP="00000000" w:rsidRDefault="00000000" w:rsidRPr="00000000" w14:paraId="00000045">
      <w:pPr>
        <w:shd w:fill="f3f4f6" w:val="clear"/>
        <w:spacing w:after="0" w:before="0" w:line="240" w:lineRule="auto"/>
        <w:ind w:left="200" w:right="200" w:firstLine="0"/>
        <w:rPr/>
      </w:pPr>
      <w:r w:rsidDel="00000000" w:rsidR="00000000" w:rsidRPr="00000000">
        <w:rPr>
          <w:rFonts w:ascii="Consolas" w:cs="Consolas" w:eastAsia="Consolas" w:hAnsi="Consolas"/>
          <w:color w:val="1e1e1e"/>
          <w:sz w:val="18"/>
          <w:szCs w:val="18"/>
          <w:rtl w:val="0"/>
        </w:rPr>
        <w:t xml:space="preserve">    .from("leads").insert({ source, ...lead }).select().single();</w:t>
      </w:r>
      <w:r w:rsidDel="00000000" w:rsidR="00000000" w:rsidRPr="00000000">
        <w:rPr>
          <w:rtl w:val="0"/>
        </w:rPr>
      </w:r>
    </w:p>
    <w:p w:rsidR="00000000" w:rsidDel="00000000" w:rsidP="00000000" w:rsidRDefault="00000000" w:rsidRPr="00000000" w14:paraId="00000046">
      <w:pPr>
        <w:shd w:fill="f3f4f6" w:val="clear"/>
        <w:spacing w:after="0" w:before="0" w:line="240" w:lineRule="auto"/>
        <w:ind w:left="200" w:right="200" w:firstLine="0"/>
        <w:rPr/>
      </w:pPr>
      <w:r w:rsidDel="00000000" w:rsidR="00000000" w:rsidRPr="00000000">
        <w:rPr>
          <w:rFonts w:ascii="Consolas" w:cs="Consolas" w:eastAsia="Consolas" w:hAnsi="Consolas"/>
          <w:color w:val="1e1e1e"/>
          <w:sz w:val="18"/>
          <w:szCs w:val="18"/>
          <w:rtl w:val="0"/>
        </w:rPr>
        <w:t xml:space="preserve">  if (error) console.error("lead insert failed", error);</w:t>
      </w:r>
      <w:r w:rsidDel="00000000" w:rsidR="00000000" w:rsidRPr="00000000">
        <w:rPr>
          <w:rtl w:val="0"/>
        </w:rPr>
      </w:r>
    </w:p>
    <w:p w:rsidR="00000000" w:rsidDel="00000000" w:rsidP="00000000" w:rsidRDefault="00000000" w:rsidRPr="00000000" w14:paraId="00000047">
      <w:pPr>
        <w:shd w:fill="f3f4f6" w:val="clear"/>
        <w:spacing w:after="0" w:before="0" w:line="240" w:lineRule="auto"/>
        <w:ind w:left="200" w:right="200" w:firstLine="0"/>
        <w:rPr/>
      </w:pPr>
      <w:r w:rsidDel="00000000" w:rsidR="00000000" w:rsidRPr="00000000">
        <w:rPr>
          <w:rFonts w:ascii="Consolas" w:cs="Consolas" w:eastAsia="Consolas" w:hAnsi="Consolas"/>
          <w:color w:val="1e1e1e"/>
          <w:sz w:val="18"/>
          <w:szCs w:val="18"/>
          <w:rtl w:val="0"/>
        </w:rPr>
        <w:t xml:space="preserve">  return data?.id; // later used to save the tool's inputs and outputs</w:t>
      </w:r>
      <w:r w:rsidDel="00000000" w:rsidR="00000000" w:rsidRPr="00000000">
        <w:rPr>
          <w:rtl w:val="0"/>
        </w:rPr>
      </w:r>
    </w:p>
    <w:p w:rsidR="00000000" w:rsidDel="00000000" w:rsidP="00000000" w:rsidRDefault="00000000" w:rsidRPr="00000000" w14:paraId="00000048">
      <w:pPr>
        <w:shd w:fill="f3f4f6" w:val="clear"/>
        <w:spacing w:after="160" w:before="0" w:line="240" w:lineRule="auto"/>
        <w:ind w:left="200" w:right="200" w:firstLine="0"/>
        <w:rPr/>
      </w:pPr>
      <w:r w:rsidDel="00000000" w:rsidR="00000000" w:rsidRPr="00000000">
        <w:rPr>
          <w:rFonts w:ascii="Consolas" w:cs="Consolas" w:eastAsia="Consolas" w:hAnsi="Consolas"/>
          <w:color w:val="1e1e1e"/>
          <w:sz w:val="18"/>
          <w:szCs w:val="18"/>
          <w:rtl w:val="0"/>
        </w:rPr>
        <w:t xml:space="preserve">}</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9ced6" w:space="0" w:sz="4" w:val="single"/>
              <w:left w:color="c9ced6" w:space="0" w:sz="4" w:val="single"/>
              <w:bottom w:color="c9ced6" w:space="0" w:sz="4" w:val="single"/>
              <w:right w:color="c9ced6" w:space="0" w:sz="4" w:val="single"/>
            </w:tcBorders>
            <w:shd w:fill="fbfbfc" w:val="clear"/>
            <w:tcMar>
              <w:top w:w="120.0" w:type="dxa"/>
              <w:left w:w="160.0" w:type="dxa"/>
              <w:bottom w:w="120.0" w:type="dxa"/>
              <w:right w:w="160.0" w:type="dxa"/>
            </w:tcMar>
            <w:vAlign w:val="top"/>
          </w:tcPr>
          <w:p>
            <w:pPr>
              <w:spacing w:after="80"/>
            </w:pPr>
            <w:r>
              <w:rPr>
                <w:rFonts w:ascii="Arial" w:hAnsi="Arial"/>
                <w:sz w:val="20"/>
              </w:rPr>
              <w:t>Your answer:</w:t>
              <w:br/>
              <w:br/>
              <w:t>What is wrong: leads_source_check allows only seven source names. Battle Card and Case Study are missing, so their database inserts fail (PostgreSQL 23514). Zoho is called independently before the database write and is not awaited. The error is only logged; returning data?.id leaves no lead ID for the session save.</w:t>
              <w:br/>
              <w:br/>
              <w:t>Fix: confirm the emitted source IDs and add the missing values in a versioned migration, preserving the existing seven. Keep frontend/API/database source lists aligned, including the tenth tool. Save the lead, session and durable CRM-sync job in one database transaction. Show failure unless the database work commits. Then a worker awaits Zoho, records the result and retries temporary failures with an idempotency key. A database transaction cannot make a Zoho HTTP request atomic.</w:t>
              <w:br/>
              <w:br/>
              <w:t>Prevent recurrence: test all sources, unknown sources, insert failures and CRM retries. Alert on persistent failures and compare completed runs with database sessions and CRM records by source/session ID. Recover missing sessions from retained logs with original IDs/timestamps where possible; label unrecoverable data and avoid blind CRM replay. This is an analysis of the supplied snippet, not a production schema change.</w:t>
            </w:r>
          </w:p>
        </w:tc>
      </w:tr>
    </w:tbl>
    <w:p>
      <w:pPr>
        <w:pStyle w:val="Answer"/>
      </w:pPr>
    </w:p>
    <w:p>
      <w:pPr>
        <w:pStyle w:val="Caption"/>
        <w:keepNext/>
      </w:pPr>
      <w:r>
        <w:t>Screenshot 5: Task 3a / bug diagnosis, fix and prevention. Candidate-supplied implementation explanation.</w:t>
      </w:r>
    </w:p>
    <w:p>
      <w:pPr>
        <w:keepLines/>
      </w:pPr>
      <w:r>
        <w:drawing>
          <wp:inline>
            <wp:extent cx="6371590" cy="784502"/>
            <wp:docPr id="11" name="Picture 11" descr="Task 3a / bug diagnosis, fix and prevention" title="Supplied screenshot 5"/>
            <wp:cNvGraphicFramePr>
              <a:graphicFrameLocks noChangeAspect="1"/>
            </wp:cNvGraphicFramePr>
            <a:graphic>
              <a:graphicData uri="http://schemas.openxmlformats.org/drawingml/2006/picture">
                <pic:pic>
                  <pic:nvPicPr>
                    <pic:cNvPr id="0" name="task3a-silent-bug.png"/>
                    <pic:cNvPicPr/>
                  </pic:nvPicPr>
                  <pic:blipFill>
                    <a:blip r:embed="rId33"/>
                    <a:stretch>
                      <a:fillRect/>
                    </a:stretch>
                  </pic:blipFill>
                  <pic:spPr>
                    <a:xfrm>
                      <a:off x="0" y="0"/>
                      <a:ext cx="6371590" cy="784502"/>
                    </a:xfrm>
                    <a:prstGeom prst="rect"/>
                  </pic:spPr>
                </pic:pic>
              </a:graphicData>
            </a:graphic>
          </wp:inline>
        </w:drawing>
      </w:r>
    </w:p>
    <w:p>
      <w:pPr>
        <w:sectPr>
          <w:footerReference w:type="default" r:id="rId145"/>
          <w:type w:val="nextPage"/>
          <w:headerReference r:id="rId17" w:type="default"/>
          <w:pgSz w:h="16838" w:w="11906" w:orient="portrait"/>
          <w:pgMar w:bottom="936" w:top="936" w:left="936" w:right="936" w:header="708" w:footer="708"/>
          <w:pgNumType/>
        </w:sectPr>
      </w:pPr>
    </w:p>
    <w:p w:rsidR="00000000" w:rsidDel="00000000" w:rsidP="00000000" w:rsidRDefault="00000000" w:rsidRPr="00000000" w14:paraId="0000004D">
      <w:pPr>
        <w:pStyle w:val="Heading3"/>
        <w:spacing w:after="80" w:before="200" w:lineRule="auto"/>
        <w:rPr/>
      </w:pPr>
      <w:r w:rsidDel="00000000" w:rsidR="00000000" w:rsidRPr="00000000">
        <w:rPr>
          <w:rFonts w:ascii="Arial" w:cs="Arial" w:eastAsia="Arial" w:hAnsi="Arial"/>
          <w:b w:val="1"/>
          <w:bCs w:val="1"/>
          <w:color w:val="333333"/>
          <w:sz w:val="23"/>
          <w:szCs w:val="23"/>
          <w:rtl w:val="0"/>
        </w:rPr>
        <w:t xml:space="preserve">3b. AI search</w:t>
      </w:r>
      <w:r w:rsidDel="00000000" w:rsidR="00000000" w:rsidRPr="00000000">
        <w:rPr>
          <w:rtl w:val="0"/>
        </w:rPr>
      </w:r>
    </w:p>
    <w:p w:rsidR="00000000" w:rsidDel="00000000" w:rsidP="00000000" w:rsidRDefault="00000000" w:rsidRPr="00000000" w14:paraId="0000004E">
      <w:pPr>
        <w:spacing w:after="120" w:line="276" w:lineRule="auto"/>
        <w:rPr/>
      </w:pPr>
      <w:r w:rsidDel="00000000" w:rsidR="00000000" w:rsidRPr="00000000">
        <w:rPr>
          <w:rFonts w:ascii="Arial" w:cs="Arial" w:eastAsia="Arial" w:hAnsi="Arial"/>
          <w:sz w:val="22"/>
          <w:szCs w:val="22"/>
          <w:rtl w:val="0"/>
        </w:rPr>
        <w:t xml:space="preserve">Ask ChatGPT, Perplexity and Gemini 5 questions a potential client would ask. Does Myntmore appear, and who appears instead? Name the 3 website changes you would make first.</w:t>
      </w:r>
      <w:r w:rsidDel="00000000" w:rsidR="00000000" w:rsidRPr="00000000">
        <w:rPr>
          <w:rtl w:val="0"/>
        </w:rPr>
      </w:r>
    </w:p>
    <w:p>
      <w:pPr>
        <w:pStyle w:val="Answer"/>
      </w:pPr>
      <w:r>
        <w:t>Answer: All 15 real answers were collected on 31 October 2026 IST, using the same five neutral prompts in fresh conversations. Myntmore appeared in 4/15: Q1 ChatGPT #2, Perplexity #1 and Gemini #1; Q3 Perplexity #4. It was absent from all Q2, Q4 and Q5 answers. ChatGPT was signed-in Instant (Plus); Gemini signed-out Flash-Lite; Perplexity Q1 signed out and Q2–Q5 signed in on Free, with an automatic Pro preview on Q2. These differences limit comparison. Positions are answer order, not stable rankings. AI claims and URLs are preserved, including errors; citation-chip targets were not all expanded.</w:t>
      </w:r>
    </w:p>
    <w:p w:rsidR="00000000" w:rsidDel="00000000" w:rsidP="00000000" w:rsidRDefault="00000000" w:rsidRPr="00000000" w14:paraId="0000004F">
      <w:pPr>
        <w:spacing w:after="120" w:before="200" w:lineRule="auto"/>
        <w:rPr/>
      </w:pPr>
      <w:r w:rsidDel="00000000" w:rsidR="00000000" w:rsidRPr="00000000">
        <w:rPr>
          <w:rFonts w:ascii="Arial" w:cs="Arial" w:eastAsia="Arial" w:hAnsi="Arial"/>
          <w:b w:val="1"/>
          <w:bCs w:val="1"/>
          <w:sz w:val="20"/>
          <w:szCs w:val="20"/>
          <w:rtl w:val="0"/>
        </w:rPr>
        <w:t xml:space="preserve">Results</w:t>
      </w:r>
      <w:r w:rsidDel="00000000" w:rsidR="00000000" w:rsidRPr="00000000">
        <w:rPr>
          <w:rtl w:val="0"/>
        </w:rPr>
      </w:r>
    </w:p>
    <w:tbl>
      <w:tblPr>
        <w:tblStyle w:val="Table4"/>
        <w:tblW w:w="145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3"/>
        <w:gridCol w:w="979"/>
        <w:gridCol w:w="3312"/>
        <w:gridCol w:w="1123"/>
        <w:gridCol w:w="1987"/>
        <w:gridCol w:w="2592"/>
        <w:gridCol w:w="2952"/>
        <w:gridCol w:w="1152"/>
        <w:tblGridChange w:id="0">
          <w:tblGrid>
            <w:gridCol w:w="400"/>
            <w:gridCol w:w="1050"/>
            <w:gridCol w:w="1450"/>
            <w:gridCol w:w="1100"/>
            <w:gridCol w:w="1250"/>
            <w:gridCol w:w="1450"/>
            <w:gridCol w:w="1126"/>
            <w:gridCol w:w="1200"/>
          </w:tblGrid>
        </w:tblGridChange>
      </w:tblGrid>
      <w:tr>
        <w:trPr>
          <w:cantSplit w:val="0"/>
          <w:tblHeader w:val="1"/>
          <w:tblHeader/>
          <w:cantSplit/>
        </w:trPr>
        <w:tc>
          <w:tcPr>
            <w:tcW w:type="dxa" w:w="403"/>
            <w:tcBorders>
              <w:top w:color="c9ced6" w:space="0" w:sz="4" w:val="single"/>
              <w:left w:color="c9ced6" w:space="0" w:sz="4" w:val="single"/>
              <w:bottom w:color="c9ced6" w:space="0" w:sz="4" w:val="single"/>
              <w:right w:color="c9ced6" w:space="0" w:sz="4" w:val="single"/>
            </w:tcBorders>
            <w:shd w:fill="e8edf4" w:val="clear"/>
            <w:tcMar>
              <w:top w:w="80.0" w:type="dxa"/>
              <w:left w:w="100.0" w:type="dxa"/>
              <w:bottom w:w="80.0" w:type="dxa"/>
              <w:right w:w="100.0" w:type="dxa"/>
            </w:tcMar>
            <w:vAlign w:val="top"/>
          </w:tcPr>
          <w:p w:rsidR="00000000" w:rsidDel="00000000" w:rsidP="00000000" w:rsidRDefault="00000000" w:rsidRPr="00000000" w14:paraId="00000050">
            <w:pPr>
              <w:rPr/>
            </w:pPr>
            <w:r w:rsidDel="00000000" w:rsidR="00000000" w:rsidRPr="00000000">
              <w:rPr>
                <w:rFonts w:ascii="Arial" w:cs="Arial" w:eastAsia="Arial" w:hAnsi="Arial"/>
                <w:b w:val="1"/>
                <w:bCs w:val="1"/>
                <w:sz w:val="16"/>
                <w:szCs w:val="18"/>
                <w:rtl w:val="0"/>
              </w:rPr>
              <w:t xml:space="preserve">#</w:t>
            </w:r>
            <w:r w:rsidDel="00000000" w:rsidR="00000000" w:rsidRPr="00000000">
              <w:rPr>
                <w:sz w:val="16"/>
                <w:rtl w:val="0"/>
              </w:rPr>
            </w:r>
          </w:p>
        </w:tc>
        <w:tc>
          <w:tcPr>
            <w:tcW w:type="dxa" w:w="979"/>
            <w:tcBorders>
              <w:top w:color="c9ced6" w:space="0" w:sz="4" w:val="single"/>
              <w:left w:color="c9ced6" w:space="0" w:sz="4" w:val="single"/>
              <w:bottom w:color="c9ced6" w:space="0" w:sz="4" w:val="single"/>
              <w:right w:color="c9ced6" w:space="0" w:sz="4" w:val="single"/>
            </w:tcBorders>
            <w:shd w:fill="e8edf4" w:val="clear"/>
            <w:tcMar>
              <w:top w:w="80.0" w:type="dxa"/>
              <w:left w:w="100.0" w:type="dxa"/>
              <w:bottom w:w="80.0" w:type="dxa"/>
              <w:right w:w="100.0" w:type="dxa"/>
            </w:tcMar>
            <w:vAlign w:val="top"/>
          </w:tcPr>
          <w:p w:rsidR="00000000" w:rsidDel="00000000" w:rsidP="00000000" w:rsidRDefault="00000000" w:rsidRPr="00000000" w14:paraId="00000051">
            <w:pPr>
              <w:rPr/>
            </w:pPr>
            <w:r w:rsidDel="00000000" w:rsidR="00000000" w:rsidRPr="00000000">
              <w:rPr>
                <w:rFonts w:ascii="Arial" w:cs="Arial" w:eastAsia="Arial" w:hAnsi="Arial"/>
                <w:b w:val="1"/>
                <w:bCs w:val="1"/>
                <w:sz w:val="16"/>
                <w:szCs w:val="18"/>
                <w:rtl w:val="0"/>
              </w:rPr>
              <w:t xml:space="preserve">AI</w:t>
            </w:r>
            <w:r w:rsidDel="00000000" w:rsidR="00000000" w:rsidRPr="00000000">
              <w:rPr>
                <w:sz w:val="16"/>
                <w:rtl w:val="0"/>
              </w:rPr>
            </w:r>
          </w:p>
        </w:tc>
        <w:tc>
          <w:tcPr>
            <w:tcW w:type="dxa" w:w="3312"/>
            <w:tcBorders>
              <w:top w:color="c9ced6" w:space="0" w:sz="4" w:val="single"/>
              <w:left w:color="c9ced6" w:space="0" w:sz="4" w:val="single"/>
              <w:bottom w:color="c9ced6" w:space="0" w:sz="4" w:val="single"/>
              <w:right w:color="c9ced6" w:space="0" w:sz="4" w:val="single"/>
            </w:tcBorders>
            <w:shd w:fill="e8edf4" w:val="clear"/>
            <w:tcMar>
              <w:top w:w="80.0" w:type="dxa"/>
              <w:left w:w="100.0" w:type="dxa"/>
              <w:bottom w:w="80.0" w:type="dxa"/>
              <w:right w:w="100.0" w:type="dxa"/>
            </w:tcMar>
            <w:vAlign w:val="top"/>
          </w:tcPr>
          <w:p w:rsidR="00000000" w:rsidDel="00000000" w:rsidP="00000000" w:rsidRDefault="00000000" w:rsidRPr="00000000" w14:paraId="00000052">
            <w:pPr>
              <w:rPr/>
            </w:pPr>
            <w:r w:rsidDel="00000000" w:rsidR="00000000" w:rsidRPr="00000000">
              <w:rPr>
                <w:rFonts w:ascii="Arial" w:cs="Arial" w:eastAsia="Arial" w:hAnsi="Arial"/>
                <w:b w:val="1"/>
                <w:bCs w:val="1"/>
                <w:sz w:val="16"/>
                <w:szCs w:val="18"/>
                <w:rtl w:val="0"/>
              </w:rPr>
              <w:t xml:space="preserve">Question asked</w:t>
            </w:r>
            <w:r w:rsidDel="00000000" w:rsidR="00000000" w:rsidRPr="00000000">
              <w:rPr>
                <w:sz w:val="16"/>
                <w:rtl w:val="0"/>
              </w:rPr>
            </w:r>
          </w:p>
        </w:tc>
        <w:tc>
          <w:tcPr>
            <w:tcW w:type="dxa" w:w="1123"/>
            <w:tcBorders>
              <w:top w:color="c9ced6" w:space="0" w:sz="4" w:val="single"/>
              <w:left w:color="c9ced6" w:space="0" w:sz="4" w:val="single"/>
              <w:bottom w:color="c9ced6" w:space="0" w:sz="4" w:val="single"/>
              <w:right w:color="c9ced6" w:space="0" w:sz="4" w:val="single"/>
            </w:tcBorders>
            <w:shd w:fill="e8edf4" w:val="clear"/>
            <w:tcMar>
              <w:top w:w="80.0" w:type="dxa"/>
              <w:left w:w="100.0" w:type="dxa"/>
              <w:bottom w:w="80.0" w:type="dxa"/>
              <w:right w:w="100.0" w:type="dxa"/>
            </w:tcMar>
            <w:vAlign w:val="top"/>
          </w:tcPr>
          <w:p w:rsidR="00000000" w:rsidDel="00000000" w:rsidP="00000000" w:rsidRDefault="00000000" w:rsidRPr="00000000" w14:paraId="00000053">
            <w:pPr>
              <w:rPr/>
            </w:pPr>
            <w:r w:rsidDel="00000000" w:rsidR="00000000" w:rsidRPr="00000000">
              <w:rPr>
                <w:rFonts w:ascii="Arial" w:cs="Arial" w:eastAsia="Arial" w:hAnsi="Arial"/>
                <w:b w:val="1"/>
                <w:bCs w:val="1"/>
                <w:sz w:val="16"/>
                <w:szCs w:val="18"/>
                <w:rtl w:val="0"/>
              </w:rPr>
              <w:t xml:space="preserve">Does Myntmore appear? (Yes/No, position)</w:t>
            </w:r>
            <w:r w:rsidDel="00000000" w:rsidR="00000000" w:rsidRPr="00000000">
              <w:rPr>
                <w:sz w:val="16"/>
                <w:rtl w:val="0"/>
              </w:rPr>
            </w:r>
          </w:p>
        </w:tc>
        <w:tc>
          <w:tcPr>
            <w:tcW w:type="dxa" w:w="1987"/>
            <w:tcBorders>
              <w:top w:color="c9ced6" w:space="0" w:sz="4" w:val="single"/>
              <w:left w:color="c9ced6" w:space="0" w:sz="4" w:val="single"/>
              <w:bottom w:color="c9ced6" w:space="0" w:sz="4" w:val="single"/>
              <w:right w:color="c9ced6" w:space="0" w:sz="4" w:val="single"/>
            </w:tcBorders>
            <w:shd w:fill="e8edf4" w:val="clear"/>
            <w:tcMar>
              <w:top w:w="80.0" w:type="dxa"/>
              <w:left w:w="100.0" w:type="dxa"/>
              <w:bottom w:w="80.0" w:type="dxa"/>
              <w:right w:w="100.0" w:type="dxa"/>
            </w:tcMar>
            <w:vAlign w:val="top"/>
          </w:tcPr>
          <w:p w:rsidR="00000000" w:rsidDel="00000000" w:rsidP="00000000" w:rsidRDefault="00000000" w:rsidRPr="00000000" w14:paraId="00000054">
            <w:pPr>
              <w:rPr/>
            </w:pPr>
            <w:r w:rsidDel="00000000" w:rsidR="00000000" w:rsidRPr="00000000">
              <w:rPr>
                <w:rFonts w:ascii="Arial" w:cs="Arial" w:eastAsia="Arial" w:hAnsi="Arial"/>
                <w:b w:val="1"/>
                <w:bCs w:val="1"/>
                <w:sz w:val="16"/>
                <w:szCs w:val="18"/>
                <w:rtl w:val="0"/>
              </w:rPr>
              <w:t xml:space="preserve">Who appears instead</w:t>
            </w:r>
            <w:r w:rsidDel="00000000" w:rsidR="00000000" w:rsidRPr="00000000">
              <w:rPr>
                <w:sz w:val="16"/>
                <w:rtl w:val="0"/>
              </w:rPr>
            </w:r>
          </w:p>
        </w:tc>
        <w:tc>
          <w:tcPr>
            <w:tcW w:type="dxa" w:w="2592"/>
            <w:tcBorders>
              <w:top w:color="c9ced6" w:space="0" w:sz="4" w:val="single"/>
              <w:left w:color="c9ced6" w:space="0" w:sz="4" w:val="single"/>
              <w:bottom w:color="c9ced6" w:space="0" w:sz="4" w:val="single"/>
              <w:right w:color="c9ced6" w:space="0" w:sz="4" w:val="single"/>
            </w:tcBorders>
            <w:shd w:fill="e8edf4" w:val="clear"/>
            <w:tcMar>
              <w:top w:w="80.0" w:type="dxa"/>
              <w:left w:w="100.0" w:type="dxa"/>
              <w:bottom w:w="80.0" w:type="dxa"/>
              <w:right w:w="100.0" w:type="dxa"/>
            </w:tcMar>
            <w:vAlign w:val="top"/>
          </w:tcPr>
          <w:p w:rsidR="00000000" w:rsidDel="00000000" w:rsidP="00000000" w:rsidRDefault="00000000" w:rsidRPr="00000000" w14:paraId="00000055">
            <w:pPr>
              <w:rPr/>
            </w:pPr>
            <w:r w:rsidDel="00000000" w:rsidR="00000000" w:rsidRPr="00000000">
              <w:rPr>
                <w:rFonts w:ascii="Arial" w:cs="Arial" w:eastAsia="Arial" w:hAnsi="Arial"/>
                <w:b w:val="1"/>
                <w:bCs w:val="1"/>
                <w:sz w:val="16"/>
                <w:szCs w:val="18"/>
                <w:rtl w:val="0"/>
              </w:rPr>
              <w:t xml:space="preserve">What the answer said (1 line)</w:t>
            </w:r>
            <w:r w:rsidDel="00000000" w:rsidR="00000000" w:rsidRPr="00000000">
              <w:rPr>
                <w:sz w:val="16"/>
                <w:rtl w:val="0"/>
              </w:rPr>
            </w:r>
          </w:p>
        </w:tc>
        <w:tc>
          <w:tcPr>
            <w:tcW w:type="dxa" w:w="2952"/>
            <w:tcBorders>
              <w:top w:color="c9ced6" w:space="0" w:sz="4" w:val="single"/>
              <w:left w:color="c9ced6" w:space="0" w:sz="4" w:val="single"/>
              <w:bottom w:color="c9ced6" w:space="0" w:sz="4" w:val="single"/>
              <w:right w:color="c9ced6" w:space="0" w:sz="4" w:val="single"/>
            </w:tcBorders>
            <w:shd w:fill="e8edf4" w:val="clear"/>
            <w:tcMar>
              <w:top w:w="80.0" w:type="dxa"/>
              <w:left w:w="100.0" w:type="dxa"/>
              <w:bottom w:w="80.0" w:type="dxa"/>
              <w:right w:w="100.0" w:type="dxa"/>
            </w:tcMar>
            <w:vAlign w:val="top"/>
          </w:tcPr>
          <w:p w:rsidR="00000000" w:rsidDel="00000000" w:rsidP="00000000" w:rsidRDefault="00000000" w:rsidRPr="00000000" w14:paraId="00000056">
            <w:pPr>
              <w:rPr/>
            </w:pPr>
            <w:r w:rsidDel="00000000" w:rsidR="00000000" w:rsidRPr="00000000">
              <w:rPr>
                <w:rFonts w:ascii="Arial" w:cs="Arial" w:eastAsia="Arial" w:hAnsi="Arial"/>
                <w:b w:val="1"/>
                <w:bCs w:val="1"/>
                <w:sz w:val="16"/>
                <w:szCs w:val="18"/>
                <w:rtl w:val="0"/>
              </w:rPr>
              <w:t xml:space="preserve">Sources the AI cited</w:t>
            </w:r>
            <w:r w:rsidDel="00000000" w:rsidR="00000000" w:rsidRPr="00000000">
              <w:rPr>
                <w:sz w:val="16"/>
                <w:rtl w:val="0"/>
              </w:rPr>
            </w:r>
          </w:p>
        </w:tc>
        <w:tc>
          <w:tcPr>
            <w:tcW w:type="dxa" w:w="1152"/>
            <w:tcBorders>
              <w:top w:color="c9ced6" w:space="0" w:sz="4" w:val="single"/>
              <w:left w:color="c9ced6" w:space="0" w:sz="4" w:val="single"/>
              <w:bottom w:color="c9ced6" w:space="0" w:sz="4" w:val="single"/>
              <w:right w:color="c9ced6" w:space="0" w:sz="4" w:val="single"/>
            </w:tcBorders>
            <w:shd w:fill="e8edf4" w:val="clear"/>
            <w:tcMar>
              <w:top w:w="80.0" w:type="dxa"/>
              <w:left w:w="100.0" w:type="dxa"/>
              <w:bottom w:w="80.0" w:type="dxa"/>
              <w:right w:w="100.0" w:type="dxa"/>
            </w:tcMar>
            <w:vAlign w:val="top"/>
          </w:tcPr>
          <w:p w:rsidR="00000000" w:rsidDel="00000000" w:rsidP="00000000" w:rsidRDefault="00000000" w:rsidRPr="00000000" w14:paraId="00000057">
            <w:pPr>
              <w:rPr/>
            </w:pPr>
            <w:r w:rsidDel="00000000" w:rsidR="00000000" w:rsidRPr="00000000">
              <w:rPr>
                <w:rFonts w:ascii="Arial" w:cs="Arial" w:eastAsia="Arial" w:hAnsi="Arial"/>
                <w:b w:val="1"/>
                <w:bCs w:val="1"/>
                <w:sz w:val="16"/>
                <w:szCs w:val="18"/>
                <w:rtl w:val="0"/>
              </w:rPr>
              <w:t xml:space="preserve">Screenshot</w:t>
            </w:r>
            <w:r w:rsidDel="00000000" w:rsidR="00000000" w:rsidRPr="00000000">
              <w:rPr>
                <w:sz w:val="16"/>
                <w:rtl w:val="0"/>
              </w:rPr>
            </w:r>
          </w:p>
        </w:tc>
      </w:tr>
      <w:tr>
        <w:trPr>
          <w:cantSplit w:val="0"/>
          <w:tblHeader w:val="0"/>
          <w:cantSplit/>
        </w:trPr>
        <w:tc>
          <w:tcPr>
            <w:tcW w:type="dxa" w:w="40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1</w:t>
            </w:r>
          </w:p>
        </w:tc>
        <w:tc>
          <w:tcPr>
            <w:tcW w:type="dxa" w:w="979"/>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ChatGPT</w:t>
            </w:r>
          </w:p>
        </w:tc>
        <w:tc>
          <w:tcPr>
            <w:tcW w:type="dxa" w:w="331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Which agencies in Mumbai help B2B founders get qualified sales meetings through LinkedIn outreach? Please name up to five suitable agencies, give a short reason for each, and cite the sources you used. If you cannot verify an agency, say so.</w:t>
            </w:r>
          </w:p>
        </w:tc>
        <w:tc>
          <w:tcPr>
            <w:tcW w:type="dxa" w:w="112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Yes; 2</w:t>
            </w:r>
          </w:p>
        </w:tc>
        <w:tc>
          <w:tcPr>
            <w:tcW w:type="dxa" w:w="1987"/>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LinkLoom; SG B2B Business Leads; Pixelo Digital; DemandFluence</w:t>
            </w:r>
          </w:p>
        </w:tc>
        <w:tc>
          <w:tcPr>
            <w:tcW w:type="dxa" w:w="259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Listed Myntmore second and included it in the final shortlist; performance claims were not independently verified.</w:t>
            </w:r>
          </w:p>
        </w:tc>
        <w:tc>
          <w:tcPr>
            <w:tcW w:type="dxa" w:w="29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6"/>
              </w:rPr>
            </w:r>
            <w:hyperlink r:id="rId35">
              <w:r>
                <w:rPr>
                  <w:color w:val="0563C1"/>
                  <w:u w:val="single"/>
                  <w:sz w:val="16"/>
                </w:rPr>
                <w:t>1. Appointment-setting services</w:t>
              </w:r>
            </w:hyperlink>
          </w:p>
          <w:p>
            <w:pPr>
              <w:spacing w:after="60"/>
            </w:pPr>
            <w:hyperlink r:id="rId36">
              <w:r>
                <w:rPr>
                  <w:color w:val="0563C1"/>
                  <w:u w:val="single"/>
                  <w:sz w:val="16"/>
                </w:rPr>
                <w:t>2. Agency website</w:t>
              </w:r>
            </w:hyperlink>
          </w:p>
          <w:p>
            <w:pPr>
              <w:spacing w:after="60"/>
            </w:pPr>
            <w:hyperlink r:id="rId37">
              <w:r>
                <w:rPr>
                  <w:color w:val="0563C1"/>
                  <w:u w:val="single"/>
                  <w:sz w:val="16"/>
                </w:rPr>
                <w:t>3. Agency website</w:t>
              </w:r>
            </w:hyperlink>
          </w:p>
          <w:p>
            <w:pPr>
              <w:spacing w:after="60"/>
            </w:pPr>
            <w:hyperlink r:id="rId38">
              <w:r>
                <w:rPr>
                  <w:color w:val="0563C1"/>
                  <w:u w:val="single"/>
                  <w:sz w:val="16"/>
                </w:rPr>
                <w:t>4. Agency website</w:t>
              </w:r>
            </w:hyperlink>
          </w:p>
          <w:p>
            <w:pPr>
              <w:spacing w:after="60"/>
            </w:pPr>
            <w:hyperlink r:id="rId39">
              <w:r>
                <w:rPr>
                  <w:color w:val="0563C1"/>
                  <w:u w:val="single"/>
                  <w:sz w:val="16"/>
                </w:rPr>
                <w:t>5. Agency website</w:t>
              </w:r>
            </w:hyperlink>
          </w:p>
          <w:p>
            <w:r>
              <w:rPr>
                <w:sz w:val="16"/>
              </w:rPr>
              <w:t>Visible labels: LinkLoom +1; AI-Powered B2B Lead Generation Agency, Mumbai +1; LinkedIn; Client Magnet; Lemniscate Growth +1</w:t>
            </w:r>
          </w:p>
        </w:tc>
        <w:tc>
          <w:tcPr>
            <w:tcW w:type="dxa" w:w="11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4"/>
              </w:rPr>
            </w:r>
            <w:hyperlink r:id="rId40">
              <w:r>
                <w:rPr>
                  <w:color w:val="0563C1"/>
                  <w:u w:val="single"/>
                  <w:sz w:val="16"/>
                </w:rPr>
                <w:t>Capture 1</w:t>
              </w:r>
            </w:hyperlink>
          </w:p>
          <w:p>
            <w:pPr>
              <w:spacing w:after="60"/>
            </w:pPr>
            <w:hyperlink r:id="rId41">
              <w:r>
                <w:rPr>
                  <w:color w:val="0563C1"/>
                  <w:u w:val="single"/>
                  <w:sz w:val="16"/>
                </w:rPr>
                <w:t>Capture 2</w:t>
              </w:r>
            </w:hyperlink>
          </w:p>
          <w:p>
            <w:pPr>
              <w:spacing w:after="60"/>
            </w:pPr>
            <w:hyperlink r:id="rId42">
              <w:r>
                <w:rPr>
                  <w:color w:val="0563C1"/>
                  <w:u w:val="single"/>
                  <w:sz w:val="16"/>
                </w:rPr>
                <w:t>Capture 3</w:t>
              </w:r>
            </w:hyperlink>
          </w:p>
        </w:tc>
      </w:tr>
      <w:tr>
        <w:trPr>
          <w:cantSplit w:val="0"/>
          <w:tblHeader w:val="0"/>
          <w:cantSplit/>
        </w:trPr>
        <w:tc>
          <w:tcPr>
            <w:tcW w:type="dxa" w:w="40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1</w:t>
            </w:r>
          </w:p>
        </w:tc>
        <w:tc>
          <w:tcPr>
            <w:tcW w:type="dxa" w:w="979"/>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Perplexity</w:t>
            </w:r>
          </w:p>
        </w:tc>
        <w:tc>
          <w:tcPr>
            <w:tcW w:type="dxa" w:w="331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Which agencies in Mumbai help B2B founders get qualified sales meetings through LinkedIn outreach? Please name up to five suitable agencies, give a short reason for each, and cite the sources you used. If you cannot verify an agency, say so.</w:t>
            </w:r>
          </w:p>
        </w:tc>
        <w:tc>
          <w:tcPr>
            <w:tcW w:type="dxa" w:w="112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Yes; 1</w:t>
            </w:r>
          </w:p>
        </w:tc>
        <w:tc>
          <w:tcPr>
            <w:tcW w:type="dxa" w:w="1987"/>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AAmber Communications LAB; Lemniscate Growth</w:t>
            </w:r>
          </w:p>
        </w:tc>
        <w:tc>
          <w:tcPr>
            <w:tcW w:type="dxa" w:w="259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Listed Myntmore first; gave only three names and qualification caveats for the alternatives.</w:t>
            </w:r>
          </w:p>
        </w:tc>
        <w:tc>
          <w:tcPr>
            <w:tcW w:type="dxa" w:w="29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6"/>
              </w:rPr>
            </w:r>
            <w:hyperlink r:id="rId43">
              <w:r>
                <w:rPr>
                  <w:color w:val="0563C1"/>
                  <w:u w:val="single"/>
                  <w:sz w:val="16"/>
                </w:rPr>
                <w:t>1. revenuebase</w:t>
              </w:r>
            </w:hyperlink>
          </w:p>
          <w:p>
            <w:pPr>
              <w:spacing w:after="60"/>
            </w:pPr>
            <w:hyperlink r:id="rId44">
              <w:r>
                <w:rPr>
                  <w:color w:val="0563C1"/>
                  <w:u w:val="single"/>
                  <w:sz w:val="16"/>
                </w:rPr>
                <w:t>2. revenuebase</w:t>
              </w:r>
            </w:hyperlink>
          </w:p>
          <w:p>
            <w:pPr>
              <w:spacing w:after="60"/>
            </w:pPr>
            <w:hyperlink r:id="rId45">
              <w:r>
                <w:rPr>
                  <w:color w:val="0563C1"/>
                  <w:u w:val="single"/>
                  <w:sz w:val="16"/>
                </w:rPr>
                <w:t>3. lemniscategrowth</w:t>
              </w:r>
            </w:hyperlink>
          </w:p>
        </w:tc>
        <w:tc>
          <w:tcPr>
            <w:tcW w:type="dxa" w:w="11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4"/>
              </w:rPr>
            </w:r>
            <w:hyperlink r:id="rId46">
              <w:r>
                <w:rPr>
                  <w:color w:val="0563C1"/>
                  <w:u w:val="single"/>
                  <w:sz w:val="16"/>
                </w:rPr>
                <w:t>Capture 1</w:t>
              </w:r>
            </w:hyperlink>
          </w:p>
        </w:tc>
      </w:tr>
      <w:tr>
        <w:trPr>
          <w:cantSplit w:val="0"/>
          <w:tblHeader w:val="0"/>
          <w:cantSplit/>
        </w:trPr>
        <w:tc>
          <w:tcPr>
            <w:tcW w:type="dxa" w:w="40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1</w:t>
            </w:r>
          </w:p>
        </w:tc>
        <w:tc>
          <w:tcPr>
            <w:tcW w:type="dxa" w:w="979"/>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Gemini</w:t>
            </w:r>
          </w:p>
        </w:tc>
        <w:tc>
          <w:tcPr>
            <w:tcW w:type="dxa" w:w="331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Which agencies in Mumbai help B2B founders get qualified sales meetings through LinkedIn outreach? Please name up to five suitable agencies, give a short reason for each, and cite the sources you used. If you cannot verify an agency, say so.</w:t>
            </w:r>
          </w:p>
        </w:tc>
        <w:tc>
          <w:tcPr>
            <w:tcW w:type="dxa" w:w="112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Yes; 1</w:t>
            </w:r>
          </w:p>
        </w:tc>
        <w:tc>
          <w:tcPr>
            <w:tcW w:type="dxa" w:w="1987"/>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The Adroit; Kology; BrandEar; Weezly</w:t>
            </w:r>
          </w:p>
        </w:tc>
        <w:tc>
          <w:tcPr>
            <w:tcW w:type="dxa" w:w="259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Listed Myntmore first for Mumbai LinkedIn outreach; one Myntmore source target was misspelled.</w:t>
            </w:r>
          </w:p>
        </w:tc>
        <w:tc>
          <w:tcPr>
            <w:tcW w:type="dxa" w:w="29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6"/>
              </w:rPr>
            </w:r>
            <w:hyperlink r:id="rId47">
              <w:r>
                <w:rPr>
                  <w:color w:val="0563C1"/>
                  <w:u w:val="single"/>
                  <w:sz w:val="16"/>
                </w:rPr>
                <w:t>1. Myntmore Official Website</w:t>
              </w:r>
            </w:hyperlink>
          </w:p>
          <w:p>
            <w:pPr>
              <w:spacing w:after="60"/>
            </w:pPr>
            <w:hyperlink r:id="rId48">
              <w:r>
                <w:rPr>
                  <w:color w:val="0563C1"/>
                  <w:u w:val="single"/>
                  <w:sz w:val="16"/>
                </w:rPr>
                <w:t>2. The Adroit LinkedIn Marketing Services</w:t>
              </w:r>
            </w:hyperlink>
          </w:p>
          <w:p>
            <w:pPr>
              <w:spacing w:after="60"/>
            </w:pPr>
            <w:hyperlink r:id="rId49">
              <w:r>
                <w:rPr>
                  <w:color w:val="0563C1"/>
                  <w:u w:val="single"/>
                  <w:sz w:val="16"/>
                </w:rPr>
                <w:t>3. Kology LinkedIn Lead Generation Services</w:t>
              </w:r>
            </w:hyperlink>
          </w:p>
          <w:p>
            <w:pPr>
              <w:spacing w:after="60"/>
            </w:pPr>
            <w:hyperlink r:id="rId50">
              <w:r>
                <w:rPr>
                  <w:color w:val="0563C1"/>
                  <w:u w:val="single"/>
                  <w:sz w:val="16"/>
                </w:rPr>
                <w:t>4. BrandEar LinkedIn Marketing &amp; Thought Leadership</w:t>
              </w:r>
            </w:hyperlink>
          </w:p>
          <w:p>
            <w:pPr>
              <w:spacing w:after="60"/>
            </w:pPr>
            <w:hyperlink r:id="rId51">
              <w:r>
                <w:rPr>
                  <w:color w:val="0563C1"/>
                  <w:u w:val="single"/>
                  <w:sz w:val="16"/>
                </w:rPr>
                <w:t>5. Weezly Lead Generation Agencies in India</w:t>
              </w:r>
            </w:hyperlink>
          </w:p>
        </w:tc>
        <w:tc>
          <w:tcPr>
            <w:tcW w:type="dxa" w:w="11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4"/>
              </w:rPr>
            </w:r>
            <w:hyperlink r:id="rId52">
              <w:r>
                <w:rPr>
                  <w:color w:val="0563C1"/>
                  <w:u w:val="single"/>
                  <w:sz w:val="16"/>
                </w:rPr>
                <w:t>Capture 1</w:t>
              </w:r>
            </w:hyperlink>
          </w:p>
        </w:tc>
      </w:tr>
      <w:tr>
        <w:trPr>
          <w:cantSplit w:val="0"/>
          <w:tblHeader w:val="0"/>
          <w:cantSplit/>
        </w:trPr>
        <w:tc>
          <w:tcPr>
            <w:tcW w:type="dxa" w:w="40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2</w:t>
            </w:r>
          </w:p>
        </w:tc>
        <w:tc>
          <w:tcPr>
            <w:tcW w:type="dxa" w:w="979"/>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ChatGPT</w:t>
            </w:r>
          </w:p>
        </w:tc>
        <w:tc>
          <w:tcPr>
            <w:tcW w:type="dxa" w:w="331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Which agencies can improve an Indian B2B founder's LinkedIn profile and personal brand to attract business enquiries? Please name up to five suitable agencies, give a short reason for each, and cite the sources you used. If you cannot verify an agency, say so.</w:t>
            </w:r>
          </w:p>
        </w:tc>
        <w:tc>
          <w:tcPr>
            <w:tcW w:type="dxa" w:w="112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No; Not listed</w:t>
            </w:r>
          </w:p>
        </w:tc>
        <w:tc>
          <w:tcPr>
            <w:tcW w:type="dxa" w:w="1987"/>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FableSquare; DoTheNew; UVOKA; Boldface; BeNoStranger</w:t>
            </w:r>
          </w:p>
        </w:tc>
        <w:tc>
          <w:tcPr>
            <w:tcW w:type="dxa" w:w="259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Recommended founder-branding specialists; stressed qualified enquiries and case evidence rather than follower counts.</w:t>
            </w:r>
          </w:p>
        </w:tc>
        <w:tc>
          <w:tcPr>
            <w:tcW w:type="dxa" w:w="29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6"/>
              </w:rPr>
            </w:r>
            <w:hyperlink r:id="rId53">
              <w:r>
                <w:rPr>
                  <w:color w:val="0563C1"/>
                  <w:u w:val="single"/>
                  <w:sz w:val="16"/>
                </w:rPr>
                <w:t>1. FableSquare</w:t>
              </w:r>
            </w:hyperlink>
          </w:p>
          <w:p>
            <w:pPr>
              <w:spacing w:after="60"/>
            </w:pPr>
            <w:hyperlink r:id="rId54">
              <w:r>
                <w:rPr>
                  <w:color w:val="0563C1"/>
                  <w:u w:val="single"/>
                  <w:sz w:val="16"/>
                </w:rPr>
                <w:t>2. DoTheNew</w:t>
              </w:r>
            </w:hyperlink>
          </w:p>
          <w:p>
            <w:pPr>
              <w:spacing w:after="60"/>
            </w:pPr>
            <w:hyperlink r:id="rId55">
              <w:r>
                <w:rPr>
                  <w:color w:val="0563C1"/>
                  <w:u w:val="single"/>
                  <w:sz w:val="16"/>
                </w:rPr>
                <w:t>3. UVOKA</w:t>
              </w:r>
            </w:hyperlink>
          </w:p>
          <w:p>
            <w:pPr>
              <w:spacing w:after="60"/>
            </w:pPr>
            <w:hyperlink r:id="rId56">
              <w:r>
                <w:rPr>
                  <w:color w:val="0563C1"/>
                  <w:u w:val="single"/>
                  <w:sz w:val="16"/>
                </w:rPr>
                <w:t>4. Boldface</w:t>
              </w:r>
            </w:hyperlink>
          </w:p>
          <w:p>
            <w:pPr>
              <w:spacing w:after="60"/>
            </w:pPr>
            <w:hyperlink r:id="rId57">
              <w:r>
                <w:rPr>
                  <w:color w:val="0563C1"/>
                  <w:u w:val="single"/>
                  <w:sz w:val="16"/>
                </w:rPr>
                <w:t>5. BeNoStranger</w:t>
              </w:r>
            </w:hyperlink>
          </w:p>
          <w:p>
            <w:r>
              <w:rPr>
                <w:sz w:val="16"/>
              </w:rPr>
              <w:t>Visible labels: FableSquare; A LinkedIn Personal Branding Studio; LinkedIn Personal Branding Agency; Boldface; LinkedIn</w:t>
            </w:r>
          </w:p>
        </w:tc>
        <w:tc>
          <w:tcPr>
            <w:tcW w:type="dxa" w:w="11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4"/>
              </w:rPr>
            </w:r>
            <w:hyperlink r:id="rId58">
              <w:r>
                <w:rPr>
                  <w:color w:val="0563C1"/>
                  <w:u w:val="single"/>
                  <w:sz w:val="16"/>
                </w:rPr>
                <w:t>Capture 1</w:t>
              </w:r>
            </w:hyperlink>
          </w:p>
          <w:p>
            <w:pPr>
              <w:spacing w:after="60"/>
            </w:pPr>
            <w:hyperlink r:id="rId59">
              <w:r>
                <w:rPr>
                  <w:color w:val="0563C1"/>
                  <w:u w:val="single"/>
                  <w:sz w:val="16"/>
                </w:rPr>
                <w:t>Capture 2</w:t>
              </w:r>
            </w:hyperlink>
          </w:p>
          <w:p>
            <w:pPr>
              <w:spacing w:after="60"/>
            </w:pPr>
            <w:hyperlink r:id="rId60">
              <w:r>
                <w:rPr>
                  <w:color w:val="0563C1"/>
                  <w:u w:val="single"/>
                  <w:sz w:val="16"/>
                </w:rPr>
                <w:t>Capture 3</w:t>
              </w:r>
            </w:hyperlink>
          </w:p>
        </w:tc>
      </w:tr>
      <w:tr>
        <w:trPr>
          <w:cantSplit w:val="0"/>
          <w:tblHeader w:val="0"/>
          <w:cantSplit/>
        </w:trPr>
        <w:tc>
          <w:tcPr>
            <w:tcW w:type="dxa" w:w="40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2</w:t>
            </w:r>
          </w:p>
        </w:tc>
        <w:tc>
          <w:tcPr>
            <w:tcW w:type="dxa" w:w="979"/>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Perplexity</w:t>
            </w:r>
          </w:p>
        </w:tc>
        <w:tc>
          <w:tcPr>
            <w:tcW w:type="dxa" w:w="331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Which agencies can improve an Indian B2B founder's LinkedIn profile and personal brand to attract business enquiries? Please name up to five suitable agencies, give a short reason for each, and cite the sources you used. If you cannot verify an agency, say so.</w:t>
            </w:r>
          </w:p>
        </w:tc>
        <w:tc>
          <w:tcPr>
            <w:tcW w:type="dxa" w:w="112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No; Not listed</w:t>
            </w:r>
          </w:p>
        </w:tc>
        <w:tc>
          <w:tcPr>
            <w:tcW w:type="dxa" w:w="1987"/>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BeNoStranger; SackBerry Media; Brand U by SamparkSeSampark; LYNQD; Brandastics</w:t>
            </w:r>
          </w:p>
        </w:tc>
        <w:tc>
          <w:tcPr>
            <w:tcW w:type="dxa" w:w="259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Recommended founder-branding specialists using public LinkedIn profiles; asked for named, checkable case studies.</w:t>
            </w:r>
          </w:p>
        </w:tc>
        <w:tc>
          <w:tcPr>
            <w:tcW w:type="dxa" w:w="29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6"/>
              </w:rPr>
            </w:r>
            <w:hyperlink r:id="rId61">
              <w:r>
                <w:rPr>
                  <w:color w:val="0563C1"/>
                  <w:u w:val="single"/>
                  <w:sz w:val="16"/>
                </w:rPr>
                <w:t>1. linkedin</w:t>
              </w:r>
            </w:hyperlink>
          </w:p>
          <w:p>
            <w:pPr>
              <w:spacing w:after="60"/>
            </w:pPr>
            <w:hyperlink r:id="rId62">
              <w:r>
                <w:rPr>
                  <w:color w:val="0563C1"/>
                  <w:u w:val="single"/>
                  <w:sz w:val="16"/>
                </w:rPr>
                <w:t>2. linkedin</w:t>
              </w:r>
            </w:hyperlink>
          </w:p>
          <w:p>
            <w:pPr>
              <w:spacing w:after="60"/>
            </w:pPr>
            <w:hyperlink r:id="rId63">
              <w:r>
                <w:rPr>
                  <w:color w:val="0563C1"/>
                  <w:u w:val="single"/>
                  <w:sz w:val="16"/>
                </w:rPr>
                <w:t>3. linkedin</w:t>
              </w:r>
            </w:hyperlink>
          </w:p>
          <w:p>
            <w:pPr>
              <w:spacing w:after="60"/>
            </w:pPr>
            <w:hyperlink r:id="rId64">
              <w:r>
                <w:rPr>
                  <w:color w:val="0563C1"/>
                  <w:u w:val="single"/>
                  <w:sz w:val="16"/>
                </w:rPr>
                <w:t>4. linkedin</w:t>
              </w:r>
            </w:hyperlink>
          </w:p>
          <w:p>
            <w:pPr>
              <w:spacing w:after="60"/>
            </w:pPr>
            <w:hyperlink r:id="rId65">
              <w:r>
                <w:rPr>
                  <w:color w:val="0563C1"/>
                  <w:u w:val="single"/>
                  <w:sz w:val="16"/>
                </w:rPr>
                <w:t>5. linkedin</w:t>
              </w:r>
            </w:hyperlink>
          </w:p>
          <w:p>
            <w:r>
              <w:rPr>
                <w:sz w:val="16"/>
              </w:rPr>
              <w:t>Visible labels: linkedin; linkedin +1; linkedin +2</w:t>
            </w:r>
          </w:p>
        </w:tc>
        <w:tc>
          <w:tcPr>
            <w:tcW w:type="dxa" w:w="11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4"/>
              </w:rPr>
            </w:r>
            <w:hyperlink r:id="rId66">
              <w:r>
                <w:rPr>
                  <w:color w:val="0563C1"/>
                  <w:u w:val="single"/>
                  <w:sz w:val="16"/>
                </w:rPr>
                <w:t>Capture 1</w:t>
              </w:r>
            </w:hyperlink>
          </w:p>
          <w:p>
            <w:pPr>
              <w:spacing w:after="60"/>
            </w:pPr>
            <w:hyperlink r:id="rId67">
              <w:r>
                <w:rPr>
                  <w:color w:val="0563C1"/>
                  <w:u w:val="single"/>
                  <w:sz w:val="16"/>
                </w:rPr>
                <w:t>Capture 2</w:t>
              </w:r>
            </w:hyperlink>
          </w:p>
          <w:p>
            <w:pPr>
              <w:spacing w:after="60"/>
            </w:pPr>
            <w:hyperlink r:id="rId68">
              <w:r>
                <w:rPr>
                  <w:color w:val="0563C1"/>
                  <w:u w:val="single"/>
                  <w:sz w:val="16"/>
                </w:rPr>
                <w:t>Capture 3</w:t>
              </w:r>
            </w:hyperlink>
          </w:p>
          <w:p>
            <w:pPr>
              <w:spacing w:after="60"/>
            </w:pPr>
            <w:hyperlink r:id="rId69">
              <w:r>
                <w:rPr>
                  <w:color w:val="0563C1"/>
                  <w:u w:val="single"/>
                  <w:sz w:val="16"/>
                </w:rPr>
                <w:t>Capture 4</w:t>
              </w:r>
            </w:hyperlink>
          </w:p>
        </w:tc>
      </w:tr>
      <w:tr>
        <w:trPr>
          <w:cantSplit w:val="0"/>
          <w:tblHeader w:val="0"/>
          <w:cantSplit/>
        </w:trPr>
        <w:tc>
          <w:tcPr>
            <w:tcW w:type="dxa" w:w="40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2</w:t>
            </w:r>
          </w:p>
        </w:tc>
        <w:tc>
          <w:tcPr>
            <w:tcW w:type="dxa" w:w="979"/>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Gemini</w:t>
            </w:r>
          </w:p>
        </w:tc>
        <w:tc>
          <w:tcPr>
            <w:tcW w:type="dxa" w:w="331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Which agencies can improve an Indian B2B founder's LinkedIn profile and personal brand to attract business enquiries? Please name up to five suitable agencies, give a short reason for each, and cite the sources you used. If you cannot verify an agency, say so.</w:t>
            </w:r>
          </w:p>
        </w:tc>
        <w:tc>
          <w:tcPr>
            <w:tcW w:type="dxa" w:w="112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No; Not listed</w:t>
            </w:r>
          </w:p>
        </w:tc>
        <w:tc>
          <w:tcPr>
            <w:tcW w:type="dxa" w:w="1987"/>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Ohh My Brand; Moris Media; ROI Hunt; The People Company; Vajra Global</w:t>
            </w:r>
          </w:p>
        </w:tc>
        <w:tc>
          <w:tcPr>
            <w:tcW w:type="dxa" w:w="259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Recommended founder/personal-branding providers without naming Myntmore.</w:t>
            </w:r>
          </w:p>
        </w:tc>
        <w:tc>
          <w:tcPr>
            <w:tcW w:type="dxa" w:w="29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r>
            <w:r>
              <w:rPr>
                <w:sz w:val="16"/>
              </w:rPr>
              <w:t>Visible citation labels: Ohh My Brand; Moris Media; ROI Hunt; Vajra Global. The answer also describes agency portfolios and directories, but no explicit URL targets were captured.</w:t>
            </w:r>
          </w:p>
        </w:tc>
        <w:tc>
          <w:tcPr>
            <w:tcW w:type="dxa" w:w="11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4"/>
              </w:rPr>
            </w:r>
            <w:hyperlink r:id="rId70">
              <w:r>
                <w:rPr>
                  <w:color w:val="0563C1"/>
                  <w:u w:val="single"/>
                  <w:sz w:val="16"/>
                </w:rPr>
                <w:t>Capture 1</w:t>
              </w:r>
            </w:hyperlink>
          </w:p>
        </w:tc>
      </w:tr>
      <w:tr>
        <w:trPr>
          <w:cantSplit w:val="0"/>
          <w:tblHeader w:val="0"/>
          <w:cantSplit/>
        </w:trPr>
        <w:tc>
          <w:tcPr>
            <w:tcW w:type="dxa" w:w="40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3</w:t>
            </w:r>
          </w:p>
        </w:tc>
        <w:tc>
          <w:tcPr>
            <w:tcW w:type="dxa" w:w="979"/>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ChatGPT</w:t>
            </w:r>
          </w:p>
        </w:tc>
        <w:tc>
          <w:tcPr>
            <w:tcW w:type="dxa" w:w="331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Which agencies help Indian B2B SaaS companies set up cold email outreach, including deliverability and lead targeting? Please name up to five suitable agencies, give a short reason for each, and cite the sources you used. If you cannot verify an agency, say so.</w:t>
            </w:r>
          </w:p>
        </w:tc>
        <w:tc>
          <w:tcPr>
            <w:tcW w:type="dxa" w:w="112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No; Not listed</w:t>
            </w:r>
          </w:p>
        </w:tc>
        <w:tc>
          <w:tcPr>
            <w:tcW w:type="dxa" w:w="1987"/>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Digital Patron; Blueberg; Inboxist; growth.cx; Modern Inbound</w:t>
            </w:r>
          </w:p>
        </w:tc>
        <w:tc>
          <w:tcPr>
            <w:tcW w:type="dxa" w:w="259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Recommended cold-email specialists with targeting and deliverability infrastructure; warned results were not independently verified.</w:t>
            </w:r>
          </w:p>
        </w:tc>
        <w:tc>
          <w:tcPr>
            <w:tcW w:type="dxa" w:w="29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6"/>
              </w:rPr>
            </w:r>
            <w:hyperlink r:id="rId71">
              <w:r>
                <w:rPr>
                  <w:color w:val="0563C1"/>
                  <w:u w:val="single"/>
                  <w:sz w:val="16"/>
                </w:rPr>
                <w:t>1. Digital Patron</w:t>
              </w:r>
            </w:hyperlink>
          </w:p>
          <w:p>
            <w:pPr>
              <w:spacing w:after="60"/>
            </w:pPr>
            <w:hyperlink r:id="rId72">
              <w:r>
                <w:rPr>
                  <w:color w:val="0563C1"/>
                  <w:u w:val="single"/>
                  <w:sz w:val="16"/>
                </w:rPr>
                <w:t>2. Blueberg</w:t>
              </w:r>
            </w:hyperlink>
          </w:p>
          <w:p>
            <w:pPr>
              <w:spacing w:after="60"/>
            </w:pPr>
            <w:hyperlink r:id="rId73">
              <w:r>
                <w:rPr>
                  <w:color w:val="0563C1"/>
                  <w:u w:val="single"/>
                  <w:sz w:val="16"/>
                </w:rPr>
                <w:t>3. growth.cx</w:t>
              </w:r>
            </w:hyperlink>
          </w:p>
          <w:p>
            <w:pPr>
              <w:spacing w:after="60"/>
            </w:pPr>
            <w:hyperlink r:id="rId74">
              <w:r>
                <w:rPr>
                  <w:color w:val="0563C1"/>
                  <w:u w:val="single"/>
                  <w:sz w:val="16"/>
                </w:rPr>
                <w:t>4. Modern Inbound</w:t>
              </w:r>
            </w:hyperlink>
          </w:p>
          <w:p>
            <w:r>
              <w:rPr>
                <w:sz w:val="16"/>
              </w:rPr>
              <w:t>Visible labels: Digital Patron +1; Blueberg; a-us.storyblok.com; moderninbound.com</w:t>
            </w:r>
          </w:p>
        </w:tc>
        <w:tc>
          <w:tcPr>
            <w:tcW w:type="dxa" w:w="11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4"/>
              </w:rPr>
            </w:r>
            <w:hyperlink r:id="rId75">
              <w:r>
                <w:rPr>
                  <w:color w:val="0563C1"/>
                  <w:u w:val="single"/>
                  <w:sz w:val="16"/>
                </w:rPr>
                <w:t>Capture 1</w:t>
              </w:r>
            </w:hyperlink>
          </w:p>
          <w:p>
            <w:pPr>
              <w:spacing w:after="60"/>
            </w:pPr>
            <w:hyperlink r:id="rId76">
              <w:r>
                <w:rPr>
                  <w:color w:val="0563C1"/>
                  <w:u w:val="single"/>
                  <w:sz w:val="16"/>
                </w:rPr>
                <w:t>Capture 2</w:t>
              </w:r>
            </w:hyperlink>
          </w:p>
          <w:p>
            <w:pPr>
              <w:spacing w:after="60"/>
            </w:pPr>
            <w:hyperlink r:id="rId77">
              <w:r>
                <w:rPr>
                  <w:color w:val="0563C1"/>
                  <w:u w:val="single"/>
                  <w:sz w:val="16"/>
                </w:rPr>
                <w:t>Capture 3</w:t>
              </w:r>
            </w:hyperlink>
          </w:p>
        </w:tc>
      </w:tr>
      <w:tr>
        <w:trPr>
          <w:cantSplit w:val="0"/>
          <w:tblHeader w:val="0"/>
          <w:cantSplit/>
        </w:trPr>
        <w:tc>
          <w:tcPr>
            <w:tcW w:type="dxa" w:w="40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3</w:t>
            </w:r>
          </w:p>
        </w:tc>
        <w:tc>
          <w:tcPr>
            <w:tcW w:type="dxa" w:w="979"/>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Perplexity</w:t>
            </w:r>
          </w:p>
        </w:tc>
        <w:tc>
          <w:tcPr>
            <w:tcW w:type="dxa" w:w="331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Which agencies help Indian B2B SaaS companies set up cold email outreach, including deliverability and lead targeting? Please name up to five suitable agencies, give a short reason for each, and cite the sources you used. If you cannot verify an agency, say so.</w:t>
            </w:r>
          </w:p>
        </w:tc>
        <w:tc>
          <w:tcPr>
            <w:tcW w:type="dxa" w:w="112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Yes; 4</w:t>
            </w:r>
          </w:p>
        </w:tc>
        <w:tc>
          <w:tcPr>
            <w:tcW w:type="dxa" w:w="1987"/>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Digital Patron; growth.cx; Client Magnet; Balistro</w:t>
            </w:r>
          </w:p>
        </w:tc>
        <w:tc>
          <w:tcPr>
            <w:tcW w:type="dxa" w:w="259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Listed Myntmore fourth and linked its Bengaluru lead-generation page; emphasised deliverability and ICP-based targeting.</w:t>
            </w:r>
          </w:p>
        </w:tc>
        <w:tc>
          <w:tcPr>
            <w:tcW w:type="dxa" w:w="29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6"/>
              </w:rPr>
            </w:r>
            <w:hyperlink r:id="rId78">
              <w:r>
                <w:rPr>
                  <w:color w:val="0563C1"/>
                  <w:u w:val="single"/>
                  <w:sz w:val="16"/>
                </w:rPr>
                <w:t>1. growth</w:t>
              </w:r>
            </w:hyperlink>
          </w:p>
          <w:p>
            <w:pPr>
              <w:spacing w:after="60"/>
            </w:pPr>
            <w:hyperlink r:id="rId79">
              <w:r>
                <w:rPr>
                  <w:color w:val="0563C1"/>
                  <w:u w:val="single"/>
                  <w:sz w:val="16"/>
                </w:rPr>
                <w:t>2. clientmagnet</w:t>
              </w:r>
            </w:hyperlink>
          </w:p>
          <w:p>
            <w:pPr>
              <w:spacing w:after="60"/>
            </w:pPr>
            <w:hyperlink r:id="rId80">
              <w:r>
                <w:rPr>
                  <w:color w:val="0563C1"/>
                  <w:u w:val="single"/>
                  <w:sz w:val="16"/>
                </w:rPr>
                <w:t>3. myntmore</w:t>
              </w:r>
            </w:hyperlink>
          </w:p>
          <w:p>
            <w:pPr>
              <w:spacing w:after="60"/>
            </w:pPr>
            <w:hyperlink r:id="rId81">
              <w:r>
                <w:rPr>
                  <w:color w:val="0563C1"/>
                  <w:u w:val="single"/>
                  <w:sz w:val="16"/>
                </w:rPr>
                <w:t>4. balistro</w:t>
              </w:r>
            </w:hyperlink>
          </w:p>
          <w:p>
            <w:pPr>
              <w:spacing w:after="60"/>
            </w:pPr>
            <w:hyperlink r:id="rId82">
              <w:r>
                <w:rPr>
                  <w:color w:val="0563C1"/>
                  <w:u w:val="single"/>
                  <w:sz w:val="16"/>
                </w:rPr>
                <w:t>5. moderninbound</w:t>
              </w:r>
            </w:hyperlink>
          </w:p>
          <w:p>
            <w:r>
              <w:rPr>
                <w:sz w:val="16"/>
              </w:rPr>
              <w:t>Visible labels: digitalpatron +1; growth; clientmagnet; myntmore; balistro; moderninbound</w:t>
            </w:r>
          </w:p>
        </w:tc>
        <w:tc>
          <w:tcPr>
            <w:tcW w:type="dxa" w:w="11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4"/>
              </w:rPr>
            </w:r>
            <w:hyperlink r:id="rId83">
              <w:r>
                <w:rPr>
                  <w:color w:val="0563C1"/>
                  <w:u w:val="single"/>
                  <w:sz w:val="16"/>
                </w:rPr>
                <w:t>Capture 1</w:t>
              </w:r>
            </w:hyperlink>
          </w:p>
          <w:p>
            <w:pPr>
              <w:spacing w:after="60"/>
            </w:pPr>
            <w:hyperlink r:id="rId84">
              <w:r>
                <w:rPr>
                  <w:color w:val="0563C1"/>
                  <w:u w:val="single"/>
                  <w:sz w:val="16"/>
                </w:rPr>
                <w:t>Capture 2</w:t>
              </w:r>
            </w:hyperlink>
          </w:p>
          <w:p>
            <w:pPr>
              <w:spacing w:after="60"/>
            </w:pPr>
            <w:hyperlink r:id="rId85">
              <w:r>
                <w:rPr>
                  <w:color w:val="0563C1"/>
                  <w:u w:val="single"/>
                  <w:sz w:val="16"/>
                </w:rPr>
                <w:t>Capture 3</w:t>
              </w:r>
            </w:hyperlink>
          </w:p>
          <w:p>
            <w:pPr>
              <w:spacing w:after="60"/>
            </w:pPr>
            <w:hyperlink r:id="rId86">
              <w:r>
                <w:rPr>
                  <w:color w:val="0563C1"/>
                  <w:u w:val="single"/>
                  <w:sz w:val="16"/>
                </w:rPr>
                <w:t>Capture 4</w:t>
              </w:r>
            </w:hyperlink>
          </w:p>
        </w:tc>
      </w:tr>
      <w:tr>
        <w:trPr>
          <w:cantSplit w:val="0"/>
          <w:tblHeader w:val="0"/>
          <w:cantSplit/>
        </w:trPr>
        <w:tc>
          <w:tcPr>
            <w:tcW w:type="dxa" w:w="40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3</w:t>
            </w:r>
          </w:p>
        </w:tc>
        <w:tc>
          <w:tcPr>
            <w:tcW w:type="dxa" w:w="979"/>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Gemini</w:t>
            </w:r>
          </w:p>
        </w:tc>
        <w:tc>
          <w:tcPr>
            <w:tcW w:type="dxa" w:w="331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Which agencies help Indian B2B SaaS companies set up cold email outreach, including deliverability and lead targeting? Please name up to five suitable agencies, give a short reason for each, and cite the sources you used. If you cannot verify an agency, say so.</w:t>
            </w:r>
          </w:p>
        </w:tc>
        <w:tc>
          <w:tcPr>
            <w:tcW w:type="dxa" w:w="112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No; Not listed</w:t>
            </w:r>
          </w:p>
        </w:tc>
        <w:tc>
          <w:tcPr>
            <w:tcW w:type="dxa" w:w="1987"/>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Modern Inbound; Leadle; Kology; SalesAladin; Blueberg</w:t>
            </w:r>
          </w:p>
        </w:tc>
        <w:tc>
          <w:tcPr>
            <w:tcW w:type="dxa" w:w="259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Focused on cold-email infrastructure, warm-up, deliverability and targeting; Myntmore was absent.</w:t>
            </w:r>
          </w:p>
        </w:tc>
        <w:tc>
          <w:tcPr>
            <w:tcW w:type="dxa" w:w="29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6"/>
              </w:rPr>
            </w:r>
            <w:hyperlink r:id="rId87">
              <w:r>
                <w:rPr>
                  <w:color w:val="0563C1"/>
                  <w:u w:val="single"/>
                  <w:sz w:val="16"/>
                </w:rPr>
                <w:t>1. https://moderninbound.com/blog/best-cold-outreach-agencies-in-india</w:t>
              </w:r>
            </w:hyperlink>
          </w:p>
          <w:p>
            <w:pPr>
              <w:spacing w:after="60"/>
            </w:pPr>
            <w:hyperlink r:id="rId88">
              <w:r>
                <w:rPr>
                  <w:color w:val="0563C1"/>
                  <w:u w:val="single"/>
                  <w:sz w:val="16"/>
                </w:rPr>
                <w:t>2. https://www.salescaptain.io/cold-outreach-agencies/best-cold-outreach-agencies-in-india</w:t>
              </w:r>
            </w:hyperlink>
          </w:p>
          <w:p>
            <w:pPr>
              <w:spacing w:after="60"/>
            </w:pPr>
            <w:hyperlink r:id="rId87">
              <w:r>
                <w:rPr>
                  <w:color w:val="0563C1"/>
                  <w:u w:val="single"/>
                  <w:sz w:val="16"/>
                </w:rPr>
                <w:t>3. https://moderninbound.com/blog/best-cold-outreach-agencies-in-india</w:t>
              </w:r>
            </w:hyperlink>
          </w:p>
          <w:p>
            <w:pPr>
              <w:spacing w:after="60"/>
            </w:pPr>
            <w:hyperlink r:id="rId89">
              <w:r>
                <w:rPr>
                  <w:color w:val="0563C1"/>
                  <w:u w:val="single"/>
                  <w:sz w:val="16"/>
                </w:rPr>
                <w:t>4. https://www.kology.co/cold-email-outreach-services/</w:t>
              </w:r>
            </w:hyperlink>
          </w:p>
          <w:p>
            <w:pPr>
              <w:spacing w:after="60"/>
            </w:pPr>
            <w:hyperlink r:id="rId87">
              <w:r>
                <w:rPr>
                  <w:color w:val="0563C1"/>
                  <w:u w:val="single"/>
                  <w:sz w:val="16"/>
                </w:rPr>
                <w:t>5. https://moderninbound.com/blog/best-cold-outreach-agencies-in-india</w:t>
              </w:r>
            </w:hyperlink>
          </w:p>
          <w:p>
            <w:pPr>
              <w:spacing w:after="60"/>
            </w:pPr>
            <w:hyperlink r:id="rId90">
              <w:r>
                <w:rPr>
                  <w:color w:val="0563C1"/>
                  <w:u w:val="single"/>
                  <w:sz w:val="16"/>
                </w:rPr>
                <w:t>6. https://www.blueberg.in/lead-gen</w:t>
              </w:r>
            </w:hyperlink>
          </w:p>
        </w:tc>
        <w:tc>
          <w:tcPr>
            <w:tcW w:type="dxa" w:w="11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4"/>
              </w:rPr>
            </w:r>
            <w:hyperlink r:id="rId91">
              <w:r>
                <w:rPr>
                  <w:color w:val="0563C1"/>
                  <w:u w:val="single"/>
                  <w:sz w:val="16"/>
                </w:rPr>
                <w:t>Capture 1</w:t>
              </w:r>
            </w:hyperlink>
          </w:p>
        </w:tc>
      </w:tr>
      <w:tr>
        <w:trPr>
          <w:cantSplit w:val="0"/>
          <w:tblHeader w:val="0"/>
          <w:cantSplit/>
        </w:trPr>
        <w:tc>
          <w:tcPr>
            <w:tcW w:type="dxa" w:w="40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4</w:t>
            </w:r>
          </w:p>
        </w:tc>
        <w:tc>
          <w:tcPr>
            <w:tcW w:type="dxa" w:w="979"/>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ChatGPT</w:t>
            </w:r>
          </w:p>
        </w:tc>
        <w:tc>
          <w:tcPr>
            <w:tcW w:type="dxa" w:w="331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Which agencies help Indian manufacturers and exporters find overseas B2B buyers using LinkedIn and email outreach? Please name up to five suitable agencies, give a short reason for each, and cite the sources you used. If you cannot verify an agency, say so.</w:t>
            </w:r>
          </w:p>
        </w:tc>
        <w:tc>
          <w:tcPr>
            <w:tcW w:type="dxa" w:w="112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No; Not listed</w:t>
            </w:r>
          </w:p>
        </w:tc>
        <w:tc>
          <w:tcPr>
            <w:tcW w:type="dxa" w:w="1987"/>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Rysaa; Go For It; Global Trade Alliance; Flint Leads; gaa-tha</w:t>
            </w:r>
          </w:p>
        </w:tc>
        <w:tc>
          <w:tcPr>
            <w:tcW w:type="dxa" w:w="259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Recommended export-focused providers offering buyer discovery and LinkedIn/email campaigns; asked for product- and market-specific proof.</w:t>
            </w:r>
          </w:p>
        </w:tc>
        <w:tc>
          <w:tcPr>
            <w:tcW w:type="dxa" w:w="29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6"/>
              </w:rPr>
            </w:r>
            <w:hyperlink r:id="rId92">
              <w:r>
                <w:rPr>
                  <w:color w:val="0563C1"/>
                  <w:u w:val="single"/>
                  <w:sz w:val="16"/>
                </w:rPr>
                <w:t>1. Rysaa — Corridor</w:t>
              </w:r>
            </w:hyperlink>
          </w:p>
          <w:p>
            <w:pPr>
              <w:spacing w:after="60"/>
            </w:pPr>
            <w:hyperlink r:id="rId93">
              <w:r>
                <w:rPr>
                  <w:color w:val="0563C1"/>
                  <w:u w:val="single"/>
                  <w:sz w:val="16"/>
                </w:rPr>
                <w:t>2. Go For It — International Growth</w:t>
              </w:r>
            </w:hyperlink>
          </w:p>
          <w:p>
            <w:pPr>
              <w:spacing w:after="60"/>
            </w:pPr>
            <w:hyperlink r:id="rId94">
              <w:r>
                <w:rPr>
                  <w:color w:val="0563C1"/>
                  <w:u w:val="single"/>
                  <w:sz w:val="16"/>
                </w:rPr>
                <w:t>3. Global Trade Alliance (India)</w:t>
              </w:r>
            </w:hyperlink>
          </w:p>
          <w:p>
            <w:pPr>
              <w:spacing w:after="60"/>
            </w:pPr>
            <w:hyperlink r:id="rId95">
              <w:r>
                <w:rPr>
                  <w:color w:val="0563C1"/>
                  <w:u w:val="single"/>
                  <w:sz w:val="16"/>
                </w:rPr>
                <w:t>4. Flint Leads</w:t>
              </w:r>
            </w:hyperlink>
          </w:p>
          <w:p>
            <w:pPr>
              <w:spacing w:after="60"/>
            </w:pPr>
            <w:hyperlink r:id="rId96">
              <w:r>
                <w:rPr>
                  <w:color w:val="0563C1"/>
                  <w:u w:val="single"/>
                  <w:sz w:val="16"/>
                </w:rPr>
                <w:t>5. gaa-tha</w:t>
              </w:r>
            </w:hyperlink>
          </w:p>
          <w:p>
            <w:r>
              <w:rPr>
                <w:sz w:val="16"/>
              </w:rPr>
              <w:t>Visible labels: Export Growth Partner for Indian Manufacturers; Go For It; Global Trade Alliance; LinkedIn; gaa-tha</w:t>
            </w:r>
          </w:p>
        </w:tc>
        <w:tc>
          <w:tcPr>
            <w:tcW w:type="dxa" w:w="11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4"/>
              </w:rPr>
            </w:r>
            <w:hyperlink r:id="rId97">
              <w:r>
                <w:rPr>
                  <w:color w:val="0563C1"/>
                  <w:u w:val="single"/>
                  <w:sz w:val="16"/>
                </w:rPr>
                <w:t>Capture 1</w:t>
              </w:r>
            </w:hyperlink>
          </w:p>
          <w:p>
            <w:pPr>
              <w:spacing w:after="60"/>
            </w:pPr>
            <w:hyperlink r:id="rId98">
              <w:r>
                <w:rPr>
                  <w:color w:val="0563C1"/>
                  <w:u w:val="single"/>
                  <w:sz w:val="16"/>
                </w:rPr>
                <w:t>Capture 2</w:t>
              </w:r>
            </w:hyperlink>
          </w:p>
          <w:p>
            <w:pPr>
              <w:spacing w:after="60"/>
            </w:pPr>
            <w:hyperlink r:id="rId99">
              <w:r>
                <w:rPr>
                  <w:color w:val="0563C1"/>
                  <w:u w:val="single"/>
                  <w:sz w:val="16"/>
                </w:rPr>
                <w:t>Capture 3</w:t>
              </w:r>
            </w:hyperlink>
          </w:p>
        </w:tc>
      </w:tr>
      <w:tr>
        <w:trPr>
          <w:cantSplit w:val="0"/>
          <w:tblHeader w:val="0"/>
          <w:cantSplit/>
        </w:trPr>
        <w:tc>
          <w:tcPr>
            <w:tcW w:type="dxa" w:w="40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4</w:t>
            </w:r>
          </w:p>
        </w:tc>
        <w:tc>
          <w:tcPr>
            <w:tcW w:type="dxa" w:w="979"/>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Perplexity</w:t>
            </w:r>
          </w:p>
        </w:tc>
        <w:tc>
          <w:tcPr>
            <w:tcW w:type="dxa" w:w="331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Which agencies help Indian manufacturers and exporters find overseas B2B buyers using LinkedIn and email outreach? Please name up to five suitable agencies, give a short reason for each, and cite the sources you used. If you cannot verify an agency, say so.</w:t>
            </w:r>
          </w:p>
        </w:tc>
        <w:tc>
          <w:tcPr>
            <w:tcW w:type="dxa" w:w="112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No; Not listed</w:t>
            </w:r>
          </w:p>
        </w:tc>
        <w:tc>
          <w:tcPr>
            <w:tcW w:type="dxa" w:w="1987"/>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Export Buyer Finding; PromotEdge; Rasp International; Meriton / Export Plus; Four Turrets</w:t>
            </w:r>
          </w:p>
        </w:tc>
        <w:tc>
          <w:tcPr>
            <w:tcW w:type="dxa" w:w="259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Recommended export specialists with documented LinkedIn/email buyer outreach; qualified their unverified results.</w:t>
            </w:r>
          </w:p>
        </w:tc>
        <w:tc>
          <w:tcPr>
            <w:tcW w:type="dxa" w:w="29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6"/>
              </w:rPr>
            </w:r>
            <w:hyperlink r:id="rId100">
              <w:r>
                <w:rPr>
                  <w:color w:val="0563C1"/>
                  <w:u w:val="single"/>
                  <w:sz w:val="16"/>
                </w:rPr>
                <w:t>1. linkedin</w:t>
              </w:r>
            </w:hyperlink>
          </w:p>
          <w:p>
            <w:pPr>
              <w:spacing w:after="60"/>
            </w:pPr>
            <w:hyperlink r:id="rId101">
              <w:r>
                <w:rPr>
                  <w:color w:val="0563C1"/>
                  <w:u w:val="single"/>
                  <w:sz w:val="16"/>
                </w:rPr>
                <w:t>2. promotedge</w:t>
              </w:r>
            </w:hyperlink>
          </w:p>
          <w:p>
            <w:pPr>
              <w:spacing w:after="60"/>
            </w:pPr>
            <w:hyperlink r:id="rId102">
              <w:r>
                <w:rPr>
                  <w:color w:val="0563C1"/>
                  <w:u w:val="single"/>
                  <w:sz w:val="16"/>
                </w:rPr>
                <w:t>3. raspinternational</w:t>
              </w:r>
            </w:hyperlink>
          </w:p>
          <w:p>
            <w:pPr>
              <w:spacing w:after="60"/>
            </w:pPr>
            <w:hyperlink r:id="rId103">
              <w:r>
                <w:rPr>
                  <w:color w:val="0563C1"/>
                  <w:u w:val="single"/>
                  <w:sz w:val="16"/>
                </w:rPr>
                <w:t>4. meriton</w:t>
              </w:r>
            </w:hyperlink>
          </w:p>
          <w:p>
            <w:pPr>
              <w:spacing w:after="60"/>
            </w:pPr>
            <w:hyperlink r:id="rId104">
              <w:r>
                <w:rPr>
                  <w:color w:val="0563C1"/>
                  <w:u w:val="single"/>
                  <w:sz w:val="16"/>
                </w:rPr>
                <w:t>5. fourturrets</w:t>
              </w:r>
            </w:hyperlink>
          </w:p>
          <w:p>
            <w:r>
              <w:rPr>
                <w:sz w:val="16"/>
              </w:rPr>
              <w:t>Visible labels: linkedin; promotedge; raspinternational; meriton; fourturrets</w:t>
            </w:r>
          </w:p>
        </w:tc>
        <w:tc>
          <w:tcPr>
            <w:tcW w:type="dxa" w:w="11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4"/>
              </w:rPr>
            </w:r>
            <w:hyperlink r:id="rId105">
              <w:r>
                <w:rPr>
                  <w:color w:val="0563C1"/>
                  <w:u w:val="single"/>
                  <w:sz w:val="16"/>
                </w:rPr>
                <w:t>Capture 1</w:t>
              </w:r>
            </w:hyperlink>
          </w:p>
          <w:p>
            <w:pPr>
              <w:spacing w:after="60"/>
            </w:pPr>
            <w:hyperlink r:id="rId106">
              <w:r>
                <w:rPr>
                  <w:color w:val="0563C1"/>
                  <w:u w:val="single"/>
                  <w:sz w:val="16"/>
                </w:rPr>
                <w:t>Capture 2</w:t>
              </w:r>
            </w:hyperlink>
          </w:p>
          <w:p>
            <w:pPr>
              <w:spacing w:after="60"/>
            </w:pPr>
            <w:hyperlink r:id="rId107">
              <w:r>
                <w:rPr>
                  <w:color w:val="0563C1"/>
                  <w:u w:val="single"/>
                  <w:sz w:val="16"/>
                </w:rPr>
                <w:t>Capture 3</w:t>
              </w:r>
            </w:hyperlink>
          </w:p>
          <w:p>
            <w:pPr>
              <w:spacing w:after="60"/>
            </w:pPr>
            <w:hyperlink r:id="rId108">
              <w:r>
                <w:rPr>
                  <w:color w:val="0563C1"/>
                  <w:u w:val="single"/>
                  <w:sz w:val="16"/>
                </w:rPr>
                <w:t>Capture 4</w:t>
              </w:r>
            </w:hyperlink>
          </w:p>
        </w:tc>
      </w:tr>
      <w:tr>
        <w:trPr>
          <w:cantSplit w:val="0"/>
          <w:tblHeader w:val="0"/>
          <w:cantSplit/>
        </w:trPr>
        <w:tc>
          <w:tcPr>
            <w:tcW w:type="dxa" w:w="40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4</w:t>
            </w:r>
          </w:p>
        </w:tc>
        <w:tc>
          <w:tcPr>
            <w:tcW w:type="dxa" w:w="979"/>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Gemini</w:t>
            </w:r>
          </w:p>
        </w:tc>
        <w:tc>
          <w:tcPr>
            <w:tcW w:type="dxa" w:w="331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Which agencies help Indian manufacturers and exporters find overseas B2B buyers using LinkedIn and email outreach? Please name up to five suitable agencies, give a short reason for each, and cite the sources you used. If you cannot verify an agency, say so.</w:t>
            </w:r>
          </w:p>
        </w:tc>
        <w:tc>
          <w:tcPr>
            <w:tcW w:type="dxa" w:w="112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No; Not listed</w:t>
            </w:r>
          </w:p>
        </w:tc>
        <w:tc>
          <w:tcPr>
            <w:tcW w:type="dxa" w:w="1987"/>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Gaa-tha; Nebula; Kology; SalesCaptain</w:t>
            </w:r>
          </w:p>
        </w:tc>
        <w:tc>
          <w:tcPr>
            <w:tcW w:type="dxa" w:w="259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Named four export/B2B outreach providers; did not include Myntmore.</w:t>
            </w:r>
          </w:p>
        </w:tc>
        <w:tc>
          <w:tcPr>
            <w:tcW w:type="dxa" w:w="29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6"/>
              </w:rPr>
            </w:r>
            <w:hyperlink r:id="rId109">
              <w:r>
                <w:rPr>
                  <w:color w:val="0563C1"/>
                  <w:u w:val="single"/>
                  <w:sz w:val="16"/>
                </w:rPr>
                <w:t>1. Gaa-tha - B2B &amp; Export Lead Generation Services</w:t>
              </w:r>
            </w:hyperlink>
          </w:p>
          <w:p>
            <w:pPr>
              <w:spacing w:after="60"/>
            </w:pPr>
            <w:hyperlink r:id="rId110">
              <w:r>
                <w:rPr>
                  <w:color w:val="0563C1"/>
                  <w:u w:val="single"/>
                  <w:sz w:val="16"/>
                </w:rPr>
                <w:t>2. Nebula Tech - Digital Marketing for Export-Focused Manufacturers</w:t>
              </w:r>
            </w:hyperlink>
          </w:p>
          <w:p>
            <w:pPr>
              <w:spacing w:after="60"/>
            </w:pPr>
            <w:hyperlink r:id="rId49">
              <w:r>
                <w:rPr>
                  <w:color w:val="0563C1"/>
                  <w:u w:val="single"/>
                  <w:sz w:val="16"/>
                </w:rPr>
                <w:t>3. Kology - LinkedIn Lead Generation Services</w:t>
              </w:r>
            </w:hyperlink>
          </w:p>
          <w:p>
            <w:pPr>
              <w:spacing w:after="60"/>
            </w:pPr>
            <w:hyperlink r:id="rId88">
              <w:r>
                <w:rPr>
                  <w:color w:val="0563C1"/>
                  <w:u w:val="single"/>
                  <w:sz w:val="16"/>
                </w:rPr>
                <w:t>4. SalesCaptain - Top Cold Outreach Agencies in India</w:t>
              </w:r>
            </w:hyperlink>
          </w:p>
        </w:tc>
        <w:tc>
          <w:tcPr>
            <w:tcW w:type="dxa" w:w="11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4"/>
              </w:rPr>
            </w:r>
            <w:hyperlink r:id="rId111">
              <w:r>
                <w:rPr>
                  <w:color w:val="0563C1"/>
                  <w:u w:val="single"/>
                  <w:sz w:val="16"/>
                </w:rPr>
                <w:t>Capture 1</w:t>
              </w:r>
            </w:hyperlink>
          </w:p>
        </w:tc>
      </w:tr>
      <w:tr>
        <w:trPr>
          <w:cantSplit w:val="0"/>
          <w:tblHeader w:val="0"/>
          <w:cantSplit/>
        </w:trPr>
        <w:tc>
          <w:tcPr>
            <w:tcW w:type="dxa" w:w="40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5</w:t>
            </w:r>
          </w:p>
        </w:tc>
        <w:tc>
          <w:tcPr>
            <w:tcW w:type="dxa" w:w="979"/>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ChatGPT</w:t>
            </w:r>
          </w:p>
        </w:tc>
        <w:tc>
          <w:tcPr>
            <w:tcW w:type="dxa" w:w="331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Which agencies in Mumbai build AI-powered lead generation and follow-up automation connected to Zoho CRM? Please name up to five suitable agencies, give a short reason for each, and cite the sources you used. If you cannot verify an agency, say so.</w:t>
            </w:r>
          </w:p>
        </w:tc>
        <w:tc>
          <w:tcPr>
            <w:tcW w:type="dxa" w:w="112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No; Not listed</w:t>
            </w:r>
          </w:p>
        </w:tc>
        <w:tc>
          <w:tcPr>
            <w:tcW w:type="dxa" w:w="1987"/>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Visiosoft Solutions; Uginix; Tech Magify LLP; Leveledge; Shyphan AI Solutions</w:t>
            </w:r>
          </w:p>
        </w:tc>
        <w:tc>
          <w:tcPr>
            <w:tcW w:type="dxa" w:w="259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Favoured explicit Zoho and AI implementation evidence, while qualifying several firms whose AI capabilities remained unverified.</w:t>
            </w:r>
          </w:p>
        </w:tc>
        <w:tc>
          <w:tcPr>
            <w:tcW w:type="dxa" w:w="29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6"/>
              </w:rPr>
            </w:r>
            <w:hyperlink r:id="rId112">
              <w:r>
                <w:rPr>
                  <w:color w:val="0563C1"/>
                  <w:u w:val="single"/>
                  <w:sz w:val="16"/>
                </w:rPr>
                <w:t>1. AI automation services</w:t>
              </w:r>
            </w:hyperlink>
          </w:p>
          <w:p>
            <w:pPr>
              <w:spacing w:after="60"/>
            </w:pPr>
            <w:hyperlink r:id="rId113">
              <w:r>
                <w:rPr>
                  <w:color w:val="0563C1"/>
                  <w:u w:val="single"/>
                  <w:sz w:val="16"/>
                </w:rPr>
                <w:t>2. CRM automation services</w:t>
              </w:r>
            </w:hyperlink>
          </w:p>
          <w:p>
            <w:pPr>
              <w:spacing w:after="60"/>
            </w:pPr>
            <w:hyperlink r:id="rId114">
              <w:r>
                <w:rPr>
                  <w:color w:val="0563C1"/>
                  <w:u w:val="single"/>
                  <w:sz w:val="16"/>
                </w:rPr>
                <w:t>3. Zoho CRM services</w:t>
              </w:r>
            </w:hyperlink>
          </w:p>
          <w:p>
            <w:pPr>
              <w:spacing w:after="60"/>
            </w:pPr>
            <w:hyperlink r:id="rId115">
              <w:r>
                <w:rPr>
                  <w:color w:val="0563C1"/>
                  <w:u w:val="single"/>
                  <w:sz w:val="16"/>
                </w:rPr>
                <w:t>4. Zoho integration services</w:t>
              </w:r>
            </w:hyperlink>
          </w:p>
          <w:p>
            <w:pPr>
              <w:spacing w:after="60"/>
            </w:pPr>
            <w:hyperlink r:id="rId116">
              <w:r>
                <w:rPr>
                  <w:color w:val="0563C1"/>
                  <w:u w:val="single"/>
                  <w:sz w:val="16"/>
                </w:rPr>
                <w:t>5. Mumbai Zoho and AI services</w:t>
              </w:r>
            </w:hyperlink>
          </w:p>
          <w:p>
            <w:r>
              <w:rPr>
                <w:sz w:val="16"/>
              </w:rPr>
              <w:t>Visible labels: Visiosoft Solutions +1; Uginix; Tech Magify +1; Leveledge; Shyphan AI</w:t>
            </w:r>
          </w:p>
        </w:tc>
        <w:tc>
          <w:tcPr>
            <w:tcW w:type="dxa" w:w="11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4"/>
              </w:rPr>
            </w:r>
            <w:hyperlink r:id="rId117">
              <w:r>
                <w:rPr>
                  <w:color w:val="0563C1"/>
                  <w:u w:val="single"/>
                  <w:sz w:val="16"/>
                </w:rPr>
                <w:t>Capture 1</w:t>
              </w:r>
            </w:hyperlink>
          </w:p>
          <w:p>
            <w:pPr>
              <w:spacing w:after="60"/>
            </w:pPr>
            <w:hyperlink r:id="rId118">
              <w:r>
                <w:rPr>
                  <w:color w:val="0563C1"/>
                  <w:u w:val="single"/>
                  <w:sz w:val="16"/>
                </w:rPr>
                <w:t>Capture 2</w:t>
              </w:r>
            </w:hyperlink>
          </w:p>
          <w:p>
            <w:pPr>
              <w:spacing w:after="60"/>
            </w:pPr>
            <w:hyperlink r:id="rId119">
              <w:r>
                <w:rPr>
                  <w:color w:val="0563C1"/>
                  <w:u w:val="single"/>
                  <w:sz w:val="16"/>
                </w:rPr>
                <w:t>Capture 3</w:t>
              </w:r>
            </w:hyperlink>
          </w:p>
          <w:p>
            <w:pPr>
              <w:spacing w:after="60"/>
            </w:pPr>
            <w:hyperlink r:id="rId120">
              <w:r>
                <w:rPr>
                  <w:color w:val="0563C1"/>
                  <w:u w:val="single"/>
                  <w:sz w:val="16"/>
                </w:rPr>
                <w:t>Capture 4</w:t>
              </w:r>
            </w:hyperlink>
          </w:p>
        </w:tc>
      </w:tr>
      <w:tr>
        <w:trPr>
          <w:cantSplit w:val="0"/>
          <w:tblHeader w:val="0"/>
          <w:cantSplit/>
        </w:trPr>
        <w:tc>
          <w:tcPr>
            <w:tcW w:type="dxa" w:w="40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5</w:t>
            </w:r>
          </w:p>
        </w:tc>
        <w:tc>
          <w:tcPr>
            <w:tcW w:type="dxa" w:w="979"/>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Perplexity</w:t>
            </w:r>
          </w:p>
        </w:tc>
        <w:tc>
          <w:tcPr>
            <w:tcW w:type="dxa" w:w="331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Which agencies in Mumbai build AI-powered lead generation and follow-up automation connected to Zoho CRM? Please name up to five suitable agencies, give a short reason for each, and cite the sources you used. If you cannot verify an agency, say so.</w:t>
            </w:r>
          </w:p>
        </w:tc>
        <w:tc>
          <w:tcPr>
            <w:tcW w:type="dxa" w:w="112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No; Not listed</w:t>
            </w:r>
          </w:p>
        </w:tc>
        <w:tc>
          <w:tcPr>
            <w:tcW w:type="dxa" w:w="1987"/>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Tech Magify LLP; The Works; 4Byte Agency; WhizCrow Technologies; CirroCraft</w:t>
            </w:r>
          </w:p>
        </w:tc>
        <w:tc>
          <w:tcPr>
            <w:tcW w:type="dxa" w:w="259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Favoured Zoho implementation evidence and qualified several candidates whose Zoho or AI capabilities were unverified.</w:t>
            </w:r>
          </w:p>
        </w:tc>
        <w:tc>
          <w:tcPr>
            <w:tcW w:type="dxa" w:w="29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6"/>
              </w:rPr>
            </w:r>
            <w:hyperlink r:id="rId121">
              <w:r>
                <w:rPr>
                  <w:color w:val="0563C1"/>
                  <w:u w:val="single"/>
                  <w:sz w:val="16"/>
                </w:rPr>
                <w:t>1. techmagify</w:t>
              </w:r>
            </w:hyperlink>
          </w:p>
          <w:p>
            <w:pPr>
              <w:spacing w:after="60"/>
            </w:pPr>
            <w:hyperlink r:id="rId122">
              <w:r>
                <w:rPr>
                  <w:color w:val="0563C1"/>
                  <w:u w:val="single"/>
                  <w:sz w:val="16"/>
                </w:rPr>
                <w:t>2. techmagify</w:t>
              </w:r>
            </w:hyperlink>
          </w:p>
          <w:p>
            <w:pPr>
              <w:spacing w:after="60"/>
            </w:pPr>
            <w:hyperlink r:id="rId123">
              <w:r>
                <w:rPr>
                  <w:color w:val="0563C1"/>
                  <w:u w:val="single"/>
                  <w:sz w:val="16"/>
                </w:rPr>
                <w:t>3. techmagify</w:t>
              </w:r>
            </w:hyperlink>
          </w:p>
          <w:p>
            <w:pPr>
              <w:spacing w:after="60"/>
            </w:pPr>
            <w:hyperlink r:id="rId124">
              <w:r>
                <w:rPr>
                  <w:color w:val="0563C1"/>
                  <w:u w:val="single"/>
                  <w:sz w:val="16"/>
                </w:rPr>
                <w:t>4. theworks</w:t>
              </w:r>
            </w:hyperlink>
          </w:p>
          <w:p>
            <w:pPr>
              <w:spacing w:after="60"/>
            </w:pPr>
            <w:hyperlink r:id="rId125">
              <w:r>
                <w:rPr>
                  <w:color w:val="0563C1"/>
                  <w:u w:val="single"/>
                  <w:sz w:val="16"/>
                </w:rPr>
                <w:t>5. theworks</w:t>
              </w:r>
            </w:hyperlink>
          </w:p>
          <w:p>
            <w:pPr>
              <w:spacing w:after="60"/>
            </w:pPr>
            <w:hyperlink r:id="rId126">
              <w:r>
                <w:rPr>
                  <w:color w:val="0563C1"/>
                  <w:u w:val="single"/>
                  <w:sz w:val="16"/>
                </w:rPr>
                <w:t>6. 4byte</w:t>
              </w:r>
            </w:hyperlink>
          </w:p>
          <w:p>
            <w:pPr>
              <w:spacing w:after="60"/>
            </w:pPr>
            <w:hyperlink r:id="rId127">
              <w:r>
                <w:rPr>
                  <w:color w:val="0563C1"/>
                  <w:u w:val="single"/>
                  <w:sz w:val="16"/>
                </w:rPr>
                <w:t>7. 4byte</w:t>
              </w:r>
            </w:hyperlink>
          </w:p>
          <w:p>
            <w:pPr>
              <w:spacing w:after="60"/>
            </w:pPr>
            <w:hyperlink r:id="rId128">
              <w:r>
                <w:rPr>
                  <w:color w:val="0563C1"/>
                  <w:u w:val="single"/>
                  <w:sz w:val="16"/>
                </w:rPr>
                <w:t>8. zeroado</w:t>
              </w:r>
            </w:hyperlink>
          </w:p>
          <w:p>
            <w:pPr>
              <w:spacing w:after="60"/>
            </w:pPr>
            <w:hyperlink r:id="rId129">
              <w:r>
                <w:rPr>
                  <w:color w:val="0563C1"/>
                  <w:u w:val="single"/>
                  <w:sz w:val="16"/>
                </w:rPr>
                <w:t>9. agencies.semrush</w:t>
              </w:r>
            </w:hyperlink>
          </w:p>
          <w:p>
            <w:pPr>
              <w:spacing w:after="60"/>
            </w:pPr>
            <w:hyperlink r:id="rId130">
              <w:r>
                <w:rPr>
                  <w:color w:val="0563C1"/>
                  <w:u w:val="single"/>
                  <w:sz w:val="16"/>
                </w:rPr>
                <w:t>10. justdial</w:t>
              </w:r>
            </w:hyperlink>
          </w:p>
          <w:p>
            <w:r>
              <w:rPr>
                <w:sz w:val="16"/>
              </w:rPr>
              <w:t>Visible labels: techmagify +2; theworks +1; 4byte +1; zeroado +1; justdial; techmagify +3</w:t>
            </w:r>
          </w:p>
        </w:tc>
        <w:tc>
          <w:tcPr>
            <w:tcW w:type="dxa" w:w="11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4"/>
              </w:rPr>
            </w:r>
            <w:hyperlink r:id="rId131">
              <w:r>
                <w:rPr>
                  <w:color w:val="0563C1"/>
                  <w:u w:val="single"/>
                  <w:sz w:val="16"/>
                </w:rPr>
                <w:t>Capture 1</w:t>
              </w:r>
            </w:hyperlink>
          </w:p>
          <w:p>
            <w:pPr>
              <w:spacing w:after="60"/>
            </w:pPr>
            <w:hyperlink r:id="rId132">
              <w:r>
                <w:rPr>
                  <w:color w:val="0563C1"/>
                  <w:u w:val="single"/>
                  <w:sz w:val="16"/>
                </w:rPr>
                <w:t>Capture 2</w:t>
              </w:r>
            </w:hyperlink>
          </w:p>
          <w:p>
            <w:pPr>
              <w:spacing w:after="60"/>
            </w:pPr>
            <w:hyperlink r:id="rId133">
              <w:r>
                <w:rPr>
                  <w:color w:val="0563C1"/>
                  <w:u w:val="single"/>
                  <w:sz w:val="16"/>
                </w:rPr>
                <w:t>Capture 3</w:t>
              </w:r>
            </w:hyperlink>
          </w:p>
          <w:p>
            <w:pPr>
              <w:spacing w:after="60"/>
            </w:pPr>
            <w:hyperlink r:id="rId134">
              <w:r>
                <w:rPr>
                  <w:color w:val="0563C1"/>
                  <w:u w:val="single"/>
                  <w:sz w:val="16"/>
                </w:rPr>
                <w:t>Capture 4</w:t>
              </w:r>
            </w:hyperlink>
          </w:p>
        </w:tc>
      </w:tr>
      <w:tr>
        <w:trPr>
          <w:cantSplit w:val="0"/>
          <w:tblHeader w:val="0"/>
          <w:cantSplit/>
        </w:trPr>
        <w:tc>
          <w:tcPr>
            <w:tcW w:type="dxa" w:w="40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5</w:t>
            </w:r>
          </w:p>
        </w:tc>
        <w:tc>
          <w:tcPr>
            <w:tcW w:type="dxa" w:w="979"/>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Gemini</w:t>
            </w:r>
          </w:p>
        </w:tc>
        <w:tc>
          <w:tcPr>
            <w:tcW w:type="dxa" w:w="331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Which agencies in Mumbai build AI-powered lead generation and follow-up automation connected to Zoho CRM? Please name up to five suitable agencies, give a short reason for each, and cite the sources you used. If you cannot verify an agency, say so.</w:t>
            </w:r>
          </w:p>
        </w:tc>
        <w:tc>
          <w:tcPr>
            <w:tcW w:type="dxa" w:w="1123"/>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No; Not listed</w:t>
            </w:r>
          </w:p>
        </w:tc>
        <w:tc>
          <w:tcPr>
            <w:tcW w:type="dxa" w:w="1987"/>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Visiosoft Solutions; Tech Magify LLP; Codelattice; GInfomedia; Infobyd</w:t>
            </w:r>
          </w:p>
        </w:tc>
        <w:tc>
          <w:tcPr>
            <w:tcW w:type="dxa" w:w="259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6"/>
              </w:rPr>
              <w:t>Recommended AI automation and Zoho implementation providers; Myntmore was absent.</w:t>
            </w:r>
          </w:p>
        </w:tc>
        <w:tc>
          <w:tcPr>
            <w:tcW w:type="dxa" w:w="29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6"/>
              </w:rPr>
            </w:r>
            <w:hyperlink r:id="rId135">
              <w:r>
                <w:rPr>
                  <w:color w:val="0563C1"/>
                  <w:u w:val="single"/>
                  <w:sz w:val="16"/>
                </w:rPr>
                <w:t>1. visiosoftsolutions.com/ai</w:t>
              </w:r>
            </w:hyperlink>
          </w:p>
          <w:p>
            <w:pPr>
              <w:spacing w:after="60"/>
            </w:pPr>
            <w:hyperlink r:id="rId136">
              <w:r>
                <w:rPr>
                  <w:color w:val="0563C1"/>
                  <w:u w:val="single"/>
                  <w:sz w:val="16"/>
                </w:rPr>
                <w:t>2. techmagify.com</w:t>
              </w:r>
            </w:hyperlink>
          </w:p>
          <w:p>
            <w:pPr>
              <w:spacing w:after="60"/>
            </w:pPr>
            <w:hyperlink r:id="rId137">
              <w:r>
                <w:rPr>
                  <w:color w:val="0563C1"/>
                  <w:u w:val="single"/>
                  <w:sz w:val="16"/>
                </w:rPr>
                <w:t>3. codelattice.com</w:t>
              </w:r>
            </w:hyperlink>
          </w:p>
          <w:p>
            <w:pPr>
              <w:spacing w:after="60"/>
            </w:pPr>
            <w:hyperlink r:id="rId138">
              <w:r>
                <w:rPr>
                  <w:color w:val="0563C1"/>
                  <w:u w:val="single"/>
                  <w:sz w:val="16"/>
                </w:rPr>
                <w:t>4. ginfomedia.in</w:t>
              </w:r>
            </w:hyperlink>
          </w:p>
          <w:p>
            <w:pPr>
              <w:spacing w:after="60"/>
            </w:pPr>
            <w:hyperlink r:id="rId139">
              <w:r>
                <w:rPr>
                  <w:color w:val="0563C1"/>
                  <w:u w:val="single"/>
                  <w:sz w:val="16"/>
                </w:rPr>
                <w:t>5. infobyd.com</w:t>
              </w:r>
            </w:hyperlink>
          </w:p>
        </w:tc>
        <w:tc>
          <w:tcPr>
            <w:tcW w:type="dxa" w:w="115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60"/>
            </w:pPr>
            <w:r>
              <w:rPr>
                <w:rFonts w:ascii="Arial" w:hAnsi="Arial"/>
                <w:sz w:val="14"/>
              </w:rPr>
            </w:r>
            <w:hyperlink r:id="rId140">
              <w:r>
                <w:rPr>
                  <w:color w:val="0563C1"/>
                  <w:u w:val="single"/>
                  <w:sz w:val="16"/>
                </w:rPr>
                <w:t>Capture 1</w:t>
              </w:r>
            </w:hyperlink>
          </w:p>
        </w:tc>
      </w:tr>
    </w:tbl>
    <w:p w:rsidR="00000000" w:rsidDel="00000000" w:rsidP="00000000" w:rsidRDefault="00000000" w:rsidRPr="00000000" w14:paraId="000000D0">
      <w:pPr>
        <w:spacing w:after="120" w:before="200" w:lineRule="auto"/>
        <w:rPr/>
      </w:pPr>
      <w:r w:rsidDel="00000000" w:rsidR="00000000" w:rsidRPr="00000000">
        <w:rPr>
          <w:rFonts w:ascii="Arial" w:cs="Arial" w:eastAsia="Arial" w:hAnsi="Arial"/>
          <w:b w:val="1"/>
          <w:bCs w:val="1"/>
          <w:sz w:val="20"/>
          <w:szCs w:val="20"/>
          <w:rtl w:val="0"/>
        </w:rPr>
        <w:t xml:space="preserve">Your 3 website changes</w:t>
      </w:r>
      <w:r w:rsidDel="00000000" w:rsidR="00000000" w:rsidRPr="00000000">
        <w:rPr>
          <w:rtl w:val="0"/>
        </w:rPr>
      </w:r>
    </w:p>
    <w:tbl>
      <w:tblPr>
        <w:tblStyle w:val="Table5"/>
        <w:tblW w:w="145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
        <w:gridCol w:w="5256"/>
        <w:gridCol w:w="5976"/>
        <w:gridCol w:w="2837"/>
        <w:tblGridChange w:id="0">
          <w:tblGrid>
            <w:gridCol w:w="400"/>
            <w:gridCol w:w="2600"/>
            <w:gridCol w:w="3400"/>
            <w:gridCol w:w="2626"/>
          </w:tblGrid>
        </w:tblGridChange>
      </w:tblGrid>
      <w:tr>
        <w:trPr>
          <w:cantSplit w:val="0"/>
          <w:tblHeader w:val="1"/>
          <w:tblHeader/>
          <w:cantSplit/>
        </w:trPr>
        <w:tc>
          <w:tcPr>
            <w:tcW w:type="dxa" w:w="432"/>
            <w:tcBorders>
              <w:top w:color="c9ced6" w:space="0" w:sz="4" w:val="single"/>
              <w:left w:color="c9ced6" w:space="0" w:sz="4" w:val="single"/>
              <w:bottom w:color="c9ced6" w:space="0" w:sz="4" w:val="single"/>
              <w:right w:color="c9ced6" w:space="0" w:sz="4" w:val="single"/>
            </w:tcBorders>
            <w:shd w:fill="e8edf4" w:val="clear"/>
            <w:tcMar>
              <w:top w:w="80.0" w:type="dxa"/>
              <w:left w:w="100.0" w:type="dxa"/>
              <w:bottom w:w="80.0" w:type="dxa"/>
              <w:right w:w="100.0" w:type="dxa"/>
            </w:tcMar>
            <w:vAlign w:val="top"/>
          </w:tcPr>
          <w:p w:rsidR="00000000" w:rsidDel="00000000" w:rsidP="00000000" w:rsidRDefault="00000000" w:rsidRPr="00000000" w14:paraId="000000D1">
            <w:pPr>
              <w:rPr/>
            </w:pPr>
            <w:r w:rsidDel="00000000" w:rsidR="00000000" w:rsidRPr="00000000">
              <w:rPr>
                <w:rFonts w:ascii="Arial" w:cs="Arial" w:eastAsia="Arial" w:hAnsi="Arial"/>
                <w:b w:val="1"/>
                <w:bCs w:val="1"/>
                <w:sz w:val="18"/>
                <w:szCs w:val="18"/>
                <w:rtl w:val="0"/>
              </w:rPr>
              <w:t xml:space="preserve">#</w:t>
            </w:r>
            <w:r w:rsidDel="00000000" w:rsidR="00000000" w:rsidRPr="00000000">
              <w:rPr>
                <w:rtl w:val="0"/>
              </w:rPr>
            </w:r>
          </w:p>
        </w:tc>
        <w:tc>
          <w:tcPr>
            <w:tcW w:type="dxa" w:w="5256"/>
            <w:tcBorders>
              <w:top w:color="c9ced6" w:space="0" w:sz="4" w:val="single"/>
              <w:left w:color="c9ced6" w:space="0" w:sz="4" w:val="single"/>
              <w:bottom w:color="c9ced6" w:space="0" w:sz="4" w:val="single"/>
              <w:right w:color="c9ced6" w:space="0" w:sz="4" w:val="single"/>
            </w:tcBorders>
            <w:shd w:fill="e8edf4" w:val="clear"/>
            <w:tcMar>
              <w:top w:w="80.0" w:type="dxa"/>
              <w:left w:w="100.0" w:type="dxa"/>
              <w:bottom w:w="80.0" w:type="dxa"/>
              <w:right w:w="100.0" w:type="dxa"/>
            </w:tcMar>
            <w:vAlign w:val="top"/>
          </w:tcPr>
          <w:p w:rsidR="00000000" w:rsidDel="00000000" w:rsidP="00000000" w:rsidRDefault="00000000" w:rsidRPr="00000000" w14:paraId="000000D2">
            <w:pPr>
              <w:rPr/>
            </w:pPr>
            <w:r w:rsidDel="00000000" w:rsidR="00000000" w:rsidRPr="00000000">
              <w:rPr>
                <w:rFonts w:ascii="Arial" w:cs="Arial" w:eastAsia="Arial" w:hAnsi="Arial"/>
                <w:b w:val="1"/>
                <w:bCs w:val="1"/>
                <w:sz w:val="18"/>
                <w:szCs w:val="18"/>
                <w:rtl w:val="0"/>
              </w:rPr>
              <w:t xml:space="preserve">Website change</w:t>
            </w:r>
            <w:r w:rsidDel="00000000" w:rsidR="00000000" w:rsidRPr="00000000">
              <w:rPr>
                <w:rtl w:val="0"/>
              </w:rPr>
            </w:r>
          </w:p>
        </w:tc>
        <w:tc>
          <w:tcPr>
            <w:tcW w:type="dxa" w:w="5976"/>
            <w:tcBorders>
              <w:top w:color="c9ced6" w:space="0" w:sz="4" w:val="single"/>
              <w:left w:color="c9ced6" w:space="0" w:sz="4" w:val="single"/>
              <w:bottom w:color="c9ced6" w:space="0" w:sz="4" w:val="single"/>
              <w:right w:color="c9ced6" w:space="0" w:sz="4" w:val="single"/>
            </w:tcBorders>
            <w:shd w:fill="e8edf4" w:val="clear"/>
            <w:tcMar>
              <w:top w:w="80.0" w:type="dxa"/>
              <w:left w:w="100.0" w:type="dxa"/>
              <w:bottom w:w="80.0" w:type="dxa"/>
              <w:right w:w="100.0" w:type="dxa"/>
            </w:tcMar>
            <w:vAlign w:val="top"/>
          </w:tcPr>
          <w:p w:rsidR="00000000" w:rsidDel="00000000" w:rsidP="00000000" w:rsidRDefault="00000000" w:rsidRPr="00000000" w14:paraId="000000D3">
            <w:pPr>
              <w:rPr/>
            </w:pPr>
            <w:r w:rsidDel="00000000" w:rsidR="00000000" w:rsidRPr="00000000">
              <w:rPr>
                <w:rFonts w:ascii="Arial" w:cs="Arial" w:eastAsia="Arial" w:hAnsi="Arial"/>
                <w:b w:val="1"/>
                <w:bCs w:val="1"/>
                <w:sz w:val="18"/>
                <w:szCs w:val="18"/>
                <w:rtl w:val="0"/>
              </w:rPr>
              <w:t xml:space="preserve">Why (what you saw in the answers above)</w:t>
            </w:r>
            <w:r w:rsidDel="00000000" w:rsidR="00000000" w:rsidRPr="00000000">
              <w:rPr>
                <w:rtl w:val="0"/>
              </w:rPr>
            </w:r>
          </w:p>
        </w:tc>
        <w:tc>
          <w:tcPr>
            <w:tcW w:type="dxa" w:w="2837"/>
            <w:tcBorders>
              <w:top w:color="c9ced6" w:space="0" w:sz="4" w:val="single"/>
              <w:left w:color="c9ced6" w:space="0" w:sz="4" w:val="single"/>
              <w:bottom w:color="c9ced6" w:space="0" w:sz="4" w:val="single"/>
              <w:right w:color="c9ced6" w:space="0" w:sz="4" w:val="single"/>
            </w:tcBorders>
            <w:shd w:fill="e8edf4" w:val="clear"/>
            <w:tcMar>
              <w:top w:w="80.0" w:type="dxa"/>
              <w:left w:w="100.0" w:type="dxa"/>
              <w:bottom w:w="80.0" w:type="dxa"/>
              <w:right w:w="100.0" w:type="dxa"/>
            </w:tcMar>
            <w:vAlign w:val="top"/>
          </w:tcPr>
          <w:p w:rsidR="00000000" w:rsidDel="00000000" w:rsidP="00000000" w:rsidRDefault="00000000" w:rsidRPr="00000000" w14:paraId="000000D4">
            <w:pPr>
              <w:rPr/>
            </w:pPr>
            <w:r w:rsidDel="00000000" w:rsidR="00000000" w:rsidRPr="00000000">
              <w:rPr>
                <w:rFonts w:ascii="Arial" w:cs="Arial" w:eastAsia="Arial" w:hAnsi="Arial"/>
                <w:b w:val="1"/>
                <w:bCs w:val="1"/>
                <w:sz w:val="18"/>
                <w:szCs w:val="18"/>
                <w:rtl w:val="0"/>
              </w:rPr>
              <w:t xml:space="preserve">Which questions it would help</w:t>
            </w:r>
            <w:r w:rsidDel="00000000" w:rsidR="00000000" w:rsidRPr="00000000">
              <w:rPr>
                <w:rtl w:val="0"/>
              </w:rPr>
            </w:r>
          </w:p>
        </w:tc>
      </w:tr>
      <w:tr>
        <w:trPr>
          <w:cantSplit w:val="0"/>
          <w:tblHeader w:val="0"/>
          <w:cantSplit/>
        </w:trPr>
        <w:tc>
          <w:tcPr>
            <w:tcW w:type="dxa" w:w="43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8"/>
              </w:rPr>
              <w:t>1</w:t>
            </w:r>
          </w:p>
        </w:tc>
        <w:tc>
          <w:tcPr>
            <w:tcW w:type="dxa" w:w="5256"/>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8"/>
              </w:rPr>
              <w:t>Improve existing founder-branding, SaaS cold-email and exporter pages with concise buyer-question answers, clear deliverables and relevant case-study links.</w:t>
            </w:r>
          </w:p>
        </w:tc>
        <w:tc>
          <w:tcPr>
            <w:tcW w:type="dxa" w:w="5976"/>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8"/>
              </w:rPr>
              <w:t>Myntmore was absent from all three Q2 and Q4 answers. Specialist providers had more explicit service or founder-profile evidence.</w:t>
            </w:r>
          </w:p>
        </w:tc>
        <w:tc>
          <w:tcPr>
            <w:tcW w:type="dxa" w:w="2837"/>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8"/>
              </w:rPr>
              <w:t>Q2, Q3, Q4</w:t>
            </w:r>
          </w:p>
        </w:tc>
      </w:tr>
      <w:tr>
        <w:trPr>
          <w:cantSplit w:val="0"/>
          <w:tblHeader w:val="0"/>
          <w:cantSplit/>
        </w:trPr>
        <w:tc>
          <w:tcPr>
            <w:tcW w:type="dxa" w:w="43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8"/>
              </w:rPr>
              <w:t>2</w:t>
            </w:r>
          </w:p>
        </w:tc>
        <w:tc>
          <w:tcPr>
            <w:tcW w:type="dxa" w:w="5256"/>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8"/>
              </w:rPr>
              <w:t>If Zoho automation is offered to clients, publish a Zoho-specific implementation walkthrough with a redacted lead-to-CRM flow and retry ownership.</w:t>
            </w:r>
          </w:p>
        </w:tc>
        <w:tc>
          <w:tcPr>
            <w:tcW w:type="dxa" w:w="5976"/>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8"/>
              </w:rPr>
              <w:t>All three Q5 answers favoured explicit Zoho providers. The checked AI Lead Generation page does not mention Zoho.</w:t>
            </w:r>
          </w:p>
        </w:tc>
        <w:tc>
          <w:tcPr>
            <w:tcW w:type="dxa" w:w="2837"/>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8"/>
              </w:rPr>
              <w:t>Q5</w:t>
            </w:r>
          </w:p>
        </w:tc>
      </w:tr>
      <w:tr>
        <w:trPr>
          <w:cantSplit w:val="0"/>
          <w:tblHeader w:val="0"/>
          <w:cantSplit/>
        </w:trPr>
        <w:tc>
          <w:tcPr>
            <w:tcW w:type="dxa" w:w="432"/>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8"/>
              </w:rPr>
              <w:t>3</w:t>
            </w:r>
          </w:p>
        </w:tc>
        <w:tc>
          <w:tcPr>
            <w:tcW w:type="dxa" w:w="5256"/>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8"/>
              </w:rPr>
              <w:t>Strengthen case studies with dates, baselines and client-approved attribution or independent references, linked from service pages and the buyer guide.</w:t>
            </w:r>
          </w:p>
        </w:tc>
        <w:tc>
          <w:tcPr>
            <w:tcW w:type="dxa" w:w="5976"/>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8"/>
              </w:rPr>
              <w:t>ChatGPT and Perplexity repeatedly distinguished advertised capabilities from verified results. The checked founder case study uses an anonymous client description.</w:t>
            </w:r>
          </w:p>
        </w:tc>
        <w:tc>
          <w:tcPr>
            <w:tcW w:type="dxa" w:w="2837"/>
            <w:tcBorders>
              <w:top w:color="c9ced6" w:space="0" w:sz="4" w:val="single"/>
              <w:left w:color="c9ced6" w:space="0" w:sz="4" w:val="single"/>
              <w:bottom w:color="c9ced6" w:space="0" w:sz="4" w:val="single"/>
              <w:right w:color="c9ced6" w:space="0" w:sz="4" w:val="single"/>
            </w:tcBorders>
            <w:tcMar>
              <w:top w:w="80.0" w:type="dxa"/>
              <w:left w:w="100.0" w:type="dxa"/>
              <w:bottom w:w="80.0" w:type="dxa"/>
              <w:right w:w="100.0" w:type="dxa"/>
            </w:tcMar>
            <w:vAlign w:val="top"/>
          </w:tcPr>
          <w:p>
            <w:pPr>
              <w:spacing w:after="80"/>
            </w:pPr>
            <w:r>
              <w:rPr>
                <w:rFonts w:ascii="Arial" w:hAnsi="Arial"/>
                <w:sz w:val="18"/>
              </w:rPr>
              <w:t>Q1, Q2, Q3, Q4, Q5</w:t>
            </w:r>
          </w:p>
        </w:tc>
      </w:tr>
    </w:tbl>
    <w:p>
      <w:pPr>
        <w:sectPr>
          <w:type w:val="nextPage"/>
          <w:headerReference r:id="rId17" w:type="default"/>
          <w:pgSz w:h="11906" w:w="16838" w:orient="landscape"/>
          <w:pgMar w:bottom="936" w:top="936" w:left="936" w:right="936" w:header="708" w:footer="708"/>
          <w:pgNumType/>
        </w:sectPr>
      </w:pPr>
    </w:p>
    <w:p w:rsidR="00000000" w:rsidDel="00000000" w:rsidP="00000000" w:rsidRDefault="00000000" w:rsidRPr="00000000" w14:paraId="000000E1">
      <w:pPr>
        <w:pStyle w:val="Heading1"/>
        <w:pageBreakBefore w:val="0"/>
        <w:pBdr>
          <w:bottom w:color="d0d7e1" w:space="4" w:sz="6" w:val="single"/>
        </w:pBdr>
        <w:spacing w:after="160" w:before="360" w:lineRule="auto"/>
        <w:rPr/>
      </w:pPr>
      <w:r w:rsidDel="00000000" w:rsidR="00000000" w:rsidRPr="00000000">
        <w:rPr>
          <w:rFonts w:ascii="Arial" w:cs="Arial" w:eastAsia="Arial" w:hAnsi="Arial"/>
          <w:b w:val="1"/>
          <w:bCs w:val="1"/>
          <w:color w:val="1f3a5f"/>
          <w:sz w:val="30"/>
          <w:szCs w:val="30"/>
          <w:rtl w:val="0"/>
        </w:rPr>
        <w:t xml:space="preserve">🎥  Walk Us Through It on a Loom</w:t>
      </w:r>
      <w:r w:rsidDel="00000000" w:rsidR="00000000" w:rsidRPr="00000000">
        <w:rPr>
          <w:rtl w:val="0"/>
        </w:rPr>
      </w:r>
    </w:p>
    <w:p w:rsidR="00000000" w:rsidDel="00000000" w:rsidP="00000000" w:rsidRDefault="00000000" w:rsidRPr="00000000" w14:paraId="000000E2">
      <w:pPr>
        <w:spacing w:after="120" w:line="276" w:lineRule="auto"/>
        <w:rPr/>
      </w:pPr>
      <w:r w:rsidDel="00000000" w:rsidR="00000000" w:rsidRPr="00000000">
        <w:rPr>
          <w:rFonts w:ascii="Arial" w:cs="Arial" w:eastAsia="Arial" w:hAnsi="Arial"/>
          <w:sz w:val="22"/>
          <w:szCs w:val="22"/>
          <w:rtl w:val="0"/>
        </w:rPr>
        <w:t xml:space="preserve">Record one video, 5 to 7 minutes long, with your camera on. Show us these four things, in this order:</w:t>
      </w:r>
      <w:r w:rsidDel="00000000" w:rsidR="00000000" w:rsidRPr="00000000">
        <w:rPr>
          <w:rtl w:val="0"/>
        </w:rPr>
      </w:r>
    </w:p>
    <w:p w:rsidR="00000000" w:rsidDel="00000000" w:rsidP="00000000" w:rsidRDefault="00000000" w:rsidRPr="00000000" w14:paraId="000000E3">
      <w:pPr>
        <w:numPr>
          <w:ilvl w:val="0"/>
          <w:numId w:val="2"/>
        </w:numPr>
        <w:spacing w:after="80" w:before="0" w:line="276" w:lineRule="auto"/>
        <w:ind w:left="540" w:hanging="300"/>
        <w:rPr/>
      </w:pPr>
      <w:r w:rsidDel="00000000" w:rsidR="00000000" w:rsidRPr="00000000">
        <w:rPr>
          <w:rFonts w:ascii="Arial" w:cs="Arial" w:eastAsia="Arial" w:hAnsi="Arial"/>
          <w:b w:val="1"/>
          <w:bCs w:val="1"/>
          <w:sz w:val="22"/>
          <w:szCs w:val="22"/>
          <w:rtl w:val="0"/>
        </w:rPr>
        <w:t xml:space="preserve">Your follow-up engine (Task 01) working: </w:t>
      </w:r>
      <w:r w:rsidDel="00000000" w:rsidR="00000000" w:rsidRPr="00000000">
        <w:rPr>
          <w:rFonts w:ascii="Arial" w:cs="Arial" w:eastAsia="Arial" w:hAnsi="Arial"/>
          <w:sz w:val="22"/>
          <w:szCs w:val="22"/>
          <w:rtl w:val="0"/>
        </w:rPr>
        <w:t xml:space="preserve">run it on leads.csv and show the results in Zoho CRM.</w:t>
      </w:r>
      <w:r w:rsidDel="00000000" w:rsidR="00000000" w:rsidRPr="00000000">
        <w:rPr>
          <w:rtl w:val="0"/>
        </w:rPr>
      </w:r>
    </w:p>
    <w:p w:rsidR="00000000" w:rsidDel="00000000" w:rsidP="00000000" w:rsidRDefault="00000000" w:rsidRPr="00000000" w14:paraId="000000E4">
      <w:pPr>
        <w:numPr>
          <w:ilvl w:val="0"/>
          <w:numId w:val="2"/>
        </w:numPr>
        <w:spacing w:after="80" w:before="0" w:line="276" w:lineRule="auto"/>
        <w:ind w:left="540" w:hanging="300"/>
        <w:rPr/>
      </w:pPr>
      <w:r w:rsidDel="00000000" w:rsidR="00000000" w:rsidRPr="00000000">
        <w:rPr>
          <w:rFonts w:ascii="Arial" w:cs="Arial" w:eastAsia="Arial" w:hAnsi="Arial"/>
          <w:b w:val="1"/>
          <w:bCs w:val="1"/>
          <w:sz w:val="22"/>
          <w:szCs w:val="22"/>
          <w:rtl w:val="0"/>
        </w:rPr>
        <w:t xml:space="preserve">Your Hook Grader (Task 02) working: </w:t>
      </w:r>
      <w:r w:rsidDel="00000000" w:rsidR="00000000" w:rsidRPr="00000000">
        <w:rPr>
          <w:rFonts w:ascii="Arial" w:cs="Arial" w:eastAsia="Arial" w:hAnsi="Arial"/>
          <w:sz w:val="22"/>
          <w:szCs w:val="22"/>
          <w:rtl w:val="0"/>
        </w:rPr>
        <w:t xml:space="preserve">use it like a visitor would</w:t>
      </w:r>
      <w:r w:rsidDel="00000000" w:rsidR="00000000" w:rsidRPr="00000000">
        <w:rPr>
          <w:rtl w:val="0"/>
        </w:rPr>
      </w:r>
    </w:p>
    <w:p w:rsidR="00000000" w:rsidDel="00000000" w:rsidP="00000000" w:rsidRDefault="00000000" w:rsidRPr="00000000" w14:paraId="000000E5">
      <w:pPr>
        <w:numPr>
          <w:ilvl w:val="0"/>
          <w:numId w:val="2"/>
        </w:numPr>
        <w:spacing w:after="80" w:before="0" w:line="276" w:lineRule="auto"/>
        <w:ind w:left="540" w:hanging="300"/>
        <w:rPr/>
      </w:pPr>
      <w:r w:rsidDel="00000000" w:rsidR="00000000" w:rsidRPr="00000000">
        <w:rPr>
          <w:rFonts w:ascii="Arial" w:cs="Arial" w:eastAsia="Arial" w:hAnsi="Arial"/>
          <w:b w:val="1"/>
          <w:bCs w:val="1"/>
          <w:sz w:val="22"/>
          <w:szCs w:val="22"/>
          <w:rtl w:val="0"/>
        </w:rPr>
        <w:t xml:space="preserve">How you built it: </w:t>
      </w:r>
      <w:r w:rsidDel="00000000" w:rsidR="00000000" w:rsidRPr="00000000">
        <w:rPr>
          <w:rFonts w:ascii="Arial" w:cs="Arial" w:eastAsia="Arial" w:hAnsi="Arial"/>
          <w:sz w:val="22"/>
          <w:szCs w:val="22"/>
          <w:rtl w:val="0"/>
        </w:rPr>
        <w:t xml:space="preserve">walk through your </w:t>
      </w:r>
      <w:r w:rsidDel="00000000" w:rsidR="00000000" w:rsidRPr="00000000">
        <w:rPr>
          <w:rtl w:val="0"/>
        </w:rPr>
        <w:t xml:space="preserve">automation</w:t>
      </w:r>
      <w:r w:rsidDel="00000000" w:rsidR="00000000" w:rsidRPr="00000000">
        <w:rPr>
          <w:rFonts w:ascii="Arial" w:cs="Arial" w:eastAsia="Arial" w:hAnsi="Arial"/>
          <w:sz w:val="22"/>
          <w:szCs w:val="22"/>
          <w:rtl w:val="0"/>
        </w:rPr>
        <w:t xml:space="preserve">. Point out which steps follow fixed rules you wrote and which steps use Gemini.</w:t>
      </w:r>
      <w:r w:rsidDel="00000000" w:rsidR="00000000" w:rsidRPr="00000000">
        <w:rPr>
          <w:rtl w:val="0"/>
        </w:rPr>
      </w:r>
    </w:p>
    <w:p w:rsidR="00000000" w:rsidDel="00000000" w:rsidP="00000000" w:rsidRDefault="00000000" w:rsidRPr="00000000" w14:paraId="000000E6">
      <w:pPr>
        <w:numPr>
          <w:ilvl w:val="0"/>
          <w:numId w:val="2"/>
        </w:numPr>
        <w:spacing w:after="80" w:before="0" w:line="276" w:lineRule="auto"/>
        <w:ind w:left="540" w:hanging="300"/>
        <w:rPr/>
      </w:pPr>
      <w:r w:rsidDel="00000000" w:rsidR="00000000" w:rsidRPr="00000000">
        <w:rPr>
          <w:rFonts w:ascii="Arial" w:cs="Arial" w:eastAsia="Arial" w:hAnsi="Arial"/>
          <w:b w:val="1"/>
          <w:bCs w:val="1"/>
          <w:sz w:val="22"/>
          <w:szCs w:val="22"/>
          <w:rtl w:val="0"/>
        </w:rPr>
        <w:t xml:space="preserve">What's missing: </w:t>
      </w:r>
      <w:r w:rsidDel="00000000" w:rsidR="00000000" w:rsidRPr="00000000">
        <w:rPr>
          <w:rFonts w:ascii="Arial" w:cs="Arial" w:eastAsia="Arial" w:hAnsi="Arial"/>
          <w:sz w:val="22"/>
          <w:szCs w:val="22"/>
          <w:rtl w:val="0"/>
        </w:rPr>
        <w:t xml:space="preserve">what doesn't work yet, and what you would fix next with more time.</w:t>
      </w:r>
      <w:r w:rsidDel="00000000" w:rsidR="00000000" w:rsidRPr="00000000">
        <w:rPr>
          <w:rtl w:val="0"/>
        </w:rPr>
      </w:r>
    </w:p>
    <w:p w:rsidR="00000000" w:rsidDel="00000000" w:rsidP="00000000" w:rsidRDefault="00000000" w:rsidRPr="00000000" w14:paraId="000000E7">
      <w:pPr>
        <w:spacing w:after="120" w:line="276" w:lineRule="auto"/>
        <w:rPr/>
      </w:pPr>
      <w:r w:rsidDel="00000000" w:rsidR="00000000" w:rsidRPr="00000000">
        <w:rPr>
          <w:rFonts w:ascii="Arial" w:cs="Arial" w:eastAsia="Arial" w:hAnsi="Arial"/>
          <w:sz w:val="22"/>
          <w:szCs w:val="22"/>
          <w:rtl w:val="0"/>
        </w:rPr>
        <w:t xml:space="preserve">Clear and honest beats polished. We want to hear </w:t>
      </w:r>
      <w:r w:rsidDel="00000000" w:rsidR="00000000" w:rsidRPr="00000000">
        <w:rPr>
          <w:rtl w:val="0"/>
        </w:rPr>
        <w:t xml:space="preserve">what</w:t>
      </w:r>
      <w:r w:rsidDel="00000000" w:rsidR="00000000" w:rsidRPr="00000000">
        <w:rPr>
          <w:rFonts w:ascii="Arial" w:cs="Arial" w:eastAsia="Arial" w:hAnsi="Arial"/>
          <w:sz w:val="22"/>
          <w:szCs w:val="22"/>
          <w:rtl w:val="0"/>
        </w:rPr>
        <w:t xml:space="preserve"> you think.</w:t>
      </w:r>
      <w:r w:rsidDel="00000000" w:rsidR="00000000" w:rsidRPr="00000000">
        <w:rPr>
          <w:rtl w:val="0"/>
        </w:rPr>
      </w:r>
    </w:p>
    <w:p w:rsidR="00000000" w:rsidDel="00000000" w:rsidP="00000000" w:rsidRDefault="00000000" w:rsidRPr="00000000" w14:paraId="000000E8">
      <w:pPr>
        <w:pStyle w:val="Heading1"/>
        <w:pBdr>
          <w:bottom w:color="d0d7e1" w:space="4" w:sz="6" w:val="single"/>
        </w:pBdr>
        <w:spacing w:after="160" w:before="360" w:lineRule="auto"/>
        <w:rPr/>
      </w:pPr>
      <w:r w:rsidDel="00000000" w:rsidR="00000000" w:rsidRPr="00000000">
        <w:rPr>
          <w:rFonts w:ascii="Arial" w:cs="Arial" w:eastAsia="Arial" w:hAnsi="Arial"/>
          <w:b w:val="1"/>
          <w:bCs w:val="1"/>
          <w:color w:val="1f3a5f"/>
          <w:sz w:val="30"/>
          <w:szCs w:val="30"/>
          <w:rtl w:val="0"/>
        </w:rPr>
        <w:t xml:space="preserve">🎯  What We Are Actually Evaluating</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It works end to end (25%):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Task 01 on the sample leads, and a Task 02 lead flowing through it</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Follow-up quality (15%):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personal, and following the writing rules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Built to reuse (15%):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easy to add a tool or a rule, and failures are visible</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Hook Grader (15%):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deployed, a consistent score, structured AI output</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Messy data (10%):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odd row handled on purpose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Judgement (10%):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Task 03 answers</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Initiative and communication (10%):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going beyond the brief, and explaining it simply</w:t>
      </w:r>
      <w:r w:rsidDel="00000000" w:rsidR="00000000" w:rsidRPr="00000000">
        <w:rPr>
          <w:rtl w:val="0"/>
        </w:rPr>
      </w:r>
    </w:p>
    <w:p w:rsidR="00000000" w:rsidDel="00000000" w:rsidP="00000000" w:rsidRDefault="00000000" w:rsidRPr="00000000" w14:paraId="000000F0">
      <w:pPr>
        <w:pStyle w:val="Heading1"/>
        <w:pBdr>
          <w:bottom w:color="d0d7e1" w:space="4" w:sz="6" w:val="single"/>
        </w:pBdr>
        <w:spacing w:after="160" w:before="360" w:lineRule="auto"/>
        <w:rPr/>
      </w:pPr>
      <w:r w:rsidDel="00000000" w:rsidR="00000000" w:rsidRPr="00000000">
        <w:rPr>
          <w:rFonts w:ascii="Arial" w:cs="Arial" w:eastAsia="Arial" w:hAnsi="Arial"/>
          <w:b w:val="1"/>
          <w:bCs w:val="1"/>
          <w:color w:val="1f3a5f"/>
          <w:sz w:val="30"/>
          <w:szCs w:val="30"/>
          <w:rtl w:val="0"/>
        </w:rPr>
        <w:t xml:space="preserve">💡  One Thing Before You Start</w:t>
      </w:r>
      <w:r w:rsidDel="00000000" w:rsidR="00000000" w:rsidRPr="00000000">
        <w:rPr>
          <w:rtl w:val="0"/>
        </w:rPr>
      </w:r>
    </w:p>
    <w:p w:rsidR="00000000" w:rsidDel="00000000" w:rsidP="00000000" w:rsidRDefault="00000000" w:rsidRPr="00000000" w14:paraId="000000F1">
      <w:pPr>
        <w:spacing w:after="120" w:line="276" w:lineRule="auto"/>
        <w:rPr/>
      </w:pPr>
      <w:r w:rsidDel="00000000" w:rsidR="00000000" w:rsidRPr="00000000">
        <w:rPr>
          <w:rFonts w:ascii="Arial" w:cs="Arial" w:eastAsia="Arial" w:hAnsi="Arial"/>
          <w:sz w:val="22"/>
          <w:szCs w:val="22"/>
          <w:rtl w:val="0"/>
        </w:rPr>
        <w:t xml:space="preserve">Open </w:t>
      </w:r>
      <w:hyperlink r:id="rId16">
        <w:r w:rsidDel="00000000" w:rsidR="00000000" w:rsidRPr="00000000">
          <w:rPr>
            <w:rFonts w:ascii="Arial" w:cs="Arial" w:eastAsia="Arial" w:hAnsi="Arial"/>
            <w:color w:val="1155cc"/>
            <w:sz w:val="22"/>
            <w:szCs w:val="22"/>
            <w:u w:val="single"/>
            <w:rtl w:val="0"/>
          </w:rPr>
          <w:t xml:space="preserve">leads.csv</w:t>
        </w:r>
      </w:hyperlink>
      <w:r w:rsidDel="00000000" w:rsidR="00000000" w:rsidRPr="00000000">
        <w:rPr>
          <w:rFonts w:ascii="Arial" w:cs="Arial" w:eastAsia="Arial" w:hAnsi="Arial"/>
          <w:sz w:val="22"/>
          <w:szCs w:val="22"/>
          <w:rtl w:val="0"/>
        </w:rPr>
        <w:t xml:space="preserve"> and read every row before you build anything. Real form data is messy, and how you handle the odd rows will tell us more than how polished your workflow looks.</w:t>
      </w:r>
      <w:r w:rsidDel="00000000" w:rsidR="00000000" w:rsidRPr="00000000">
        <w:rPr>
          <w:rtl w:val="0"/>
        </w:rPr>
      </w:r>
    </w:p>
    <w:p w:rsidR="00000000" w:rsidDel="00000000" w:rsidP="00000000" w:rsidRDefault="00000000" w:rsidRPr="00000000" w14:paraId="000000F2">
      <w:pPr>
        <w:pStyle w:val="Heading1"/>
        <w:pageBreakBefore/>
        <w:pBdr>
          <w:bottom w:color="d0d7e1" w:space="4" w:sz="6" w:val="single"/>
        </w:pBdr>
        <w:spacing w:after="160" w:before="360" w:lineRule="auto"/>
        <w:rPr/>
      </w:pPr>
      <w:r w:rsidDel="00000000" w:rsidR="00000000" w:rsidRPr="00000000">
        <w:rPr>
          <w:rFonts w:ascii="Arial" w:cs="Arial" w:eastAsia="Arial" w:hAnsi="Arial"/>
          <w:b w:val="1"/>
          <w:bCs w:val="1"/>
          <w:color w:val="1f3a5f"/>
          <w:sz w:val="30"/>
          <w:szCs w:val="30"/>
          <w:rtl w:val="0"/>
        </w:rPr>
        <w:t xml:space="preserve">📤  Submission</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t>Submission name: Darsh Jaiswal – Systems &amp; AI Automation Intern (Round 2)</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in your links in the table below</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all Drive links are set to Anyone with the link can view</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Save as PDF and reply to the same email thread with the attached file</w:t>
      </w:r>
      <w:r w:rsidDel="00000000" w:rsidR="00000000" w:rsidRPr="00000000">
        <w:rPr>
          <w:rtl w:val="0"/>
        </w:rPr>
      </w:r>
    </w:p>
    <w:p>
      <w:pPr>
        <w:pStyle w:val="Answer"/>
      </w:pPr>
      <w:r>
        <w:t>Submission status: written answers and evidence filled; Loom recording/link remains. No candidate Drive link is used here. The original resource video above belongs to the assignment and is not my Loom submission. Attach this PDF when replying to the original email thread after adding the Loom link.</w:t>
      </w:r>
    </w:p>
    <w:p>
      <w:pPr>
        <w:pStyle w:val="Answer"/>
      </w:pPr>
      <w:r>
        <w:t>Limitations: local worker/n8n/relay require this computer to remain online. Production hosting for them, automatic enrichment and stronger abuse protection are future work. AI drafts and semantic claims need human review. Code supports a Gemini option in Task 1, but the verified runs and Hook Grader use Claude. No email or message was sent.</w:t>
      </w:r>
    </w:p>
    <w:p>
      <w:pPr>
        <w:pStyle w:val="Answer"/>
      </w:pPr>
      <w:hyperlink r:id="rId141">
        <w:r>
          <w:rPr>
            <w:color w:val="0563C1"/>
            <w:u w:val="single"/>
            <w:sz w:val="20"/>
          </w:rPr>
          <w:t>Task 1 results: 20 original sessions and recorded decisions</w:t>
        </w:r>
      </w:hyperlink>
    </w:p>
    <w:p>
      <w:pPr>
        <w:pStyle w:val="Answer"/>
      </w:pPr>
      <w:hyperlink r:id="rId142">
        <w:r>
          <w:rPr>
            <w:color w:val="0563C1"/>
            <w:u w:val="single"/>
            <w:sz w:val="20"/>
          </w:rPr>
          <w:t>Task 1 verification, recorded 30 October 2026</w:t>
        </w:r>
      </w:hyperlink>
    </w:p>
    <w:p>
      <w:pPr>
        <w:pStyle w:val="Answer"/>
      </w:pPr>
      <w:hyperlink r:id="rId31">
        <w:r>
          <w:rPr>
            <w:color w:val="0563C1"/>
            <w:u w:val="single"/>
            <w:sz w:val="20"/>
          </w:rPr>
          <w:t>Task 2 live verification</w:t>
        </w:r>
      </w:hyperlink>
    </w:p>
    <w:p>
      <w:pPr>
        <w:pStyle w:val="Answer"/>
      </w:pPr>
      <w:hyperlink r:id="rId143">
        <w:r>
          <w:rPr>
            <w:color w:val="0563C1"/>
            <w:u w:val="single"/>
            <w:sz w:val="20"/>
          </w:rPr>
          <w:t>Task 3 original answers, sources, dates and all captures</w:t>
        </w:r>
      </w:hyperlink>
    </w:p>
    <w:p>
      <w:pPr>
        <w:pStyle w:val="Answer"/>
      </w:pPr>
      <w:hyperlink r:id="rId144">
        <w:r>
          <w:rPr>
            <w:color w:val="0563C1"/>
            <w:u w:val="single"/>
            <w:sz w:val="20"/>
          </w:rPr>
          <w:t>Public-release security check</w:t>
        </w:r>
      </w:hyperlink>
    </w:p>
    <w:p w:rsidR="00000000" w:rsidDel="00000000" w:rsidP="00000000" w:rsidRDefault="00000000" w:rsidRPr="00000000" w14:paraId="000000F7">
      <w:pPr>
        <w:spacing w:after="8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226"/>
        <w:tblGridChange w:id="0">
          <w:tblGrid>
            <w:gridCol w:w="3800"/>
            <w:gridCol w:w="5226"/>
          </w:tblGrid>
        </w:tblGridChange>
      </w:tblGrid>
      <w:tr>
        <w:trPr>
          <w:cantSplit w:val="0"/>
          <w:tblHeader w:val="0"/>
        </w:trPr>
        <w:tc>
          <w:tcPr>
            <w:tcBorders>
              <w:top w:color="c9ced6" w:space="0" w:sz="4" w:val="single"/>
              <w:left w:color="c9ced6" w:space="0" w:sz="4" w:val="single"/>
              <w:bottom w:color="c9ced6" w:space="0" w:sz="4" w:val="single"/>
              <w:right w:color="c9ced6" w:space="0" w:sz="4" w:val="single"/>
            </w:tcBorders>
            <w:shd w:fill="e8edf4" w:val="clear"/>
            <w:tcMar>
              <w:top w:w="90.0" w:type="dxa"/>
              <w:left w:w="140.0" w:type="dxa"/>
              <w:bottom w:w="90.0" w:type="dxa"/>
              <w:right w:w="14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sz w:val="22"/>
                <w:szCs w:val="22"/>
                <w:rtl w:val="0"/>
              </w:rPr>
              <w:t xml:space="preserve">Item</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shd w:fill="e8edf4" w:val="clear"/>
            <w:tcMar>
              <w:top w:w="90.0" w:type="dxa"/>
              <w:left w:w="140.0" w:type="dxa"/>
              <w:bottom w:w="90.0" w:type="dxa"/>
              <w:right w:w="14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sz w:val="22"/>
                <w:szCs w:val="22"/>
                <w:rtl w:val="0"/>
              </w:rPr>
              <w:t xml:space="preserve">Link</w:t>
            </w:r>
            <w:r w:rsidDel="00000000" w:rsidR="00000000" w:rsidRPr="00000000">
              <w:rPr>
                <w:rtl w:val="0"/>
              </w:rPr>
            </w:r>
          </w:p>
        </w:tc>
      </w:tr>
      <w:tr>
        <w:trPr>
          <w:cantSplit w:val="0"/>
          <w:tblHeader w:val="0"/>
        </w:trPr>
        <w:tc>
          <w:tcPr>
            <w:tcBorders>
              <w:top w:color="c9ced6" w:space="0" w:sz="4" w:val="single"/>
              <w:left w:color="c9ced6" w:space="0" w:sz="4" w:val="single"/>
              <w:bottom w:color="c9ced6" w:space="0" w:sz="4" w:val="single"/>
              <w:right w:color="c9ced6" w:space="0" w:sz="4" w:val="single"/>
            </w:tcBorders>
            <w:tcMar>
              <w:top w:w="90.0" w:type="dxa"/>
              <w:left w:w="140.0" w:type="dxa"/>
              <w:bottom w:w="90.0" w:type="dxa"/>
              <w:right w:w="14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sz w:val="22"/>
                <w:szCs w:val="22"/>
                <w:rtl w:val="0"/>
              </w:rPr>
              <w:t xml:space="preserve">Loom video</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tcMar>
              <w:top w:w="90.0" w:type="dxa"/>
              <w:left w:w="140.0" w:type="dxa"/>
              <w:bottom w:w="90.0" w:type="dxa"/>
              <w:right w:w="140.0" w:type="dxa"/>
            </w:tcMar>
            <w:vAlign w:val="top"/>
          </w:tcPr>
          <w:p>
            <w:pPr>
              <w:spacing w:after="80"/>
            </w:pPr>
            <w:r>
              <w:rPr>
                <w:rFonts w:ascii="Arial" w:hAnsi="Arial"/>
                <w:sz w:val="20"/>
              </w:rPr>
              <w:t>To be added after the candidate records the Loom video.</w:t>
            </w:r>
          </w:p>
        </w:tc>
      </w:tr>
      <w:tr>
        <w:trPr>
          <w:cantSplit w:val="0"/>
          <w:tblHeader w:val="0"/>
        </w:trPr>
        <w:tc>
          <w:tcPr>
            <w:tcBorders>
              <w:top w:color="c9ced6" w:space="0" w:sz="4" w:val="single"/>
              <w:left w:color="c9ced6" w:space="0" w:sz="4" w:val="single"/>
              <w:bottom w:color="c9ced6" w:space="0" w:sz="4" w:val="single"/>
              <w:right w:color="c9ced6" w:space="0" w:sz="4" w:val="single"/>
            </w:tcBorders>
            <w:tcMar>
              <w:top w:w="90.0" w:type="dxa"/>
              <w:left w:w="140.0" w:type="dxa"/>
              <w:bottom w:w="90.0" w:type="dxa"/>
              <w:right w:w="14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sz w:val="22"/>
                <w:szCs w:val="22"/>
                <w:rtl w:val="0"/>
              </w:rPr>
              <w:t xml:space="preserve">Live Hook Grader URL</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tcMar>
              <w:top w:w="90.0" w:type="dxa"/>
              <w:left w:w="140.0" w:type="dxa"/>
              <w:bottom w:w="90.0" w:type="dxa"/>
              <w:right w:w="140.0" w:type="dxa"/>
            </w:tcMar>
            <w:vAlign w:val="top"/>
          </w:tcPr>
          <w:p>
            <w:pPr>
              <w:spacing w:after="80"/>
            </w:pPr>
            <w:r>
              <w:rPr>
                <w:rFonts w:ascii="Arial" w:hAnsi="Arial"/>
                <w:sz w:val="20"/>
              </w:rPr>
            </w:r>
            <w:hyperlink r:id="rId18">
              <w:r>
                <w:rPr>
                  <w:color w:val="0563C1"/>
                  <w:u w:val="single"/>
                  <w:sz w:val="20"/>
                </w:rPr>
                <w:t>https://myntmore-hook-grader-darsh.vercel.app</w:t>
              </w:r>
            </w:hyperlink>
          </w:p>
        </w:tc>
      </w:tr>
      <w:tr>
        <w:trPr>
          <w:cantSplit w:val="0"/>
          <w:tblHeader w:val="0"/>
        </w:trPr>
        <w:tc>
          <w:tcPr>
            <w:tcBorders>
              <w:top w:color="c9ced6" w:space="0" w:sz="4" w:val="single"/>
              <w:left w:color="c9ced6" w:space="0" w:sz="4" w:val="single"/>
              <w:bottom w:color="c9ced6" w:space="0" w:sz="4" w:val="single"/>
              <w:right w:color="c9ced6" w:space="0" w:sz="4" w:val="single"/>
            </w:tcBorders>
            <w:tcMar>
              <w:top w:w="90.0" w:type="dxa"/>
              <w:left w:w="140.0" w:type="dxa"/>
              <w:bottom w:w="90.0" w:type="dxa"/>
              <w:right w:w="14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sz w:val="22"/>
                <w:szCs w:val="22"/>
                <w:rtl w:val="0"/>
              </w:rPr>
              <w:t xml:space="preserve">GitHub repo</w:t>
            </w:r>
            <w:r w:rsidDel="00000000" w:rsidR="00000000" w:rsidRPr="00000000">
              <w:rPr>
                <w:rtl w:val="0"/>
              </w:rPr>
            </w:r>
          </w:p>
        </w:tc>
        <w:tc>
          <w:tcPr>
            <w:tcBorders>
              <w:top w:color="c9ced6" w:space="0" w:sz="4" w:val="single"/>
              <w:left w:color="c9ced6" w:space="0" w:sz="4" w:val="single"/>
              <w:bottom w:color="c9ced6" w:space="0" w:sz="4" w:val="single"/>
              <w:right w:color="c9ced6" w:space="0" w:sz="4" w:val="single"/>
            </w:tcBorders>
            <w:tcMar>
              <w:top w:w="90.0" w:type="dxa"/>
              <w:left w:w="140.0" w:type="dxa"/>
              <w:bottom w:w="90.0" w:type="dxa"/>
              <w:right w:w="140.0" w:type="dxa"/>
            </w:tcMar>
            <w:vAlign w:val="top"/>
          </w:tcPr>
          <w:p>
            <w:pPr>
              <w:spacing w:after="80"/>
            </w:pPr>
            <w:r>
              <w:rPr>
                <w:rFonts w:ascii="Arial" w:hAnsi="Arial"/>
                <w:sz w:val="20"/>
              </w:rPr>
            </w:r>
            <w:hyperlink r:id="rId19">
              <w:r>
                <w:rPr>
                  <w:color w:val="0563C1"/>
                  <w:u w:val="single"/>
                  <w:sz w:val="20"/>
                </w:rPr>
                <w:t>https://github.com/darsh-jaiswal/Automation-Intern</w:t>
              </w:r>
            </w:hyperlink>
          </w:p>
        </w:tc>
      </w:tr>
    </w:tbl>
    <w:p w:rsidR="00000000" w:rsidDel="00000000" w:rsidP="00000000" w:rsidRDefault="00000000" w:rsidRPr="00000000" w14:paraId="00000100">
      <w:pPr>
        <w:spacing w:after="80" w:lineRule="auto"/>
        <w:rPr/>
      </w:pPr>
      <w:r w:rsidDel="00000000" w:rsidR="00000000" w:rsidRPr="00000000">
        <w:rPr>
          <w:rtl w:val="0"/>
        </w:rPr>
      </w:r>
    </w:p>
    <w:p w:rsidR="00000000" w:rsidDel="00000000" w:rsidP="00000000" w:rsidRDefault="00000000" w:rsidRPr="00000000" w14:paraId="00000101">
      <w:pPr>
        <w:spacing w:before="240" w:lineRule="auto"/>
        <w:rPr/>
      </w:pPr>
      <w:r w:rsidDel="00000000" w:rsidR="00000000" w:rsidRPr="00000000">
        <w:rPr>
          <w:rFonts w:ascii="Arial" w:cs="Arial" w:eastAsia="Arial" w:hAnsi="Arial"/>
          <w:b w:val="1"/>
          <w:bCs w:val="1"/>
          <w:color w:val="1f3a5f"/>
          <w:sz w:val="24"/>
          <w:szCs w:val="24"/>
          <w:rtl w:val="0"/>
        </w:rPr>
        <w:t xml:space="preserve">Good luck. We are rooting for you.</w:t>
      </w:r>
      <w:r w:rsidDel="00000000" w:rsidR="00000000" w:rsidRPr="00000000">
        <w:rPr>
          <w:rtl w:val="0"/>
        </w:rPr>
      </w:r>
    </w:p>
    <w:sectPr>
      <w:headerReference r:id="rId17" w:type="default"/>
      <w:pgSz w:h="16838" w:w="11906" w:orient="portrait"/>
      <w:pgMar w:bottom="936" w:top="936" w:left="936" w:right="936" w:header="708" w:footer="708"/>
      <w:pgNumTyp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Darsh Jaiswal | Myntmore Round 2 | Loom link to be added after recording | </w:t>
    </w:r>
    <w:fldSimple w:instr="PAGE"/>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00"/>
      </w:pPr>
      <w:rPr>
        <w:rFonts w:ascii="Arial" w:cs="Arial" w:eastAsia="Arial" w:hAnsi="Arial"/>
        <w:b w:val="1"/>
        <w:bCs w:val="1"/>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20"/>
    </w:pPr>
    <w:rPr>
      <w:rFonts w:ascii="Arial" w:hAnsi="Arial"/>
      <w:sz w:val="20"/>
    </w:rPr>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1f3a5f"/>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customStyle="1" w:styleId="Answer">
    <w:name w:val="Answer"/>
    <w:basedOn w:val="Normal"/>
    <w:pPr>
      <w:spacing w:after="140" w:before="60"/>
    </w:pPr>
    <w:rPr>
      <w:rFonts w:ascii="Arial" w:hAnsi="Arial"/>
      <w:color w:val="163F36"/>
      <w:sz w:val="20"/>
    </w:rPr>
  </w:style>
  <w:style w:type="paragraph" w:customStyle="1" w:styleId="Caption">
    <w:name w:val="caption"/>
    <w:basedOn w:val="Normal"/>
    <w:rPr>
      <w:rFonts w:ascii="Arial" w:hAnsi="Arial"/>
      <w:i/>
      <w:sz w:val="16"/>
    </w:rPr>
  </w:style>
</w:styles>
</file>

<file path=word/_rels/document.xml.rels><?xml version='1.0' encoding='UTF-8' standalone='yes'?>
<Relationships xmlns="http://schemas.openxmlformats.org/package/2006/relationships"><Relationship Id="rId11" Type="http://schemas.openxmlformats.org/officeDocument/2006/relationships/hyperlink" Target="https://myntmoreservices.notion.site/Myntmore-Growth-Marketing-Services-26b522641d388077a463e86ae78f02bc" TargetMode="External"/><Relationship Id="rId10" Type="http://schemas.openxmlformats.org/officeDocument/2006/relationships/hyperlink" Target="https://www.loom.com/share/143c7b6ae41242bbbad797539987d214" TargetMode="External"/><Relationship Id="rId13" Type="http://schemas.openxmlformats.org/officeDocument/2006/relationships/hyperlink" Target="https://drive.google.com/file/d/11TC4oqGx7GUIOR0CJ4KaWgTtHEkFaw64/view?usp=sharing" TargetMode="External"/><Relationship Id="rId12" Type="http://schemas.openxmlformats.org/officeDocument/2006/relationships/hyperlink" Target="https://drive.google.com/file/d/11TC4oqGx7GUIOR0CJ4KaWgTtHEkFaw64/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yntmore.com/resources/tools" TargetMode="External"/><Relationship Id="rId15" Type="http://schemas.openxmlformats.org/officeDocument/2006/relationships/hyperlink" Target="https://www.myntmore.com/tools/linkedin-optimizer" TargetMode="External"/><Relationship Id="rId14" Type="http://schemas.openxmlformats.org/officeDocument/2006/relationships/hyperlink" Target="https://www.myntmore.com/services" TargetMode="External"/><Relationship Id="rId17" Type="http://schemas.openxmlformats.org/officeDocument/2006/relationships/header" Target="header1.xml"/><Relationship Id="rId16" Type="http://schemas.openxmlformats.org/officeDocument/2006/relationships/hyperlink" Target="https://drive.google.com/file/d/11TC4oqGx7GUIOR0CJ4KaWgTtHEkFaw64/view?usp=sharing" TargetMode="External"/><Relationship Id="rId5" Type="http://schemas.openxmlformats.org/officeDocument/2006/relationships/styles" Target="styles.xml"/><Relationship Id="rId6" Type="http://schemas.openxmlformats.org/officeDocument/2006/relationships/hyperlink" Target="https://www.myntmore.com/resources/tools" TargetMode="External"/><Relationship Id="rId7" Type="http://schemas.openxmlformats.org/officeDocument/2006/relationships/hyperlink" Target="https://www.myntmore.com/founder-meeting" TargetMode="External"/><Relationship Id="rId8" Type="http://schemas.openxmlformats.org/officeDocument/2006/relationships/hyperlink" Target="https://myntmore.com" TargetMode="External"/><Relationship Id="rId18" Type="http://schemas.openxmlformats.org/officeDocument/2006/relationships/hyperlink" Target="https://myntmore-hook-grader-darsh.vercel.app" TargetMode="External"/><Relationship Id="rId19" Type="http://schemas.openxmlformats.org/officeDocument/2006/relationships/hyperlink" Target="https://github.com/darsh-jaiswal/Automation-Intern" TargetMode="Externa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hyperlink" Target="https://github.com/darsh-jaiswal/Automation-Intern/blob/main/docs/Company_Enrichment_Examples.md" TargetMode="External"/><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jpe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hyperlink" Target="https://github.com/darsh-jaiswal/Automation-Intern/blob/main/docs/Task_2_Verification.json" TargetMode="External"/><Relationship Id="rId32" Type="http://schemas.openxmlformats.org/officeDocument/2006/relationships/hyperlink" Target="https://github.com/darsh-jaiswal/Automation-Intern/tree/main/docs/task2" TargetMode="External"/><Relationship Id="rId33" Type="http://schemas.openxmlformats.org/officeDocument/2006/relationships/image" Target="media/image11.png"/><Relationship Id="rId34" Type="http://schemas.openxmlformats.org/officeDocument/2006/relationships/hyperlink" Target="https://github.com/darsh-jaiswal/Automation-Intern/blob/main/docs/task3/Task_3_Written_Answers.pdf" TargetMode="External"/><Relationship Id="rId35" Type="http://schemas.openxmlformats.org/officeDocument/2006/relationships/hyperlink" Target="https://linkloom.tech/services/appointment-setting/?utm_source=chatgpt.com" TargetMode="External"/><Relationship Id="rId36" Type="http://schemas.openxmlformats.org/officeDocument/2006/relationships/hyperlink" Target="https://www.myntmore.com/?utm_source=chatgpt.com" TargetMode="External"/><Relationship Id="rId37" Type="http://schemas.openxmlformats.org/officeDocument/2006/relationships/hyperlink" Target="https://sg-b2b-businessleads.com/?utm_source=chatgpt.com" TargetMode="External"/><Relationship Id="rId38" Type="http://schemas.openxmlformats.org/officeDocument/2006/relationships/hyperlink" Target="https://www.pixelodigital.com/?utm_source=chatgpt.com" TargetMode="External"/><Relationship Id="rId39" Type="http://schemas.openxmlformats.org/officeDocument/2006/relationships/hyperlink" Target="https://www.demandfluence.com/?utm_source=chatgpt.com" TargetMode="External"/><Relationship Id="rId40" Type="http://schemas.openxmlformats.org/officeDocument/2006/relationships/hyperlink" Target="https://github.com/darsh-jaiswal/Automation-Intern/blob/main/docs/task3/screenshots/chatgpt-q1.png" TargetMode="External"/><Relationship Id="rId41" Type="http://schemas.openxmlformats.org/officeDocument/2006/relationships/hyperlink" Target="https://github.com/darsh-jaiswal/Automation-Intern/blob/main/docs/task3/screenshots/chatgpt-q1-2.png" TargetMode="External"/><Relationship Id="rId42" Type="http://schemas.openxmlformats.org/officeDocument/2006/relationships/hyperlink" Target="https://github.com/darsh-jaiswal/Automation-Intern/blob/main/docs/task3/screenshots/chatgpt-q1-3.png" TargetMode="External"/><Relationship Id="rId43" Type="http://schemas.openxmlformats.org/officeDocument/2006/relationships/hyperlink" Target="https://revenuebase.ai/companies/b2b-linkedin-marketing-agencies/india/mumbai" TargetMode="External"/><Relationship Id="rId44" Type="http://schemas.openxmlformats.org/officeDocument/2006/relationships/hyperlink" Target="https://revenuebase.ai/companies/linkedin-lead-generation-agencies/india/mumbai" TargetMode="External"/><Relationship Id="rId45" Type="http://schemas.openxmlformats.org/officeDocument/2006/relationships/hyperlink" Target="https://lemniscategrowth.com/blogs/top-b2b-lead-generation-companies-mumbai.html" TargetMode="External"/><Relationship Id="rId46" Type="http://schemas.openxmlformats.org/officeDocument/2006/relationships/hyperlink" Target="https://github.com/darsh-jaiswal/Automation-Intern/blob/main/docs/task3/screenshots/perplexity-q1.png" TargetMode="External"/><Relationship Id="rId47" Type="http://schemas.openxmlformats.org/officeDocument/2006/relationships/hyperlink" Target="https://www.google.com/search?q=https://www.mynmore.com/" TargetMode="External"/><Relationship Id="rId48" Type="http://schemas.openxmlformats.org/officeDocument/2006/relationships/hyperlink" Target="https://www.theadroit.in/linkedin-marketing-in-mumbai" TargetMode="External"/><Relationship Id="rId49" Type="http://schemas.openxmlformats.org/officeDocument/2006/relationships/hyperlink" Target="https://www.kology.co/linkedin-lead-generation-services/" TargetMode="External"/><Relationship Id="rId50" Type="http://schemas.openxmlformats.org/officeDocument/2006/relationships/hyperlink" Target="https://brandear.in/services/linkedin-marketingthought-leadership/" TargetMode="External"/><Relationship Id="rId51" Type="http://schemas.openxmlformats.org/officeDocument/2006/relationships/hyperlink" Target="https://weezly.com/lead-generation-agencies/india/" TargetMode="External"/><Relationship Id="rId52" Type="http://schemas.openxmlformats.org/officeDocument/2006/relationships/hyperlink" Target="https://github.com/darsh-jaiswal/Automation-Intern/blob/main/docs/task3/screenshots/gemini-q1.png" TargetMode="External"/><Relationship Id="rId53" Type="http://schemas.openxmlformats.org/officeDocument/2006/relationships/hyperlink" Target="https://fablesquare.com/personal-branding/?utm_source=chatgpt.com" TargetMode="External"/><Relationship Id="rId54" Type="http://schemas.openxmlformats.org/officeDocument/2006/relationships/hyperlink" Target="https://www.dothenew.co.in/?utm_source=chatgpt.com" TargetMode="External"/><Relationship Id="rId55" Type="http://schemas.openxmlformats.org/officeDocument/2006/relationships/hyperlink" Target="https://www.uvoka.in/?utm_source=chatgpt.com" TargetMode="External"/><Relationship Id="rId56" Type="http://schemas.openxmlformats.org/officeDocument/2006/relationships/hyperlink" Target="https://boldface.online/?utm_source=chatgpt.com" TargetMode="External"/><Relationship Id="rId57" Type="http://schemas.openxmlformats.org/officeDocument/2006/relationships/hyperlink" Target="https://benostranger.com/?utm_source=chatgpt.com" TargetMode="External"/><Relationship Id="rId58" Type="http://schemas.openxmlformats.org/officeDocument/2006/relationships/hyperlink" Target="https://github.com/darsh-jaiswal/Automation-Intern/blob/main/docs/task3/screenshots/chatgpt-q2.png" TargetMode="External"/><Relationship Id="rId59" Type="http://schemas.openxmlformats.org/officeDocument/2006/relationships/hyperlink" Target="https://github.com/darsh-jaiswal/Automation-Intern/blob/main/docs/task3/screenshots/chatgpt-q2-2.png" TargetMode="External"/><Relationship Id="rId60" Type="http://schemas.openxmlformats.org/officeDocument/2006/relationships/hyperlink" Target="https://github.com/darsh-jaiswal/Automation-Intern/blob/main/docs/task3/screenshots/chatgpt-q2-3.png" TargetMode="External"/><Relationship Id="rId61" Type="http://schemas.openxmlformats.org/officeDocument/2006/relationships/hyperlink" Target="https://www.linkedin.com/in/vaibveth" TargetMode="External"/><Relationship Id="rId62" Type="http://schemas.openxmlformats.org/officeDocument/2006/relationships/hyperlink" Target="https://www.linkedin.com/in/samparksachdeva" TargetMode="External"/><Relationship Id="rId63" Type="http://schemas.openxmlformats.org/officeDocument/2006/relationships/hyperlink" Target="https://www.linkedin.com/in/shreya-aren" TargetMode="External"/><Relationship Id="rId64" Type="http://schemas.openxmlformats.org/officeDocument/2006/relationships/hyperlink" Target="https://www.linkedin.com/in/sakshi-darpan" TargetMode="External"/><Relationship Id="rId65" Type="http://schemas.openxmlformats.org/officeDocument/2006/relationships/hyperlink" Target="https://www.linkedin.com/in/arushimalviya" TargetMode="External"/><Relationship Id="rId66" Type="http://schemas.openxmlformats.org/officeDocument/2006/relationships/hyperlink" Target="https://github.com/darsh-jaiswal/Automation-Intern/blob/main/docs/task3/screenshots/perplexity-q2.png" TargetMode="External"/><Relationship Id="rId67" Type="http://schemas.openxmlformats.org/officeDocument/2006/relationships/hyperlink" Target="https://github.com/darsh-jaiswal/Automation-Intern/blob/main/docs/task3/screenshots/perplexity-q2-2.png" TargetMode="External"/><Relationship Id="rId68" Type="http://schemas.openxmlformats.org/officeDocument/2006/relationships/hyperlink" Target="https://github.com/darsh-jaiswal/Automation-Intern/blob/main/docs/task3/screenshots/perplexity-q2-3.png" TargetMode="External"/><Relationship Id="rId69" Type="http://schemas.openxmlformats.org/officeDocument/2006/relationships/hyperlink" Target="https://github.com/darsh-jaiswal/Automation-Intern/blob/main/docs/task3/screenshots/perplexity-q2-4.png" TargetMode="External"/><Relationship Id="rId70" Type="http://schemas.openxmlformats.org/officeDocument/2006/relationships/hyperlink" Target="https://github.com/darsh-jaiswal/Automation-Intern/blob/main/docs/task3/screenshots/gemini-q2.png" TargetMode="External"/><Relationship Id="rId71" Type="http://schemas.openxmlformats.org/officeDocument/2006/relationships/hyperlink" Target="https://digitalpatron.in/?utm_source=chatgpt.com" TargetMode="External"/><Relationship Id="rId72" Type="http://schemas.openxmlformats.org/officeDocument/2006/relationships/hyperlink" Target="https://www.blueberg.in/lead-gen?utm_source=chatgpt.com" TargetMode="External"/><Relationship Id="rId73" Type="http://schemas.openxmlformats.org/officeDocument/2006/relationships/hyperlink" Target="https://growth.cx/?utm_source=chatgpt.com" TargetMode="External"/><Relationship Id="rId74" Type="http://schemas.openxmlformats.org/officeDocument/2006/relationships/hyperlink" Target="https://moderninbound.com/?utm_source=chatgpt.com" TargetMode="External"/><Relationship Id="rId75" Type="http://schemas.openxmlformats.org/officeDocument/2006/relationships/hyperlink" Target="https://github.com/darsh-jaiswal/Automation-Intern/blob/main/docs/task3/screenshots/chatgpt-q3.png" TargetMode="External"/><Relationship Id="rId76" Type="http://schemas.openxmlformats.org/officeDocument/2006/relationships/hyperlink" Target="https://github.com/darsh-jaiswal/Automation-Intern/blob/main/docs/task3/screenshots/chatgpt-q3-2.png" TargetMode="External"/><Relationship Id="rId77" Type="http://schemas.openxmlformats.org/officeDocument/2006/relationships/hyperlink" Target="https://github.com/darsh-jaiswal/Automation-Intern/blob/main/docs/task3/screenshots/chatgpt-q3-3.png" TargetMode="External"/><Relationship Id="rId78" Type="http://schemas.openxmlformats.org/officeDocument/2006/relationships/hyperlink" Target="https://growth.cx/outbound-agency/" TargetMode="External"/><Relationship Id="rId79" Type="http://schemas.openxmlformats.org/officeDocument/2006/relationships/hyperlink" Target="https://clientmagnet.in/services/cold-email-outreach" TargetMode="External"/><Relationship Id="rId80" Type="http://schemas.openxmlformats.org/officeDocument/2006/relationships/hyperlink" Target="https://www.myntmore.com/b2b-lead-generation-bengaluru" TargetMode="External"/><Relationship Id="rId81" Type="http://schemas.openxmlformats.org/officeDocument/2006/relationships/hyperlink" Target="https://www.balistro.com/cold-email-outreach" TargetMode="External"/><Relationship Id="rId82" Type="http://schemas.openxmlformats.org/officeDocument/2006/relationships/hyperlink" Target="https://moderninbound.com/blog/best-cold-email-agencies-india" TargetMode="External"/><Relationship Id="rId83" Type="http://schemas.openxmlformats.org/officeDocument/2006/relationships/hyperlink" Target="https://github.com/darsh-jaiswal/Automation-Intern/blob/main/docs/task3/screenshots/perplexity-q3.png" TargetMode="External"/><Relationship Id="rId84" Type="http://schemas.openxmlformats.org/officeDocument/2006/relationships/hyperlink" Target="https://github.com/darsh-jaiswal/Automation-Intern/blob/main/docs/task3/screenshots/perplexity-q3-2.png" TargetMode="External"/><Relationship Id="rId85" Type="http://schemas.openxmlformats.org/officeDocument/2006/relationships/hyperlink" Target="https://github.com/darsh-jaiswal/Automation-Intern/blob/main/docs/task3/screenshots/perplexity-q3-3.png" TargetMode="External"/><Relationship Id="rId86" Type="http://schemas.openxmlformats.org/officeDocument/2006/relationships/hyperlink" Target="https://github.com/darsh-jaiswal/Automation-Intern/blob/main/docs/task3/screenshots/perplexity-q3-4.png" TargetMode="External"/><Relationship Id="rId87" Type="http://schemas.openxmlformats.org/officeDocument/2006/relationships/hyperlink" Target="https://www.google.com/search?q=https://moderninbound.com/blog/best-cold-outreach-agencies-in-india" TargetMode="External"/><Relationship Id="rId88" Type="http://schemas.openxmlformats.org/officeDocument/2006/relationships/hyperlink" Target="https://www.salescaptain.io/cold-outreach-agencies/best-cold-outreach-agencies-in-india" TargetMode="External"/><Relationship Id="rId89" Type="http://schemas.openxmlformats.org/officeDocument/2006/relationships/hyperlink" Target="https://www.kology.co/cold-email-outreach-services/" TargetMode="External"/><Relationship Id="rId90" Type="http://schemas.openxmlformats.org/officeDocument/2006/relationships/hyperlink" Target="https://www.blueberg.in/lead-gen" TargetMode="External"/><Relationship Id="rId91" Type="http://schemas.openxmlformats.org/officeDocument/2006/relationships/hyperlink" Target="https://github.com/darsh-jaiswal/Automation-Intern/blob/main/docs/task3/screenshots/gemini-q3.png" TargetMode="External"/><Relationship Id="rId92" Type="http://schemas.openxmlformats.org/officeDocument/2006/relationships/hyperlink" Target="https://rysaa.in/?utm_source=chatgpt.com" TargetMode="External"/><Relationship Id="rId93" Type="http://schemas.openxmlformats.org/officeDocument/2006/relationships/hyperlink" Target="https://goforitexp.com/services/international-growth?utm_source=chatgpt.com" TargetMode="External"/><Relationship Id="rId94" Type="http://schemas.openxmlformats.org/officeDocument/2006/relationships/hyperlink" Target="https://gtaindia.org/export-consulting?utm_source=chatgpt.com" TargetMode="External"/><Relationship Id="rId95" Type="http://schemas.openxmlformats.org/officeDocument/2006/relationships/hyperlink" Target="https://flintleads.com/?utm_source=chatgpt.com" TargetMode="External"/><Relationship Id="rId96" Type="http://schemas.openxmlformats.org/officeDocument/2006/relationships/hyperlink" Target="https://gaa-tha.com/services/b2b-lead-generation?utm_source=chatgpt.com" TargetMode="External"/><Relationship Id="rId97" Type="http://schemas.openxmlformats.org/officeDocument/2006/relationships/hyperlink" Target="https://github.com/darsh-jaiswal/Automation-Intern/blob/main/docs/task3/screenshots/chatgpt-q4.png" TargetMode="External"/><Relationship Id="rId98" Type="http://schemas.openxmlformats.org/officeDocument/2006/relationships/hyperlink" Target="https://github.com/darsh-jaiswal/Automation-Intern/blob/main/docs/task3/screenshots/chatgpt-q4-2.png" TargetMode="External"/><Relationship Id="rId99" Type="http://schemas.openxmlformats.org/officeDocument/2006/relationships/hyperlink" Target="https://github.com/darsh-jaiswal/Automation-Intern/blob/main/docs/task3/screenshots/chatgpt-q4-3.png" TargetMode="External"/><Relationship Id="rId100" Type="http://schemas.openxmlformats.org/officeDocument/2006/relationships/hyperlink" Target="https://www.linkedin.com/company/export-buyer-finding" TargetMode="External"/><Relationship Id="rId101" Type="http://schemas.openxmlformats.org/officeDocument/2006/relationships/hyperlink" Target="https://www.promotedge.com/industries/exporters/export-lead-generation/" TargetMode="External"/><Relationship Id="rId102" Type="http://schemas.openxmlformats.org/officeDocument/2006/relationships/hyperlink" Target="https://raspinternational.in/buyer-outreach/" TargetMode="External"/><Relationship Id="rId103" Type="http://schemas.openxmlformats.org/officeDocument/2006/relationships/hyperlink" Target="https://meriton.in/exporters/" TargetMode="External"/><Relationship Id="rId104" Type="http://schemas.openxmlformats.org/officeDocument/2006/relationships/hyperlink" Target="https://fourturrets.com/service/export-marketing-services/" TargetMode="External"/><Relationship Id="rId105" Type="http://schemas.openxmlformats.org/officeDocument/2006/relationships/hyperlink" Target="https://github.com/darsh-jaiswal/Automation-Intern/blob/main/docs/task3/screenshots/perplexity-q4.png" TargetMode="External"/><Relationship Id="rId106" Type="http://schemas.openxmlformats.org/officeDocument/2006/relationships/hyperlink" Target="https://github.com/darsh-jaiswal/Automation-Intern/blob/main/docs/task3/screenshots/perplexity-q4-2.png" TargetMode="External"/><Relationship Id="rId107" Type="http://schemas.openxmlformats.org/officeDocument/2006/relationships/hyperlink" Target="https://github.com/darsh-jaiswal/Automation-Intern/blob/main/docs/task3/screenshots/perplexity-q4-3.png" TargetMode="External"/><Relationship Id="rId108" Type="http://schemas.openxmlformats.org/officeDocument/2006/relationships/hyperlink" Target="https://github.com/darsh-jaiswal/Automation-Intern/blob/main/docs/task3/screenshots/perplexity-q4-4.png" TargetMode="External"/><Relationship Id="rId109" Type="http://schemas.openxmlformats.org/officeDocument/2006/relationships/hyperlink" Target="https://gaa-tha.com/services/b2b-lead-generation" TargetMode="External"/><Relationship Id="rId110" Type="http://schemas.openxmlformats.org/officeDocument/2006/relationships/hyperlink" Target="https://www.nebulatech.in/digital-marketing-for-manufacturing-exporters" TargetMode="External"/><Relationship Id="rId111" Type="http://schemas.openxmlformats.org/officeDocument/2006/relationships/hyperlink" Target="https://github.com/darsh-jaiswal/Automation-Intern/blob/main/docs/task3/screenshots/gemini-q4.png" TargetMode="External"/><Relationship Id="rId112" Type="http://schemas.openxmlformats.org/officeDocument/2006/relationships/hyperlink" Target="https://visiosoftsolutions.com/ai?utm_source=chatgpt.com" TargetMode="External"/><Relationship Id="rId113" Type="http://schemas.openxmlformats.org/officeDocument/2006/relationships/hyperlink" Target="https://uginix.in/services/marketing-automation-and-crm/?utm_source=chatgpt.com" TargetMode="External"/><Relationship Id="rId114" Type="http://schemas.openxmlformats.org/officeDocument/2006/relationships/hyperlink" Target="https://www.techmagify.com/zoho-crm-partners-in-mumbai.php?utm_source=chatgpt.com" TargetMode="External"/><Relationship Id="rId115" Type="http://schemas.openxmlformats.org/officeDocument/2006/relationships/hyperlink" Target="https://zoho.leveledge.in/?utm_source=chatgpt.com" TargetMode="External"/><Relationship Id="rId116" Type="http://schemas.openxmlformats.org/officeDocument/2006/relationships/hyperlink" Target="https://shyphan.in/zoho-partner-mumbai.html?utm_source=chatgpt.com" TargetMode="External"/><Relationship Id="rId117" Type="http://schemas.openxmlformats.org/officeDocument/2006/relationships/hyperlink" Target="https://github.com/darsh-jaiswal/Automation-Intern/blob/main/docs/task3/screenshots/chatgpt-q5.png" TargetMode="External"/><Relationship Id="rId118" Type="http://schemas.openxmlformats.org/officeDocument/2006/relationships/hyperlink" Target="https://github.com/darsh-jaiswal/Automation-Intern/blob/main/docs/task3/screenshots/chatgpt-q5-2.png" TargetMode="External"/><Relationship Id="rId119" Type="http://schemas.openxmlformats.org/officeDocument/2006/relationships/hyperlink" Target="https://github.com/darsh-jaiswal/Automation-Intern/blob/main/docs/task3/screenshots/chatgpt-q5-3.png" TargetMode="External"/><Relationship Id="rId120" Type="http://schemas.openxmlformats.org/officeDocument/2006/relationships/hyperlink" Target="https://github.com/darsh-jaiswal/Automation-Intern/blob/main/docs/task3/screenshots/chatgpt-q5-4.png" TargetMode="External"/><Relationship Id="rId121" Type="http://schemas.openxmlformats.org/officeDocument/2006/relationships/hyperlink" Target="https://www.techmagify.com/zoho-crm.php" TargetMode="External"/><Relationship Id="rId122" Type="http://schemas.openxmlformats.org/officeDocument/2006/relationships/hyperlink" Target="https://www.techmagify.com/zoho-zia.php" TargetMode="External"/><Relationship Id="rId123" Type="http://schemas.openxmlformats.org/officeDocument/2006/relationships/hyperlink" Target="https://www.techmagify.com/blog/zoho-crm-integrations/" TargetMode="External"/><Relationship Id="rId124" Type="http://schemas.openxmlformats.org/officeDocument/2006/relationships/hyperlink" Target="https://www.theworks.in/authorised-zoho-partner-mumbai-1" TargetMode="External"/><Relationship Id="rId125" Type="http://schemas.openxmlformats.org/officeDocument/2006/relationships/hyperlink" Target="https://www.theworks.in/authorised-zoho-partner-mumbai" TargetMode="External"/><Relationship Id="rId126" Type="http://schemas.openxmlformats.org/officeDocument/2006/relationships/hyperlink" Target="https://www.4byte.agency/ai-automation-agency-in-mumbai" TargetMode="External"/><Relationship Id="rId127" Type="http://schemas.openxmlformats.org/officeDocument/2006/relationships/hyperlink" Target="https://www.4byte.agency/blogs/how-ai-automation-in-mumbai-is-changing-everyday-business-operations" TargetMode="External"/><Relationship Id="rId128" Type="http://schemas.openxmlformats.org/officeDocument/2006/relationships/hyperlink" Target="https://zeroado.com/blog/lead-generation-agencies-in-mumbai" TargetMode="External"/><Relationship Id="rId129" Type="http://schemas.openxmlformats.org/officeDocument/2006/relationships/hyperlink" Target="https://agencies.semrush.com/list/lead-generation/mumbai/" TargetMode="External"/><Relationship Id="rId130" Type="http://schemas.openxmlformats.org/officeDocument/2006/relationships/hyperlink" Target="https://www.justdial.com/Mumbai/Zoho-Crm-Implementation-Services/nct-12003385" TargetMode="External"/><Relationship Id="rId131" Type="http://schemas.openxmlformats.org/officeDocument/2006/relationships/hyperlink" Target="https://github.com/darsh-jaiswal/Automation-Intern/blob/main/docs/task3/screenshots/perplexity-q5.png" TargetMode="External"/><Relationship Id="rId132" Type="http://schemas.openxmlformats.org/officeDocument/2006/relationships/hyperlink" Target="https://github.com/darsh-jaiswal/Automation-Intern/blob/main/docs/task3/screenshots/perplexity-q5-2.png" TargetMode="External"/><Relationship Id="rId133" Type="http://schemas.openxmlformats.org/officeDocument/2006/relationships/hyperlink" Target="https://github.com/darsh-jaiswal/Automation-Intern/blob/main/docs/task3/screenshots/perplexity-q5-3.png" TargetMode="External"/><Relationship Id="rId134" Type="http://schemas.openxmlformats.org/officeDocument/2006/relationships/hyperlink" Target="https://github.com/darsh-jaiswal/Automation-Intern/blob/main/docs/task3/screenshots/perplexity-q5-sources.png" TargetMode="External"/><Relationship Id="rId135" Type="http://schemas.openxmlformats.org/officeDocument/2006/relationships/hyperlink" Target="https://visiosoftsolutions.com/ai" TargetMode="External"/><Relationship Id="rId136" Type="http://schemas.openxmlformats.org/officeDocument/2006/relationships/hyperlink" Target="https://www.google.com/search?q=https://www.techmagify.com/techmagify-01/zoho-crm-partners-in-mumbai.php" TargetMode="External"/><Relationship Id="rId137" Type="http://schemas.openxmlformats.org/officeDocument/2006/relationships/hyperlink" Target="https://www.codelattice.com/zoho-crm-partner-mumbai" TargetMode="External"/><Relationship Id="rId138" Type="http://schemas.openxmlformats.org/officeDocument/2006/relationships/hyperlink" Target="https://ginfomedia.in/ai-automation-services/" TargetMode="External"/><Relationship Id="rId139" Type="http://schemas.openxmlformats.org/officeDocument/2006/relationships/hyperlink" Target="https://www.google.com/search?q=https://www.infobyd.com/zoho-crm-partner-mumbai" TargetMode="External"/><Relationship Id="rId140" Type="http://schemas.openxmlformats.org/officeDocument/2006/relationships/hyperlink" Target="https://github.com/darsh-jaiswal/Automation-Intern/blob/main/docs/task3/screenshots/gemini-q5.png" TargetMode="External"/><Relationship Id="rId141" Type="http://schemas.openxmlformats.org/officeDocument/2006/relationships/hyperlink" Target="https://github.com/darsh-jaiswal/Automation-Intern/blob/main/docs/Task_1_Results.csv" TargetMode="External"/><Relationship Id="rId142" Type="http://schemas.openxmlformats.org/officeDocument/2006/relationships/hyperlink" Target="https://github.com/darsh-jaiswal/Automation-Intern/blob/main/docs/VERIFICATION.md" TargetMode="External"/><Relationship Id="rId143" Type="http://schemas.openxmlformats.org/officeDocument/2006/relationships/hyperlink" Target="https://github.com/darsh-jaiswal/Automation-Intern/blob/main/docs/task3/observations.json" TargetMode="External"/><Relationship Id="rId144" Type="http://schemas.openxmlformats.org/officeDocument/2006/relationships/hyperlink" Target="https://github.com/darsh-jaiswal/Automation-Intern/blob/main/docs/submission/SECURITY_REVIEW.md" TargetMode="External"/><Relationship Id="rId14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Darsh Jaiswal – Systems &amp; AI Automation Intern (Round 2)</dc:title>
  <cp:lastModifiedBy>Darsh Jaiswal</cp:lastModifiedBy>
  <cp:revision>1</cp:revision>
  <dcterms:modified xsi:type="dcterms:W3CDTF">2026-10-30T23:21:36Z</dcterms:modified>
  <dc:creator>Darsh Jaiswal</dc:creator>
  <dc:subject>Myntmore Round 2 submission with answers and supplied implementation screenshots</dc:subject>
  <dc:description/>
</cp:coreProperties>
</file>