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5ADD" w:rsidRDefault="00000000">
      <w:pPr>
        <w:spacing w:before="1800" w:after="120"/>
        <w:jc w:val="center"/>
      </w:pPr>
      <w:r>
        <w:rPr>
          <w:b/>
          <w:bCs/>
          <w:color w:val="1B4F8A"/>
          <w:sz w:val="52"/>
          <w:szCs w:val="52"/>
        </w:rPr>
        <w:t>PROJECT REPORT</w:t>
      </w:r>
    </w:p>
    <w:p w:rsidR="00825ADD" w:rsidRDefault="00000000">
      <w:pPr>
        <w:pBdr>
          <w:bottom w:val="single" w:sz="12" w:space="8" w:color="1B4F8A"/>
        </w:pBdr>
        <w:spacing w:before="80" w:after="80"/>
        <w:jc w:val="center"/>
      </w:pPr>
      <w:r>
        <w:rPr>
          <w:sz w:val="32"/>
          <w:szCs w:val="32"/>
        </w:rPr>
        <w:t>Omnichannel Retail Sales &amp; Inventory Analytics Dashboard</w:t>
      </w:r>
    </w:p>
    <w:p w:rsidR="00825ADD" w:rsidRDefault="00825ADD"/>
    <w:p w:rsidR="00825ADD" w:rsidRDefault="00000000">
      <w:pPr>
        <w:spacing w:before="200" w:after="80"/>
        <w:jc w:val="center"/>
      </w:pPr>
      <w:r>
        <w:rPr>
          <w:color w:val="555555"/>
          <w:sz w:val="24"/>
          <w:szCs w:val="24"/>
        </w:rPr>
        <w:t>Data Analytics Internship</w:t>
      </w:r>
    </w:p>
    <w:p w:rsidR="00825ADD" w:rsidRDefault="008531DA">
      <w:pPr>
        <w:spacing w:after="1200"/>
        <w:jc w:val="center"/>
      </w:pPr>
      <w:r>
        <w:rPr>
          <w:color w:val="555555"/>
        </w:rPr>
        <w:t>Prepared by Shahid Bashir Dar</w:t>
      </w:r>
    </w:p>
    <w:p w:rsidR="00825ADD" w:rsidRDefault="00000000">
      <w:r>
        <w:br w:type="page"/>
      </w:r>
    </w:p>
    <w:p w:rsidR="00825ADD" w:rsidRDefault="00000000">
      <w:pPr>
        <w:pStyle w:val="Heading1"/>
        <w:pBdr>
          <w:bottom w:val="single" w:sz="6" w:space="6" w:color="1B4F8A"/>
        </w:pBdr>
      </w:pPr>
      <w:r>
        <w:lastRenderedPageBreak/>
        <w:t>1. Executive Summary</w:t>
      </w:r>
    </w:p>
    <w:p w:rsidR="00825ADD" w:rsidRDefault="00000000">
      <w:pPr>
        <w:spacing w:before="80" w:after="80" w:line="360" w:lineRule="auto"/>
        <w:jc w:val="both"/>
      </w:pPr>
      <w:r>
        <w:t>This project delivers an end-to-end Business Intelligence solution for a multi-channel retail operation spanning ten Indian cities and two sales channels — online and offline. The objective was to consolidate fragmented transaction data from Point of Sale (POS) systems and the online storefront into a single, unified analytics pipeline.</w:t>
      </w:r>
    </w:p>
    <w:p w:rsidR="00825ADD" w:rsidRDefault="00000000">
      <w:pPr>
        <w:spacing w:before="80" w:after="80" w:line="360" w:lineRule="auto"/>
        <w:jc w:val="both"/>
      </w:pPr>
      <w:r>
        <w:t>Over the course of four weeks, raw transaction logs were cleaned, loaded into a relational database, and visualized through an interactive Power BI dashboard. The final solution enables Store Managers, Inventory Planners, and Regional Sales Directors to monitor revenue trends, identify top-performing product categories, detect low-stock risks, and compare year-on-year performance — all from a single interface.</w:t>
      </w:r>
    </w:p>
    <w:p w:rsidR="00825ADD" w:rsidRDefault="00825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Total Revenue (2024–2025)</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₹74.29 Crore</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Total Orders</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10,000 transactions</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Average Order Value</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₹74,292 per order</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Total Profit</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₹15.91 Crore (21.4% margin)</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Cities Covered</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10 cities across India</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Sales Channels</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Online &amp; Offline (50/50 split)</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Product Categories</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5 categories, 30 SKUs</w:t>
            </w:r>
          </w:p>
        </w:tc>
      </w:tr>
      <w:tr w:rsidR="00825AD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3F2"/>
            <w:tcMar>
              <w:top w:w="100" w:type="dxa"/>
              <w:left w:w="160" w:type="dxa"/>
              <w:bottom w:w="100" w:type="dxa"/>
              <w:right w:w="160" w:type="dxa"/>
            </w:tcMar>
          </w:tcPr>
          <w:p w:rsidR="00825ADD" w:rsidRDefault="00000000">
            <w:r>
              <w:rPr>
                <w:b/>
                <w:bCs/>
                <w:color w:val="1B4F8A"/>
              </w:rPr>
              <w:t>Date Range</w:t>
            </w:r>
          </w:p>
        </w:tc>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825ADD" w:rsidRDefault="00000000">
            <w:r>
              <w:t>January 2024 – December 2025</w:t>
            </w:r>
          </w:p>
        </w:tc>
      </w:tr>
    </w:tbl>
    <w:p w:rsidR="00825ADD" w:rsidRDefault="00825ADD"/>
    <w:p w:rsidR="00825ADD" w:rsidRDefault="00000000">
      <w:pPr>
        <w:pStyle w:val="Heading1"/>
        <w:pBdr>
          <w:bottom w:val="single" w:sz="6" w:space="6" w:color="1B4F8A"/>
        </w:pBdr>
      </w:pPr>
      <w:r>
        <w:t>2. Project Objectives</w:t>
      </w:r>
    </w:p>
    <w:p w:rsidR="00825ADD" w:rsidRDefault="00000000">
      <w:pPr>
        <w:spacing w:before="80" w:after="80" w:line="360" w:lineRule="auto"/>
      </w:pPr>
      <w:r>
        <w:t>The project was designed to address the following core business problems:</w:t>
      </w:r>
    </w:p>
    <w:p w:rsidR="00825ADD" w:rsidRDefault="00000000">
      <w:pPr>
        <w:pStyle w:val="ListParagraph"/>
        <w:numPr>
          <w:ilvl w:val="0"/>
          <w:numId w:val="2"/>
        </w:numPr>
        <w:spacing w:before="60" w:after="60" w:line="320" w:lineRule="auto"/>
      </w:pPr>
      <w:r>
        <w:t>Unify sales data from physical stores and the online channel to eliminate fragmented reporting.</w:t>
      </w:r>
    </w:p>
    <w:p w:rsidR="00825ADD" w:rsidRDefault="00000000">
      <w:pPr>
        <w:pStyle w:val="ListParagraph"/>
        <w:numPr>
          <w:ilvl w:val="0"/>
          <w:numId w:val="2"/>
        </w:numPr>
        <w:spacing w:before="60" w:after="60" w:line="320" w:lineRule="auto"/>
      </w:pPr>
      <w:r>
        <w:t>Identify revenue trends, seasonal patterns, and peak sales periods across the full two-year period.</w:t>
      </w:r>
    </w:p>
    <w:p w:rsidR="00825ADD" w:rsidRDefault="00000000">
      <w:pPr>
        <w:pStyle w:val="ListParagraph"/>
        <w:numPr>
          <w:ilvl w:val="0"/>
          <w:numId w:val="2"/>
        </w:numPr>
        <w:spacing w:before="60" w:after="60" w:line="320" w:lineRule="auto"/>
      </w:pPr>
      <w:r>
        <w:t>Calculate key KPIs including Total Revenue, Total Profit, Average Order Value, and Order Volume by City.</w:t>
      </w:r>
    </w:p>
    <w:p w:rsidR="00825ADD" w:rsidRDefault="00000000">
      <w:pPr>
        <w:pStyle w:val="ListParagraph"/>
        <w:numPr>
          <w:ilvl w:val="0"/>
          <w:numId w:val="2"/>
        </w:numPr>
        <w:spacing w:before="60" w:after="60" w:line="320" w:lineRule="auto"/>
      </w:pPr>
      <w:r>
        <w:t>Build an interactive dashboard that allows filtering by year, sales channel, city, and product category.</w:t>
      </w:r>
    </w:p>
    <w:p w:rsidR="00825ADD" w:rsidRDefault="00000000">
      <w:pPr>
        <w:pStyle w:val="ListParagraph"/>
        <w:numPr>
          <w:ilvl w:val="0"/>
          <w:numId w:val="2"/>
        </w:numPr>
        <w:spacing w:before="60" w:after="60" w:line="320" w:lineRule="auto"/>
      </w:pPr>
      <w:r>
        <w:lastRenderedPageBreak/>
        <w:t>Detect low-inventory products at risk of stockout so procurement decisions can be made proactively.</w:t>
      </w:r>
    </w:p>
    <w:p w:rsidR="00825ADD" w:rsidRDefault="00000000">
      <w:pPr>
        <w:pStyle w:val="ListParagraph"/>
        <w:numPr>
          <w:ilvl w:val="0"/>
          <w:numId w:val="2"/>
        </w:numPr>
        <w:spacing w:before="60" w:after="60" w:line="320" w:lineRule="auto"/>
      </w:pPr>
      <w:r>
        <w:t>Deliver actionable business recommendations based on findings from the data.</w:t>
      </w:r>
    </w:p>
    <w:p w:rsidR="00825ADD" w:rsidRDefault="00825ADD"/>
    <w:p w:rsidR="00825ADD" w:rsidRDefault="00000000">
      <w:pPr>
        <w:pStyle w:val="Heading1"/>
        <w:pBdr>
          <w:bottom w:val="single" w:sz="6" w:space="6" w:color="1B4F8A"/>
        </w:pBdr>
      </w:pPr>
      <w:r>
        <w:t>3. Dataset Description</w:t>
      </w:r>
    </w:p>
    <w:p w:rsidR="00825ADD" w:rsidRDefault="00000000">
      <w:pPr>
        <w:spacing w:before="80" w:after="80" w:line="360" w:lineRule="auto"/>
      </w:pPr>
      <w:r>
        <w:t>The dataset contains 10,000 cleaned retail transactions generated across 2024 and 2025. Each record captures the full order lifecycle from channel and location to product, pricing, and inventory status.</w:t>
      </w:r>
    </w:p>
    <w:p w:rsidR="00825ADD" w:rsidRDefault="00825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00"/>
        <w:gridCol w:w="4440"/>
      </w:tblGrid>
      <w:tr w:rsidR="00825ADD">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Data Type</w:t>
            </w:r>
          </w:p>
        </w:tc>
        <w:tc>
          <w:tcPr>
            <w:tcW w:w="444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Description</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order_id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Unique identifier per transaction</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order_date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Date</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Date of purchase (YYYY-MM-DD)</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order_time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Time</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Time of purchase (HH:MM)</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customer_id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Unique customer identifier</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customer_type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New or Returning customer</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City where the order was placed</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sales_channel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Online or Offline</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Product category (5 categories)</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Product name (30 unique SKUs)</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Integer</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Units purchased per order</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unit_price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Float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Price per unit in INR</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total_price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Float</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Total order value (quantity x unit price)</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profit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Float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Profit earned on the transaction</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payment_method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String</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UPI, Credit Card, Debit Card, Cash, Net Banking</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inventory_stock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Integer</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Current stock level of the product</w:t>
            </w:r>
          </w:p>
        </w:tc>
      </w:tr>
      <w:tr w:rsidR="00825A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reorder_level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Integer</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Minimum stock threshold before reorder</w:t>
            </w:r>
          </w:p>
        </w:tc>
      </w:tr>
    </w:tbl>
    <w:p w:rsidR="00825ADD" w:rsidRDefault="00825ADD"/>
    <w:p w:rsidR="008531DA" w:rsidRDefault="008531DA">
      <w:pPr>
        <w:pStyle w:val="Heading1"/>
        <w:pBdr>
          <w:bottom w:val="single" w:sz="6" w:space="6" w:color="1B4F8A"/>
        </w:pBdr>
      </w:pPr>
    </w:p>
    <w:p w:rsidR="008531DA" w:rsidRDefault="008531DA">
      <w:pPr>
        <w:pStyle w:val="Heading1"/>
        <w:pBdr>
          <w:bottom w:val="single" w:sz="6" w:space="6" w:color="1B4F8A"/>
        </w:pBdr>
      </w:pPr>
    </w:p>
    <w:p w:rsidR="00825ADD" w:rsidRDefault="00000000">
      <w:pPr>
        <w:pStyle w:val="Heading1"/>
        <w:pBdr>
          <w:bottom w:val="single" w:sz="6" w:space="6" w:color="1B4F8A"/>
        </w:pBdr>
      </w:pPr>
      <w:r>
        <w:lastRenderedPageBreak/>
        <w:t>4. Methodology</w:t>
      </w:r>
    </w:p>
    <w:p w:rsidR="00825ADD" w:rsidRDefault="00000000">
      <w:pPr>
        <w:pStyle w:val="Heading2"/>
      </w:pPr>
      <w:r>
        <w:t>Data Collection &amp; Cleaning</w:t>
      </w:r>
    </w:p>
    <w:p w:rsidR="00825ADD" w:rsidRDefault="00000000">
      <w:pPr>
        <w:spacing w:before="80" w:after="80" w:line="360" w:lineRule="auto"/>
      </w:pPr>
      <w:r>
        <w:t xml:space="preserve">The raw dataset was imported into Python using the Pandas library. Initial exploration revealed missing values in the city, quantity, and </w:t>
      </w:r>
      <w:proofErr w:type="spellStart"/>
      <w:r>
        <w:t>unit_price</w:t>
      </w:r>
      <w:proofErr w:type="spellEnd"/>
      <w:r>
        <w:t xml:space="preserve"> columns, along with approximately 96 duplicate rows introduced to simulate realistic data quality issues.</w:t>
      </w:r>
    </w:p>
    <w:p w:rsidR="00825ADD" w:rsidRDefault="00000000">
      <w:pPr>
        <w:pStyle w:val="ListParagraph"/>
        <w:numPr>
          <w:ilvl w:val="0"/>
          <w:numId w:val="2"/>
        </w:numPr>
        <w:spacing w:before="60" w:after="60" w:line="320" w:lineRule="auto"/>
      </w:pPr>
      <w:r>
        <w:t xml:space="preserve">Handled NULL values: city filled with mode, quantity with median, </w:t>
      </w:r>
      <w:proofErr w:type="spellStart"/>
      <w:r>
        <w:t>unit_price</w:t>
      </w:r>
      <w:proofErr w:type="spellEnd"/>
      <w:r>
        <w:t xml:space="preserve"> recalculated from </w:t>
      </w:r>
      <w:proofErr w:type="spellStart"/>
      <w:r>
        <w:t>total_price</w:t>
      </w:r>
      <w:proofErr w:type="spellEnd"/>
      <w:r>
        <w:t xml:space="preserve"> / quantity.</w:t>
      </w:r>
    </w:p>
    <w:p w:rsidR="00825ADD" w:rsidRDefault="00000000">
      <w:pPr>
        <w:pStyle w:val="ListParagraph"/>
        <w:numPr>
          <w:ilvl w:val="0"/>
          <w:numId w:val="2"/>
        </w:numPr>
        <w:spacing w:before="60" w:after="60" w:line="320" w:lineRule="auto"/>
      </w:pPr>
      <w:r>
        <w:t>Removed exact duplicate rows to prevent double-counting in aggregations.</w:t>
      </w:r>
    </w:p>
    <w:p w:rsidR="00825ADD" w:rsidRDefault="00000000">
      <w:pPr>
        <w:pStyle w:val="ListParagraph"/>
        <w:numPr>
          <w:ilvl w:val="0"/>
          <w:numId w:val="2"/>
        </w:numPr>
        <w:spacing w:before="60" w:after="60" w:line="320" w:lineRule="auto"/>
      </w:pPr>
      <w:r>
        <w:t xml:space="preserve">Standardized date formats to YYYY-MM-DD and extracted derived columns: month, </w:t>
      </w:r>
      <w:proofErr w:type="spellStart"/>
      <w:r>
        <w:t>day_of_week</w:t>
      </w:r>
      <w:proofErr w:type="spellEnd"/>
      <w:r>
        <w:t>, and hour.</w:t>
      </w:r>
    </w:p>
    <w:p w:rsidR="00825ADD" w:rsidRDefault="00000000">
      <w:pPr>
        <w:pStyle w:val="ListParagraph"/>
        <w:numPr>
          <w:ilvl w:val="0"/>
          <w:numId w:val="2"/>
        </w:numPr>
        <w:spacing w:before="60" w:after="60" w:line="320" w:lineRule="auto"/>
      </w:pPr>
      <w:r>
        <w:t>Validated data types and ensured numeric columns were correctly cast before export.</w:t>
      </w:r>
    </w:p>
    <w:p w:rsidR="00825ADD" w:rsidRDefault="00825ADD"/>
    <w:p w:rsidR="00825ADD" w:rsidRDefault="00000000">
      <w:pPr>
        <w:pStyle w:val="Heading2"/>
      </w:pPr>
      <w:r>
        <w:t>SQL Database &amp; Aggregations</w:t>
      </w:r>
    </w:p>
    <w:p w:rsidR="00825ADD" w:rsidRDefault="00000000">
      <w:pPr>
        <w:spacing w:before="80" w:after="80" w:line="360" w:lineRule="auto"/>
      </w:pPr>
      <w:r>
        <w:t>The cleaned dataset was loaded into a MySQL database. SQL queries were written to extract the core business KPIs required by the dashboard.</w:t>
      </w:r>
    </w:p>
    <w:p w:rsidR="00825ADD" w:rsidRDefault="00000000">
      <w:pPr>
        <w:pStyle w:val="ListParagraph"/>
        <w:numPr>
          <w:ilvl w:val="0"/>
          <w:numId w:val="2"/>
        </w:numPr>
        <w:spacing w:before="60" w:after="60" w:line="320" w:lineRule="auto"/>
      </w:pPr>
      <w:r>
        <w:t>GROUP BY queries computed Total Revenue and Order Volume by city, category, product, and sales channel.</w:t>
      </w:r>
    </w:p>
    <w:p w:rsidR="00825ADD" w:rsidRDefault="00000000">
      <w:pPr>
        <w:pStyle w:val="ListParagraph"/>
        <w:numPr>
          <w:ilvl w:val="0"/>
          <w:numId w:val="2"/>
        </w:numPr>
        <w:spacing w:before="60" w:after="60" w:line="320" w:lineRule="auto"/>
      </w:pPr>
      <w:r>
        <w:t>Window functions calculated month-over-month and year-over-year revenue comparisons.</w:t>
      </w:r>
    </w:p>
    <w:p w:rsidR="00825ADD" w:rsidRDefault="00000000">
      <w:pPr>
        <w:pStyle w:val="ListParagraph"/>
        <w:numPr>
          <w:ilvl w:val="0"/>
          <w:numId w:val="2"/>
        </w:numPr>
        <w:spacing w:before="60" w:after="60" w:line="320" w:lineRule="auto"/>
      </w:pPr>
      <w:r>
        <w:t xml:space="preserve">A Low Stock Flag column was derived by comparing </w:t>
      </w:r>
      <w:proofErr w:type="spellStart"/>
      <w:r>
        <w:t>inventory_stock</w:t>
      </w:r>
      <w:proofErr w:type="spellEnd"/>
      <w:r>
        <w:t xml:space="preserve"> against </w:t>
      </w:r>
      <w:proofErr w:type="spellStart"/>
      <w:r>
        <w:t>reorder_level</w:t>
      </w:r>
      <w:proofErr w:type="spellEnd"/>
      <w:r>
        <w:t xml:space="preserve"> for each product.</w:t>
      </w:r>
    </w:p>
    <w:p w:rsidR="00825ADD" w:rsidRDefault="00000000">
      <w:pPr>
        <w:pStyle w:val="ListParagraph"/>
        <w:numPr>
          <w:ilvl w:val="0"/>
          <w:numId w:val="2"/>
        </w:numPr>
        <w:spacing w:before="60" w:after="60" w:line="320" w:lineRule="auto"/>
      </w:pPr>
      <w:r>
        <w:t>All scripts were committed to GitHub with clear semantic commit messages across the week.</w:t>
      </w:r>
    </w:p>
    <w:p w:rsidR="00825ADD" w:rsidRDefault="00825ADD"/>
    <w:p w:rsidR="00825ADD" w:rsidRDefault="00000000">
      <w:pPr>
        <w:pStyle w:val="Heading2"/>
      </w:pPr>
      <w:r>
        <w:t>Dashboard Development</w:t>
      </w:r>
    </w:p>
    <w:p w:rsidR="00825ADD" w:rsidRDefault="00000000">
      <w:pPr>
        <w:spacing w:before="80" w:after="80" w:line="360" w:lineRule="auto"/>
      </w:pPr>
      <w:r>
        <w:t>Power BI Desktop was connected to the cleaned flat file. Four dashboard pages were built corresponding to the four navigation tabs: Home, Products, Geography, and Inventory.</w:t>
      </w:r>
    </w:p>
    <w:p w:rsidR="00825ADD" w:rsidRDefault="00000000">
      <w:pPr>
        <w:pStyle w:val="ListParagraph"/>
        <w:numPr>
          <w:ilvl w:val="0"/>
          <w:numId w:val="2"/>
        </w:numPr>
        <w:spacing w:before="60" w:after="60" w:line="320" w:lineRule="auto"/>
      </w:pPr>
      <w:r>
        <w:t>Home: KPI cards, monthly revenue area chart, sales channel split, and payment method breakdown.</w:t>
      </w:r>
    </w:p>
    <w:p w:rsidR="00825ADD" w:rsidRDefault="00000000">
      <w:pPr>
        <w:pStyle w:val="ListParagraph"/>
        <w:numPr>
          <w:ilvl w:val="0"/>
          <w:numId w:val="2"/>
        </w:numPr>
        <w:spacing w:before="60" w:after="60" w:line="320" w:lineRule="auto"/>
      </w:pPr>
      <w:r>
        <w:t>Products: Top 10 products by revenue, category revenue pie chart, and revenue vs profit comparison.</w:t>
      </w:r>
    </w:p>
    <w:p w:rsidR="00825ADD" w:rsidRDefault="00000000">
      <w:pPr>
        <w:pStyle w:val="ListParagraph"/>
        <w:numPr>
          <w:ilvl w:val="0"/>
          <w:numId w:val="2"/>
        </w:numPr>
        <w:spacing w:before="60" w:after="60" w:line="320" w:lineRule="auto"/>
      </w:pPr>
      <w:r>
        <w:t>Geography: City-wise revenue bar chart and a performance table with revenue share progress bars.</w:t>
      </w:r>
    </w:p>
    <w:p w:rsidR="00825ADD" w:rsidRDefault="00000000">
      <w:pPr>
        <w:pStyle w:val="ListParagraph"/>
        <w:numPr>
          <w:ilvl w:val="0"/>
          <w:numId w:val="2"/>
        </w:numPr>
        <w:spacing w:before="60" w:after="60" w:line="320" w:lineRule="auto"/>
      </w:pPr>
      <w:r>
        <w:lastRenderedPageBreak/>
        <w:t>Inventory: Low stock alerts, category-level stock risk analysis, and a YoY revenue comparison line chart.</w:t>
      </w:r>
    </w:p>
    <w:p w:rsidR="00825ADD" w:rsidRDefault="00000000">
      <w:pPr>
        <w:pStyle w:val="ListParagraph"/>
        <w:numPr>
          <w:ilvl w:val="0"/>
          <w:numId w:val="2"/>
        </w:numPr>
        <w:spacing w:before="60" w:after="60" w:line="320" w:lineRule="auto"/>
      </w:pPr>
      <w:r>
        <w:t>Slicers were added for Year, Sales Channel, City, and Category to enable drill-down analysis.</w:t>
      </w:r>
    </w:p>
    <w:p w:rsidR="00825ADD" w:rsidRDefault="00825ADD"/>
    <w:p w:rsidR="00825ADD" w:rsidRDefault="00000000">
      <w:pPr>
        <w:pStyle w:val="Heading2"/>
      </w:pPr>
      <w:r>
        <w:t>Insights &amp; Reporting</w:t>
      </w:r>
    </w:p>
    <w:p w:rsidR="00825ADD" w:rsidRDefault="00000000">
      <w:pPr>
        <w:spacing w:before="80" w:after="80" w:line="360" w:lineRule="auto"/>
      </w:pPr>
      <w:r>
        <w:t>The completed dashboard was analysed to extract actionable findings. Key patterns were documented and translated into strategic recommendations presented in this report.</w:t>
      </w:r>
    </w:p>
    <w:p w:rsidR="00825ADD" w:rsidRDefault="00825ADD"/>
    <w:p w:rsidR="00825ADD" w:rsidRDefault="00000000">
      <w:r>
        <w:br w:type="page"/>
      </w:r>
    </w:p>
    <w:p w:rsidR="00825ADD" w:rsidRDefault="00000000">
      <w:pPr>
        <w:pStyle w:val="Heading1"/>
        <w:pBdr>
          <w:bottom w:val="single" w:sz="6" w:space="6" w:color="1B4F8A"/>
        </w:pBdr>
      </w:pPr>
      <w:r>
        <w:lastRenderedPageBreak/>
        <w:t>5. Key Findings</w:t>
      </w:r>
    </w:p>
    <w:p w:rsidR="00825ADD" w:rsidRDefault="00000000">
      <w:pPr>
        <w:pStyle w:val="Heading2"/>
      </w:pPr>
      <w:r>
        <w:t>5.1 Revenue &amp; Profitability</w:t>
      </w:r>
    </w:p>
    <w:p w:rsidR="00825ADD" w:rsidRDefault="00000000">
      <w:pPr>
        <w:pStyle w:val="ListParagraph"/>
        <w:numPr>
          <w:ilvl w:val="0"/>
          <w:numId w:val="2"/>
        </w:numPr>
        <w:spacing w:before="60" w:after="60" w:line="320" w:lineRule="auto"/>
      </w:pPr>
      <w:r>
        <w:t>Total revenue across 2024 and 2025 reached ₹74.29 Crore with a profit margin of 21.4%, indicating healthy operational efficiency.</w:t>
      </w:r>
    </w:p>
    <w:p w:rsidR="00825ADD" w:rsidRDefault="00000000">
      <w:pPr>
        <w:pStyle w:val="ListParagraph"/>
        <w:numPr>
          <w:ilvl w:val="0"/>
          <w:numId w:val="2"/>
        </w:numPr>
        <w:spacing w:before="60" w:after="60" w:line="320" w:lineRule="auto"/>
      </w:pPr>
      <w:r>
        <w:t>May 2025 was the single highest-revenue month at ₹3.62 Crore, suggesting a strong mid-year sales cycle.</w:t>
      </w:r>
    </w:p>
    <w:p w:rsidR="00825ADD" w:rsidRDefault="00000000">
      <w:pPr>
        <w:pStyle w:val="ListParagraph"/>
        <w:numPr>
          <w:ilvl w:val="0"/>
          <w:numId w:val="2"/>
        </w:numPr>
        <w:spacing w:before="60" w:after="60" w:line="320" w:lineRule="auto"/>
      </w:pPr>
      <w:r>
        <w:t>November 2024 was the weakest month at ₹2.76 Crore — contrary to typical Q4 holiday spikes, indicating an opportunity for targeted promotional campaigns.</w:t>
      </w:r>
    </w:p>
    <w:p w:rsidR="00825ADD" w:rsidRDefault="00000000">
      <w:pPr>
        <w:pStyle w:val="ListParagraph"/>
        <w:numPr>
          <w:ilvl w:val="0"/>
          <w:numId w:val="2"/>
        </w:numPr>
        <w:spacing w:before="60" w:after="60" w:line="320" w:lineRule="auto"/>
      </w:pPr>
      <w:r>
        <w:t>Year-on-year comparison shows 2025 outperforming 2024 in six of twelve months, pointing to gradual growth.</w:t>
      </w:r>
    </w:p>
    <w:p w:rsidR="00825ADD" w:rsidRDefault="00825ADD"/>
    <w:p w:rsidR="00825ADD" w:rsidRDefault="00000000">
      <w:pPr>
        <w:pStyle w:val="Heading2"/>
      </w:pPr>
      <w:r>
        <w:t>5.2 Product Performance</w:t>
      </w:r>
    </w:p>
    <w:p w:rsidR="00825ADD" w:rsidRDefault="00000000">
      <w:pPr>
        <w:pStyle w:val="ListParagraph"/>
        <w:numPr>
          <w:ilvl w:val="0"/>
          <w:numId w:val="2"/>
        </w:numPr>
        <w:spacing w:before="60" w:after="60" w:line="320" w:lineRule="auto"/>
      </w:pPr>
      <w:r>
        <w:t>Home &amp; Kitchen is the top-performing category by revenue at ₹15.32 Crore, closely followed by Electronics at ₹15.24 Crore.</w:t>
      </w:r>
    </w:p>
    <w:p w:rsidR="00825ADD" w:rsidRDefault="00000000">
      <w:pPr>
        <w:pStyle w:val="ListParagraph"/>
        <w:numPr>
          <w:ilvl w:val="0"/>
          <w:numId w:val="2"/>
        </w:numPr>
        <w:spacing w:before="60" w:after="60" w:line="320" w:lineRule="auto"/>
      </w:pPr>
      <w:r>
        <w:t>Lamp, Shoes, and Tablet are the three highest-revenue individual products across both years.</w:t>
      </w:r>
    </w:p>
    <w:p w:rsidR="00825ADD" w:rsidRDefault="00000000">
      <w:pPr>
        <w:pStyle w:val="ListParagraph"/>
        <w:numPr>
          <w:ilvl w:val="0"/>
          <w:numId w:val="2"/>
        </w:numPr>
        <w:spacing w:before="60" w:after="60" w:line="320" w:lineRule="auto"/>
      </w:pPr>
      <w:r>
        <w:t>Sports is the lowest-revenue category, presenting an opportunity to review pricing or expand the product range.</w:t>
      </w:r>
    </w:p>
    <w:p w:rsidR="00825ADD" w:rsidRDefault="00000000">
      <w:pPr>
        <w:pStyle w:val="ListParagraph"/>
        <w:numPr>
          <w:ilvl w:val="0"/>
          <w:numId w:val="2"/>
        </w:numPr>
        <w:spacing w:before="60" w:after="60" w:line="320" w:lineRule="auto"/>
      </w:pPr>
      <w:r>
        <w:t>All five categories maintain a consistent profit margin of approximately 21%, indicating uniform pricing strategy.</w:t>
      </w:r>
    </w:p>
    <w:p w:rsidR="00825ADD" w:rsidRDefault="00825ADD"/>
    <w:p w:rsidR="00825ADD" w:rsidRDefault="00000000">
      <w:pPr>
        <w:pStyle w:val="Heading2"/>
      </w:pPr>
      <w:r>
        <w:t>5.3 Geographic Performance</w:t>
      </w:r>
    </w:p>
    <w:p w:rsidR="00825ADD" w:rsidRDefault="00000000">
      <w:pPr>
        <w:pStyle w:val="ListParagraph"/>
        <w:numPr>
          <w:ilvl w:val="0"/>
          <w:numId w:val="2"/>
        </w:numPr>
        <w:spacing w:before="60" w:after="60" w:line="320" w:lineRule="auto"/>
      </w:pPr>
      <w:r>
        <w:t>Pune leads all cities with ₹8.13 Crore in revenue, followed by Lucknow at ₹7.66 Crore and Chennai at ₹7.60 Crore.</w:t>
      </w:r>
    </w:p>
    <w:p w:rsidR="00825ADD" w:rsidRDefault="00000000">
      <w:pPr>
        <w:pStyle w:val="ListParagraph"/>
        <w:numPr>
          <w:ilvl w:val="0"/>
          <w:numId w:val="2"/>
        </w:numPr>
        <w:spacing w:before="60" w:after="60" w:line="320" w:lineRule="auto"/>
      </w:pPr>
      <w:r>
        <w:t>Ahmedabad generates the lowest revenue at ₹6.96 Crore despite a comparable number of orders, suggesting lower average order values.</w:t>
      </w:r>
    </w:p>
    <w:p w:rsidR="00825ADD" w:rsidRDefault="00000000">
      <w:pPr>
        <w:pStyle w:val="ListParagraph"/>
        <w:numPr>
          <w:ilvl w:val="0"/>
          <w:numId w:val="2"/>
        </w:numPr>
        <w:spacing w:before="60" w:after="60" w:line="320" w:lineRule="auto"/>
      </w:pPr>
      <w:r>
        <w:t>Revenue is relatively evenly distributed across the ten cities, with no single city contributing more than 11% of total revenue — indicating a well-diversified geographic footprint.</w:t>
      </w:r>
    </w:p>
    <w:p w:rsidR="00825ADD" w:rsidRDefault="00825ADD"/>
    <w:p w:rsidR="00825ADD" w:rsidRDefault="00000000">
      <w:pPr>
        <w:pStyle w:val="Heading2"/>
      </w:pPr>
      <w:r>
        <w:t>5.4 Sales Channel &amp; Customer Behaviour</w:t>
      </w:r>
    </w:p>
    <w:p w:rsidR="00825ADD" w:rsidRDefault="00000000">
      <w:pPr>
        <w:pStyle w:val="ListParagraph"/>
        <w:numPr>
          <w:ilvl w:val="0"/>
          <w:numId w:val="2"/>
        </w:numPr>
        <w:spacing w:before="60" w:after="60" w:line="320" w:lineRule="auto"/>
      </w:pPr>
      <w:r>
        <w:t>Online and Offline channels are almost perfectly split at 50.1% and 49.9% respectively, confirming true omnichannel balance.</w:t>
      </w:r>
    </w:p>
    <w:p w:rsidR="00825ADD" w:rsidRDefault="00000000">
      <w:pPr>
        <w:pStyle w:val="ListParagraph"/>
        <w:numPr>
          <w:ilvl w:val="0"/>
          <w:numId w:val="2"/>
        </w:numPr>
        <w:spacing w:before="60" w:after="60" w:line="320" w:lineRule="auto"/>
      </w:pPr>
      <w:r>
        <w:lastRenderedPageBreak/>
        <w:t>Returning customers account for 53.4% of orders, indicating strong brand loyalty and repeat purchase behaviour.</w:t>
      </w:r>
    </w:p>
    <w:p w:rsidR="00825ADD" w:rsidRDefault="00000000">
      <w:pPr>
        <w:pStyle w:val="ListParagraph"/>
        <w:numPr>
          <w:ilvl w:val="0"/>
          <w:numId w:val="2"/>
        </w:numPr>
        <w:spacing w:before="60" w:after="60" w:line="320" w:lineRule="auto"/>
      </w:pPr>
      <w:r>
        <w:t>Cash remains the most popular payment method (21.2%), followed closely by UPI (20.5%) — suggesting the customer base spans both digital-native and traditional shoppers.</w:t>
      </w:r>
    </w:p>
    <w:p w:rsidR="00825ADD" w:rsidRDefault="00825ADD"/>
    <w:p w:rsidR="00825ADD" w:rsidRDefault="00000000">
      <w:pPr>
        <w:pStyle w:val="Heading2"/>
      </w:pPr>
      <w:r>
        <w:t>5.5 Inventory Risks</w:t>
      </w:r>
    </w:p>
    <w:p w:rsidR="00825ADD" w:rsidRDefault="00000000">
      <w:pPr>
        <w:pStyle w:val="ListParagraph"/>
        <w:numPr>
          <w:ilvl w:val="0"/>
          <w:numId w:val="2"/>
        </w:numPr>
        <w:spacing w:before="60" w:after="60" w:line="320" w:lineRule="auto"/>
      </w:pPr>
      <w:r>
        <w:t>1,372 order lines were placed when inventory stock was below the reorder level, flagging systemic stock management issues.</w:t>
      </w:r>
    </w:p>
    <w:p w:rsidR="00825ADD" w:rsidRDefault="00000000">
      <w:pPr>
        <w:pStyle w:val="ListParagraph"/>
        <w:numPr>
          <w:ilvl w:val="0"/>
          <w:numId w:val="2"/>
        </w:numPr>
        <w:spacing w:before="60" w:after="60" w:line="320" w:lineRule="auto"/>
      </w:pPr>
      <w:r>
        <w:t>Body Lotion, T-Shirt, and Air Fryer are the three most frequently purchased products during low-stock conditions.</w:t>
      </w:r>
    </w:p>
    <w:p w:rsidR="00825ADD" w:rsidRDefault="00000000">
      <w:pPr>
        <w:pStyle w:val="ListParagraph"/>
        <w:numPr>
          <w:ilvl w:val="0"/>
          <w:numId w:val="2"/>
        </w:numPr>
        <w:spacing w:before="60" w:after="60" w:line="320" w:lineRule="auto"/>
      </w:pPr>
      <w:r>
        <w:t>Beauty and Fashion categories show the highest frequency of low-stock events, representing the greatest risk of lost sales.</w:t>
      </w:r>
    </w:p>
    <w:p w:rsidR="00825ADD" w:rsidRDefault="00825ADD"/>
    <w:p w:rsidR="00825ADD" w:rsidRDefault="00000000">
      <w:pPr>
        <w:pStyle w:val="Heading1"/>
        <w:pBdr>
          <w:bottom w:val="single" w:sz="6" w:space="6" w:color="1B4F8A"/>
        </w:pBdr>
      </w:pPr>
      <w:r>
        <w:t>6. Strategic Recommendations</w:t>
      </w:r>
    </w:p>
    <w:p w:rsidR="00825ADD" w:rsidRDefault="00000000">
      <w:pPr>
        <w:pStyle w:val="ListParagraph"/>
        <w:numPr>
          <w:ilvl w:val="0"/>
          <w:numId w:val="2"/>
        </w:numPr>
        <w:spacing w:before="60" w:after="60" w:line="320" w:lineRule="auto"/>
      </w:pPr>
      <w:r>
        <w:rPr>
          <w:b/>
          <w:bCs/>
        </w:rPr>
        <w:t>Launch a targeted November promotional campaign to address the consistent revenue dip observed in November 2024. Flash sales or bundled offers during this period could recover an estimated 10–15% of missing revenue potential.</w:t>
      </w:r>
    </w:p>
    <w:p w:rsidR="00825ADD" w:rsidRDefault="00000000">
      <w:pPr>
        <w:pStyle w:val="ListParagraph"/>
        <w:numPr>
          <w:ilvl w:val="0"/>
          <w:numId w:val="2"/>
        </w:numPr>
        <w:spacing w:before="60" w:after="60" w:line="320" w:lineRule="auto"/>
      </w:pPr>
      <w:r>
        <w:rPr>
          <w:b/>
          <w:bCs/>
        </w:rPr>
        <w:t>Increase reorder frequency for Body Lotion, T-Shirt, and Air Fryer. These products consistently appear in low-stock transaction flags, meaning sales are being lost due to supply chain lag rather than low demand.</w:t>
      </w:r>
    </w:p>
    <w:p w:rsidR="00825ADD" w:rsidRDefault="00000000">
      <w:pPr>
        <w:pStyle w:val="ListParagraph"/>
        <w:numPr>
          <w:ilvl w:val="0"/>
          <w:numId w:val="2"/>
        </w:numPr>
        <w:spacing w:before="60" w:after="60" w:line="320" w:lineRule="auto"/>
      </w:pPr>
      <w:r>
        <w:rPr>
          <w:b/>
          <w:bCs/>
        </w:rPr>
        <w:t xml:space="preserve">Invest in growing the Sports category. With the lowest revenue contribution among all five categories, a refreshed product </w:t>
      </w:r>
      <w:proofErr w:type="spellStart"/>
      <w:r>
        <w:rPr>
          <w:b/>
          <w:bCs/>
        </w:rPr>
        <w:t>lineup</w:t>
      </w:r>
      <w:proofErr w:type="spellEnd"/>
      <w:r>
        <w:rPr>
          <w:b/>
          <w:bCs/>
        </w:rPr>
        <w:t xml:space="preserve"> or targeted sports-event marketing could unlock a new revenue stream.</w:t>
      </w:r>
    </w:p>
    <w:p w:rsidR="00825ADD" w:rsidRDefault="00000000">
      <w:pPr>
        <w:pStyle w:val="ListParagraph"/>
        <w:numPr>
          <w:ilvl w:val="0"/>
          <w:numId w:val="2"/>
        </w:numPr>
        <w:spacing w:before="60" w:after="60" w:line="320" w:lineRule="auto"/>
      </w:pPr>
      <w:r>
        <w:rPr>
          <w:b/>
          <w:bCs/>
        </w:rPr>
        <w:t>Focus customer retention efforts on Ahmedabad. Despite order volumes comparable to other cities, revenue per order is lower, suggesting customers are purchasing cheaper items. Upselling strategies or premium product placement could improve average order value.</w:t>
      </w:r>
    </w:p>
    <w:p w:rsidR="00825ADD" w:rsidRDefault="00000000">
      <w:pPr>
        <w:pStyle w:val="ListParagraph"/>
        <w:numPr>
          <w:ilvl w:val="0"/>
          <w:numId w:val="2"/>
        </w:numPr>
        <w:spacing w:before="60" w:after="60" w:line="320" w:lineRule="auto"/>
      </w:pPr>
      <w:r>
        <w:rPr>
          <w:b/>
          <w:bCs/>
        </w:rPr>
        <w:t>Introduce UPI-exclusive offers. UPI is the fastest-growing payment method in the dataset and is predominantly used by online shoppers. Cashback or discount incentives tied to UPI could further shift customers toward the lower-cost online channel.</w:t>
      </w:r>
    </w:p>
    <w:p w:rsidR="00825ADD" w:rsidRDefault="00000000">
      <w:pPr>
        <w:pStyle w:val="ListParagraph"/>
        <w:numPr>
          <w:ilvl w:val="0"/>
          <w:numId w:val="2"/>
        </w:numPr>
        <w:spacing w:before="60" w:after="60" w:line="320" w:lineRule="auto"/>
      </w:pPr>
      <w:r>
        <w:rPr>
          <w:b/>
          <w:bCs/>
        </w:rPr>
        <w:t xml:space="preserve">Build an automated stock alert system. The current </w:t>
      </w:r>
      <w:proofErr w:type="spellStart"/>
      <w:r>
        <w:rPr>
          <w:b/>
          <w:bCs/>
        </w:rPr>
        <w:t>reorder_level</w:t>
      </w:r>
      <w:proofErr w:type="spellEnd"/>
      <w:r>
        <w:rPr>
          <w:b/>
          <w:bCs/>
        </w:rPr>
        <w:t xml:space="preserve"> column is not being acted upon in real time. An automated email or dashboard alert when </w:t>
      </w:r>
      <w:proofErr w:type="spellStart"/>
      <w:r>
        <w:rPr>
          <w:b/>
          <w:bCs/>
        </w:rPr>
        <w:lastRenderedPageBreak/>
        <w:t>inventory_stock</w:t>
      </w:r>
      <w:proofErr w:type="spellEnd"/>
      <w:r>
        <w:rPr>
          <w:b/>
          <w:bCs/>
        </w:rPr>
        <w:t xml:space="preserve"> falls below </w:t>
      </w:r>
      <w:proofErr w:type="spellStart"/>
      <w:r>
        <w:rPr>
          <w:b/>
          <w:bCs/>
        </w:rPr>
        <w:t>reorder_level</w:t>
      </w:r>
      <w:proofErr w:type="spellEnd"/>
      <w:r>
        <w:rPr>
          <w:b/>
          <w:bCs/>
        </w:rPr>
        <w:t xml:space="preserve"> would prevent future stockout-driven revenue loss.</w:t>
      </w:r>
    </w:p>
    <w:p w:rsidR="00825ADD" w:rsidRDefault="00825ADD"/>
    <w:p w:rsidR="00825ADD" w:rsidRDefault="00000000">
      <w:pPr>
        <w:pStyle w:val="Heading1"/>
        <w:pBdr>
          <w:bottom w:val="single" w:sz="6" w:space="6" w:color="1B4F8A"/>
        </w:pBdr>
      </w:pPr>
      <w:r>
        <w:t>7. Tools &amp; Technology Stack</w:t>
      </w:r>
    </w:p>
    <w:p w:rsidR="00825ADD" w:rsidRDefault="00825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00"/>
        <w:gridCol w:w="4320"/>
      </w:tblGrid>
      <w:tr w:rsidR="00825ADD">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Component</w:t>
            </w:r>
          </w:p>
        </w:tc>
        <w:tc>
          <w:tcPr>
            <w:tcW w:w="27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Technology</w:t>
            </w:r>
          </w:p>
        </w:tc>
        <w:tc>
          <w:tcPr>
            <w:tcW w:w="432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Purpose</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Data Cleaning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Python (Pandas, NumPy)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Handle nulls, duplicates, type casting, derived columns</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Exploration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proofErr w:type="spellStart"/>
            <w:r>
              <w:rPr>
                <w:sz w:val="20"/>
                <w:szCs w:val="20"/>
              </w:rPr>
              <w:t>Jupyter</w:t>
            </w:r>
            <w:proofErr w:type="spellEnd"/>
            <w:r>
              <w:rPr>
                <w:sz w:val="20"/>
                <w:szCs w:val="20"/>
              </w:rPr>
              <w:t xml:space="preserve"> Notebook</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EDA charts, summary statistics, pattern identification</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Database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MySQL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Structured storage, SQL aggregations, KPI extraction</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Visualization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Power BI Desktop</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Interactive dashboard, slicers, drill-down navigation</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Version Control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Git &amp; GitHub</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Weekly commits, script tracking, README documentation</w:t>
            </w:r>
          </w:p>
        </w:tc>
      </w:tr>
      <w:tr w:rsidR="00825A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Document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Microsoft Word</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Final project report with findings and recommendations</w:t>
            </w:r>
          </w:p>
        </w:tc>
      </w:tr>
    </w:tbl>
    <w:p w:rsidR="00825ADD" w:rsidRDefault="00825ADD"/>
    <w:p w:rsidR="00825ADD" w:rsidRDefault="00000000">
      <w:pPr>
        <w:pStyle w:val="Heading1"/>
        <w:pBdr>
          <w:bottom w:val="single" w:sz="6" w:space="6" w:color="1B4F8A"/>
        </w:pBdr>
      </w:pPr>
      <w:r>
        <w:t>8. GitHub Commit Summary</w:t>
      </w:r>
    </w:p>
    <w:p w:rsidR="00825ADD" w:rsidRDefault="00000000">
      <w:pPr>
        <w:spacing w:before="80" w:after="80" w:line="360" w:lineRule="auto"/>
      </w:pPr>
      <w:r>
        <w:t>All code, notebooks, SQL scripts, and dashboard screenshots were committed to the project GitHub repository across four weeks as required by the evaluation criteria.</w:t>
      </w:r>
    </w:p>
    <w:p w:rsidR="00825ADD" w:rsidRDefault="00825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25ADD">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Week</w:t>
            </w:r>
          </w:p>
        </w:tc>
        <w:tc>
          <w:tcPr>
            <w:tcW w:w="792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rsidR="00825ADD" w:rsidRDefault="00000000">
            <w:r>
              <w:rPr>
                <w:b/>
                <w:bCs/>
                <w:color w:val="FFFFFF"/>
                <w:sz w:val="20"/>
                <w:szCs w:val="20"/>
              </w:rPr>
              <w:t>Key Commits</w:t>
            </w:r>
          </w:p>
        </w:tc>
      </w:tr>
      <w:tr w:rsidR="00825ADD">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Week 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proofErr w:type="spellStart"/>
            <w:r>
              <w:rPr>
                <w:sz w:val="20"/>
                <w:szCs w:val="20"/>
              </w:rPr>
              <w:t>init</w:t>
            </w:r>
            <w:proofErr w:type="spellEnd"/>
            <w:r>
              <w:rPr>
                <w:sz w:val="20"/>
                <w:szCs w:val="20"/>
              </w:rPr>
              <w:t>: project structure and raw dataset  |  feat: EDA notebook  |  feat: data cleaning and export</w:t>
            </w:r>
          </w:p>
        </w:tc>
      </w:tr>
      <w:tr w:rsidR="00825ADD">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Week 2</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feat: database schema and import  |  feat: revenue and product queries  |  feat: geographic and time analysis</w:t>
            </w:r>
          </w:p>
        </w:tc>
      </w:tr>
      <w:tr w:rsidR="00825ADD">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Week 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825ADD" w:rsidRDefault="00000000">
            <w:r>
              <w:rPr>
                <w:sz w:val="20"/>
                <w:szCs w:val="20"/>
              </w:rPr>
              <w:t>feat: Power BI dashboard pages  |  feat: slicers and filters  |  screenshots: all four dashboard views</w:t>
            </w:r>
          </w:p>
        </w:tc>
      </w:tr>
      <w:tr w:rsidR="00825ADD">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Week 4</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rsidR="00825ADD" w:rsidRDefault="00000000">
            <w:r>
              <w:rPr>
                <w:sz w:val="20"/>
                <w:szCs w:val="20"/>
              </w:rPr>
              <w:t>feat: insights notebook  |  docs: final project report  |  docs: README with setup instructions</w:t>
            </w:r>
          </w:p>
        </w:tc>
      </w:tr>
    </w:tbl>
    <w:p w:rsidR="00825ADD" w:rsidRDefault="00825ADD"/>
    <w:p w:rsidR="008531DA" w:rsidRDefault="008531DA">
      <w:pPr>
        <w:pStyle w:val="Heading1"/>
        <w:pBdr>
          <w:bottom w:val="single" w:sz="6" w:space="6" w:color="1B4F8A"/>
        </w:pBdr>
      </w:pPr>
    </w:p>
    <w:p w:rsidR="00825ADD" w:rsidRDefault="00000000">
      <w:pPr>
        <w:pStyle w:val="Heading1"/>
        <w:pBdr>
          <w:bottom w:val="single" w:sz="6" w:space="6" w:color="1B4F8A"/>
        </w:pBdr>
      </w:pPr>
      <w:r>
        <w:lastRenderedPageBreak/>
        <w:t>9. Conclusion</w:t>
      </w:r>
    </w:p>
    <w:p w:rsidR="00825ADD" w:rsidRDefault="00000000">
      <w:pPr>
        <w:spacing w:before="80" w:after="80" w:line="360" w:lineRule="auto"/>
        <w:jc w:val="both"/>
      </w:pPr>
      <w:r>
        <w:t>This project successfully delivered a complete omnichannel retail analytics solution — from raw CSV data through to an interactive Power BI dashboard and written strategic recommendations. The pipeline demonstrates that unifying online and offline sales data provides significantly deeper insight than either channel would yield in isolation.</w:t>
      </w:r>
    </w:p>
    <w:p w:rsidR="00825ADD" w:rsidRDefault="00000000">
      <w:pPr>
        <w:spacing w:before="80" w:after="80" w:line="360" w:lineRule="auto"/>
        <w:jc w:val="both"/>
      </w:pPr>
      <w:r>
        <w:t>The key takeaways are that the business enjoys healthy profit margins and strong geographic diversification, but faces recurring inventory management challenges and an underutilised November sales window. Addressing these two areas alone could meaningfully improve annual revenue and reduce stockout-driven loss.</w:t>
      </w:r>
    </w:p>
    <w:p w:rsidR="00825ADD" w:rsidRDefault="00000000">
      <w:pPr>
        <w:spacing w:before="80" w:after="80" w:line="360" w:lineRule="auto"/>
        <w:jc w:val="both"/>
      </w:pPr>
      <w:r>
        <w:t>The dashboard is designed for continuous use — as new transaction data is loaded, all charts and KPI cards refresh automatically, making it a long-term asset for the retail operations team.</w:t>
      </w:r>
    </w:p>
    <w:sectPr w:rsidR="00825ADD" w:rsidSect="008531DA">
      <w:headerReference w:type="default" r:id="rId7"/>
      <w:footerReference w:type="even" r:id="rId8"/>
      <w:footerReference w:type="default" r:id="rId9"/>
      <w:footerReference w:type="first" r:id="rId10"/>
      <w:pgSz w:w="12240" w:h="15840"/>
      <w:pgMar w:top="1440" w:right="1296" w:bottom="1440" w:left="1296"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C6B" w:rsidRDefault="00932C6B">
      <w:r>
        <w:separator/>
      </w:r>
    </w:p>
  </w:endnote>
  <w:endnote w:type="continuationSeparator" w:id="0">
    <w:p w:rsidR="00932C6B" w:rsidRDefault="0093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13872110"/>
      <w:docPartObj>
        <w:docPartGallery w:val="Page Numbers (Bottom of Page)"/>
        <w:docPartUnique/>
      </w:docPartObj>
    </w:sdtPr>
    <w:sdtContent>
      <w:p w:rsidR="008531DA" w:rsidRDefault="008531DA" w:rsidP="006D02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531DA" w:rsidRDefault="008531DA" w:rsidP="008531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83374543"/>
      <w:docPartObj>
        <w:docPartGallery w:val="Page Numbers (Bottom of Page)"/>
        <w:docPartUnique/>
      </w:docPartObj>
    </w:sdtPr>
    <w:sdtContent>
      <w:p w:rsidR="008531DA" w:rsidRDefault="008531DA" w:rsidP="006D02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531DA" w:rsidRPr="008531DA" w:rsidRDefault="00000000" w:rsidP="008531DA">
    <w:pPr>
      <w:pBdr>
        <w:top w:val="single" w:sz="4" w:space="6" w:color="1B4F8A"/>
      </w:pBdr>
      <w:tabs>
        <w:tab w:val="right" w:pos="9026"/>
      </w:tabs>
      <w:spacing w:before="80"/>
      <w:ind w:right="360"/>
      <w:rPr>
        <w:color w:val="555555"/>
        <w:sz w:val="18"/>
        <w:szCs w:val="18"/>
      </w:rPr>
    </w:pPr>
    <w:r>
      <w:rPr>
        <w:color w:val="555555"/>
        <w:sz w:val="18"/>
        <w:szCs w:val="18"/>
      </w:rPr>
      <w:t xml:space="preserve">Data Analytics Internship Project  |  </w:t>
    </w:r>
    <w:r w:rsidR="008531DA">
      <w:rPr>
        <w:color w:val="555555"/>
        <w:sz w:val="18"/>
        <w:szCs w:val="18"/>
      </w:rPr>
      <w:t>Shahid Bashir Dar</w:t>
    </w:r>
    <w:r>
      <w:rPr>
        <w:color w:val="555555"/>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1751971"/>
      <w:docPartObj>
        <w:docPartGallery w:val="Page Numbers (Bottom of Page)"/>
        <w:docPartUnique/>
      </w:docPartObj>
    </w:sdtPr>
    <w:sdtContent>
      <w:p w:rsidR="008531DA" w:rsidRDefault="008531DA" w:rsidP="006D02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531DA" w:rsidRDefault="008531DA" w:rsidP="008531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C6B" w:rsidRDefault="00932C6B">
      <w:r>
        <w:separator/>
      </w:r>
    </w:p>
  </w:footnote>
  <w:footnote w:type="continuationSeparator" w:id="0">
    <w:p w:rsidR="00932C6B" w:rsidRDefault="00932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5ADD" w:rsidRDefault="00000000">
    <w:pPr>
      <w:pBdr>
        <w:bottom w:val="single" w:sz="6" w:space="6" w:color="1B4F8A"/>
      </w:pBdr>
      <w:spacing w:after="100"/>
    </w:pPr>
    <w:r>
      <w:rPr>
        <w:b/>
        <w:bCs/>
        <w:color w:val="1B4F8A"/>
        <w:sz w:val="18"/>
        <w:szCs w:val="18"/>
      </w:rPr>
      <w:t>Omnichannel Retail Sales &amp; Inventory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4815"/>
    <w:multiLevelType w:val="hybridMultilevel"/>
    <w:tmpl w:val="228A8BC8"/>
    <w:lvl w:ilvl="0" w:tplc="F4CAA872">
      <w:start w:val="1"/>
      <w:numFmt w:val="bullet"/>
      <w:lvlText w:val="•"/>
      <w:lvlJc w:val="left"/>
      <w:pPr>
        <w:ind w:left="720" w:hanging="360"/>
      </w:pPr>
    </w:lvl>
    <w:lvl w:ilvl="1" w:tplc="BF7A554E">
      <w:numFmt w:val="decimal"/>
      <w:lvlText w:val=""/>
      <w:lvlJc w:val="left"/>
    </w:lvl>
    <w:lvl w:ilvl="2" w:tplc="FF2E345C">
      <w:numFmt w:val="decimal"/>
      <w:lvlText w:val=""/>
      <w:lvlJc w:val="left"/>
    </w:lvl>
    <w:lvl w:ilvl="3" w:tplc="2DE61E94">
      <w:numFmt w:val="decimal"/>
      <w:lvlText w:val=""/>
      <w:lvlJc w:val="left"/>
    </w:lvl>
    <w:lvl w:ilvl="4" w:tplc="64A82194">
      <w:numFmt w:val="decimal"/>
      <w:lvlText w:val=""/>
      <w:lvlJc w:val="left"/>
    </w:lvl>
    <w:lvl w:ilvl="5" w:tplc="7660A288">
      <w:numFmt w:val="decimal"/>
      <w:lvlText w:val=""/>
      <w:lvlJc w:val="left"/>
    </w:lvl>
    <w:lvl w:ilvl="6" w:tplc="CEF04D1A">
      <w:numFmt w:val="decimal"/>
      <w:lvlText w:val=""/>
      <w:lvlJc w:val="left"/>
    </w:lvl>
    <w:lvl w:ilvl="7" w:tplc="4FF4AF44">
      <w:numFmt w:val="decimal"/>
      <w:lvlText w:val=""/>
      <w:lvlJc w:val="left"/>
    </w:lvl>
    <w:lvl w:ilvl="8" w:tplc="2EC49836">
      <w:numFmt w:val="decimal"/>
      <w:lvlText w:val=""/>
      <w:lvlJc w:val="left"/>
    </w:lvl>
  </w:abstractNum>
  <w:abstractNum w:abstractNumId="1" w15:restartNumberingAfterBreak="0">
    <w:nsid w:val="0FF72749"/>
    <w:multiLevelType w:val="hybridMultilevel"/>
    <w:tmpl w:val="CBA622B4"/>
    <w:lvl w:ilvl="0" w:tplc="C3B0C7A2">
      <w:start w:val="1"/>
      <w:numFmt w:val="bullet"/>
      <w:lvlText w:val="●"/>
      <w:lvlJc w:val="left"/>
      <w:pPr>
        <w:ind w:left="720" w:hanging="360"/>
      </w:pPr>
    </w:lvl>
    <w:lvl w:ilvl="1" w:tplc="45704B1C">
      <w:start w:val="1"/>
      <w:numFmt w:val="bullet"/>
      <w:lvlText w:val="○"/>
      <w:lvlJc w:val="left"/>
      <w:pPr>
        <w:ind w:left="1440" w:hanging="360"/>
      </w:pPr>
    </w:lvl>
    <w:lvl w:ilvl="2" w:tplc="FB022E3C">
      <w:start w:val="1"/>
      <w:numFmt w:val="bullet"/>
      <w:lvlText w:val="■"/>
      <w:lvlJc w:val="left"/>
      <w:pPr>
        <w:ind w:left="2160" w:hanging="360"/>
      </w:pPr>
    </w:lvl>
    <w:lvl w:ilvl="3" w:tplc="3E025CEE">
      <w:start w:val="1"/>
      <w:numFmt w:val="bullet"/>
      <w:lvlText w:val="●"/>
      <w:lvlJc w:val="left"/>
      <w:pPr>
        <w:ind w:left="2880" w:hanging="360"/>
      </w:pPr>
    </w:lvl>
    <w:lvl w:ilvl="4" w:tplc="92040680">
      <w:start w:val="1"/>
      <w:numFmt w:val="bullet"/>
      <w:lvlText w:val="○"/>
      <w:lvlJc w:val="left"/>
      <w:pPr>
        <w:ind w:left="3600" w:hanging="360"/>
      </w:pPr>
    </w:lvl>
    <w:lvl w:ilvl="5" w:tplc="B9360688">
      <w:start w:val="1"/>
      <w:numFmt w:val="bullet"/>
      <w:lvlText w:val="■"/>
      <w:lvlJc w:val="left"/>
      <w:pPr>
        <w:ind w:left="4320" w:hanging="360"/>
      </w:pPr>
    </w:lvl>
    <w:lvl w:ilvl="6" w:tplc="EE12B890">
      <w:start w:val="1"/>
      <w:numFmt w:val="bullet"/>
      <w:lvlText w:val="●"/>
      <w:lvlJc w:val="left"/>
      <w:pPr>
        <w:ind w:left="5040" w:hanging="360"/>
      </w:pPr>
    </w:lvl>
    <w:lvl w:ilvl="7" w:tplc="09C6475E">
      <w:start w:val="1"/>
      <w:numFmt w:val="bullet"/>
      <w:lvlText w:val="●"/>
      <w:lvlJc w:val="left"/>
      <w:pPr>
        <w:ind w:left="5760" w:hanging="360"/>
      </w:pPr>
    </w:lvl>
    <w:lvl w:ilvl="8" w:tplc="3B1ADA12">
      <w:start w:val="1"/>
      <w:numFmt w:val="bullet"/>
      <w:lvlText w:val="●"/>
      <w:lvlJc w:val="left"/>
      <w:pPr>
        <w:ind w:left="6480" w:hanging="360"/>
      </w:pPr>
    </w:lvl>
  </w:abstractNum>
  <w:num w:numId="1" w16cid:durableId="1190950769">
    <w:abstractNumId w:val="1"/>
    <w:lvlOverride w:ilvl="0">
      <w:startOverride w:val="1"/>
    </w:lvlOverride>
  </w:num>
  <w:num w:numId="2" w16cid:durableId="1211725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ADD"/>
    <w:rsid w:val="00825ADD"/>
    <w:rsid w:val="008531DA"/>
    <w:rsid w:val="00932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F05C1D"/>
  <w15:docId w15:val="{D6CB07C7-2B4B-D54E-8B39-629BC8CF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2"/>
      <w:szCs w:val="32"/>
    </w:rPr>
  </w:style>
  <w:style w:type="paragraph" w:styleId="Heading2">
    <w:name w:val="heading 2"/>
    <w:uiPriority w:val="9"/>
    <w:unhideWhenUsed/>
    <w:qFormat/>
    <w:pPr>
      <w:spacing w:before="280" w:after="120"/>
      <w:outlineLvl w:val="1"/>
    </w:pPr>
    <w:rPr>
      <w:b/>
      <w:bCs/>
      <w:color w:val="1B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31DA"/>
    <w:pPr>
      <w:tabs>
        <w:tab w:val="center" w:pos="4680"/>
        <w:tab w:val="right" w:pos="9360"/>
      </w:tabs>
    </w:pPr>
  </w:style>
  <w:style w:type="character" w:customStyle="1" w:styleId="HeaderChar">
    <w:name w:val="Header Char"/>
    <w:basedOn w:val="DefaultParagraphFont"/>
    <w:link w:val="Header"/>
    <w:uiPriority w:val="99"/>
    <w:rsid w:val="008531DA"/>
  </w:style>
  <w:style w:type="paragraph" w:styleId="Footer">
    <w:name w:val="footer"/>
    <w:basedOn w:val="Normal"/>
    <w:link w:val="FooterChar"/>
    <w:uiPriority w:val="99"/>
    <w:unhideWhenUsed/>
    <w:rsid w:val="008531DA"/>
    <w:pPr>
      <w:tabs>
        <w:tab w:val="center" w:pos="4680"/>
        <w:tab w:val="right" w:pos="9360"/>
      </w:tabs>
    </w:pPr>
  </w:style>
  <w:style w:type="character" w:customStyle="1" w:styleId="FooterChar">
    <w:name w:val="Footer Char"/>
    <w:basedOn w:val="DefaultParagraphFont"/>
    <w:link w:val="Footer"/>
    <w:uiPriority w:val="99"/>
    <w:rsid w:val="008531DA"/>
  </w:style>
  <w:style w:type="character" w:styleId="PageNumber">
    <w:name w:val="page number"/>
    <w:basedOn w:val="DefaultParagraphFont"/>
    <w:uiPriority w:val="99"/>
    <w:semiHidden/>
    <w:unhideWhenUsed/>
    <w:rsid w:val="00853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1623</Words>
  <Characters>9253</Characters>
  <Application>Microsoft Office Word</Application>
  <DocSecurity>0</DocSecurity>
  <Lines>77</Lines>
  <Paragraphs>21</Paragraphs>
  <ScaleCrop>false</ScaleCrop>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2026-05-16T09:55:00Z</dcterms:created>
  <dcterms:modified xsi:type="dcterms:W3CDTF">2026-05-16T12:59:00Z</dcterms:modified>
</cp:coreProperties>
</file>