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80"/>
      </w:pPr>
      <w:r>
        <w:t xml:space="preserve"/>
      </w:r>
    </w:p>
    <w:p>
      <w:pPr>
        <w:spacing w:after="80" w:before="600"/>
        <w:jc w:val="center"/>
      </w:pPr>
      <w:r>
        <w:rPr>
          <w:rFonts w:ascii="Arial" w:cs="Arial" w:eastAsia="Arial" w:hAnsi="Arial"/>
          <w:b/>
          <w:bCs/>
          <w:color w:val="1e3a5f"/>
          <w:sz w:val="64"/>
          <w:szCs w:val="64"/>
        </w:rPr>
        <w:t xml:space="preserve">OAuth 2.0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1A56DB"/>
          <w:sz w:val="32"/>
          <w:szCs w:val="32"/>
        </w:rPr>
        <w:t xml:space="preserve">Authorization Code + PKCE + OIDC</w:t>
      </w:r>
    </w:p>
    <w:p>
      <w:pPr>
        <w:pBdr>
          <w:bottom w:val="single" w:color="1A56DB" w:sz="6" w:space="4"/>
        </w:pBdr>
        <w:spacing w:after="200" w:before="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Complete Flow, HTTP Messages &amp; Common Questions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A56DB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1.  Actors &amp; Their Roles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Actor</w:t>
            </w:r>
          </w:p>
        </w:tc>
        <w:tc>
          <w:tcPr>
            <w:tcW w:type="dxa" w:w="71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Browser (User)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User's tab — carries cookies for its own domain only, never mixes them across domains.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Claude Backend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The OAuth Client. Generates PKCE params, redirects user, exchanges code, manages Claude sessions.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Google Auth Server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Authorization + Token endpoints. Issues auth code, access/id/refresh tokens. Verifies PKCE.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A56DB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2.  Complete OAuth Flow (Step by Step)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Step 1 — User Initiates Login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The user clicks 'Continue with Google' on the Claude login page.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0F172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GET https://claude.ai/login/google HTTP/1.1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Host: claude.ai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(No special headers needed — just a normal page navigation)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Step 2 — Claude Backend Generates PKCE Params &amp; Redirects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Claude backend creates three values and stores them in a temporary session: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state  —  a random CSRF token (e.g. 9f4a8c...)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code_verifier  —  a long random secret string (e.g. Kf9...random...)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code_challenge  =  base64url(SHA256(code_verifier))  (never sent to browser)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Claude then sends a 302 redirect to Google's /authorize endpoint: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0F172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HTTP/1.1 302 Found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Location: https://accounts.google.com/o/oauth2/v2/auth?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client_id=&lt;CLAUDE_CLIENT_ID&gt;&amp;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redirect_uri=https%3A%2F%2Fclaude.ai%2Fauth%2Fcallback%2Fgoogle&amp;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response_type=code&amp;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scope=openid%20email%20profile&amp;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state=9f4a8c...&amp;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code_challenge=abc123sha256hash...&amp;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code_challenge_method=S256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Step 3 — Browser Reaches Google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The browser follows the redirect and sends the request to Google. It automatically attaches Google's own cookies — these NEVER go to Claude.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0F172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GET https://accounts.google.com/o/oauth2/v2/auth?... HTTP/1.1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Host: accounts.google.com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Cookie: __Secure-1PSID=...  &lt;-- Google's own session cookie, stays at Google only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Step 4 — Google Authenticates User &amp; Asks Consent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If the user is not already logged in, Google shows a login form. If they are logged in (Google cookie is valid), Google may skip straight to consent. The user grants permissions for the requested scopes (openid, email, profile).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Step 5 — Google Redirects Back to Claude with Authorization Code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Google redirects the browser back to Claude's registered callback URL, attaching the one-time authorization code and the state value.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0F172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HTTP/1.1 302 Found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Location: https://claude.ai/auth/callback/google?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code=4/0Aea...one_time_authorization_code...&amp;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state=9f4a8c...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Step 6 — Browser Calls Claude Callback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The browser follows the redirect and hits Claude's callback endpoint, sending Claude's own prelogin cookie (not Google's).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0F172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GET https://claude.ai/auth/callback/google?code=4/0Aea...&amp;state=9f4a8c... HTTP/1.1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Host: claude.ai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Cookie: claude_prelogin=...  &lt;-- Claude's own cookie, nothing from Google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Step 7 — Claude Verifies State (CSRF Check)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Claude backend looks up the stored state for this session and compares it to the state received in the callback. If they don't match, the request is rejected immediately.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0F172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Stored  state: 9f4a8c...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Received state: 9f4a8c...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✓  Match — continue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If mismatch =&gt;  HTTP/1.1 400 Bad Request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    {"error": "invalid_state"}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Step 8 — Claude Exchanges Code for Tokens (Server-to-Server)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Claude backend makes a direct POST to Google's token endpoint. This call goes backend-to-backend — the browser never sees these tokens.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0F172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POST https://oauth2.googleapis.com/token HTTP/1.1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Content-Type: application/x-www-form-urlencoded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grant_type=authorization_code&amp;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client_id=&lt;CLAUDE_CLIENT_ID&gt;&amp;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client_secret=&lt;CLAUDE_CLIENT_SECRET&gt;&amp;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redirect_uri=https%3A%2F%2Fclaude.ai%2Fauth%2Fcallback%2Fgoogle&amp;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code=4/0Aea...&amp;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code_verifier=Kf9...random...  &lt;-- the original secret, never sent to browser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Step 9 — Google Verifies Everything &amp; Returns Tokens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Google runs these checks before issuing tokens: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code is valid, not expired, not previously used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client_id and redirect_uri match what was registered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PKCE: base64url(SHA256(received_code_verifier)) == stored code_challenge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client_secret is correct (for confidential clients)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On success, Google returns: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0F172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HTTP/1.1 200 OK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Content-Type: application/json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{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"access_token": "ya29.a0AfH6SM...",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"id_token": "eyJhbGciOiJSUzI1NiIs...",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"refresh_token": "1//0g...",          // optional, only on first consent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"expires_in": 3599,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"token_type": "Bearer",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"scope": "openid email profile"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Step 10 — Claude Creates Local Session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Claude decodes the id_token (JWT) to get user identity (email, name, sub). It then creates or updates a local account record and issues its own session credential.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0F172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HTTP/1.1 302 Found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Set-Cookie: claude_session=abcxyz...; HttpOnly; Secure; SameSite=Lax; Path=/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Location: /app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Step 11 — Browser Uses Claude Session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From now on, the browser includes the Claude session cookie on every request to claude.ai. No Google tokens or codes are involved anymore.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0F172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GET https://claude.ai/app HTTP/1.1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Host: claude.ai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Cookie: claude_session=abcxyz...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A56DB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3.  Flow Summary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800"/>
        <w:gridCol w:w="6860"/>
      </w:tblGrid>
      <w:tr>
        <w:tc>
          <w:tcPr>
            <w:tcW w:type="dxa" w:w="7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18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Actor</w:t>
            </w:r>
          </w:p>
        </w:tc>
        <w:tc>
          <w:tcPr>
            <w:tcW w:type="dxa" w:w="68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Browser → Claude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 /login/google — user clicks login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Claude Backend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Generate state, code_verifier, code_challenge; store in session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Claude → Browser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302 redirect to Google /authorize with PKCE params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Browser → Google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 /authorize — browser sends Google cookies (only to google.com)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Google → Browser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Show login/consent UI or skip if already logged in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Google → Browser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302 redirect to claude.ai/callback with code + state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Browser → Claude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 /callback?code=...&amp;state=...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Claude Backend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Verify state == stored state (CSRF check)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Claude → Google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POST /token with code + code_verifier + client_secret (backend only)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Google → Claude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Return access_token, id_token, refresh_token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Claude Backend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Decode id_token, create/update user, issue claude_session cookie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Browser → Claude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All future requests use claude_session cookie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A56DB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4.  Credentials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Credential</w:t>
            </w:r>
          </w:p>
        </w:tc>
        <w:tc>
          <w:tcPr>
            <w:tcW w:type="dxa" w:w="234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Where Lives</w:t>
            </w:r>
          </w:p>
        </w:tc>
        <w:tc>
          <w:tcPr>
            <w:tcW w:type="dxa" w:w="234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  <w:tc>
          <w:tcPr>
            <w:tcW w:type="dxa" w:w="234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Shared to Claude?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Google Cookie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google.com only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Proves user logged into Google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❌  Never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Authorization Code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Browser redirect URL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Short-lived one-time code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 Via redirect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code_verifier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Claude backend session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Proves same client started &amp; finished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 In /token call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Access Token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Claude backend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Call Google APIs on user's behalf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 From Google API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id_token (OIDC)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Claude backend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 identity info (email, name)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 From Google API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Refresh Token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Claude backend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new access tokens silently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 Optional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Claude Session Cookie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claude.ai domain only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Keeps user logged into Claude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N/A — Claude creates it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A56DB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5.  Common Questions &amp; Answers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EBF2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2"/>
                <w:szCs w:val="22"/>
              </w:rPr>
              <w:t xml:space="preserve">Q  </w:t>
            </w: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Is the whole OAuth flow just to move the Google cookie to Claude?</w:t>
            </w:r>
          </w:p>
        </w:tc>
      </w:tr>
      <w:tr>
        <w:tc>
          <w:tcPr>
            <w:tcW w:type="dxa" w:w="936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FAFC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No. The goal is NOT to share Google's cookie with Claude.</w:t>
            </w:r>
          </w:p>
        </w:tc>
      </w:tr>
      <w:tr>
        <w:tc>
          <w:tcPr>
            <w:tcW w:type="dxa" w:w="936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FAFC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FAFC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Google's cookie stays strictly on google.com and is never sent to Claude under any circumstances. What Claude receives is an entirely separate set of credentials — the access_token and id_token — issued by Google's API in a server-to-server call. Claude then creates its own session cookie for claude.ai.</w:t>
            </w:r>
          </w:p>
        </w:tc>
      </w:tr>
      <w:tr>
        <w:tc>
          <w:tcPr>
            <w:tcW w:type="dxa" w:w="936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FAFC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FAFC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Google cookie  ≠  access token.  They are completely different things with different purposes.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EBF2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2"/>
                <w:szCs w:val="22"/>
              </w:rPr>
              <w:t xml:space="preserve">Q  </w:t>
            </w: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How do code_challenge and code_verifier work? How does the server know the random value?</w:t>
            </w:r>
          </w:p>
        </w:tc>
      </w:tr>
      <w:tr>
        <w:tc>
          <w:tcPr>
            <w:tcW w:type="dxa" w:w="936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FAFC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It works by hashing, not guessing. Here's the logic:</w:t>
            </w:r>
          </w:p>
        </w:tc>
      </w:tr>
      <w:tr>
        <w:tc>
          <w:tcPr>
            <w:tcW w:type="dxa" w:w="936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FAFC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FAFC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  1. Claude generates a random secret:  code_verifier = 'some-long-random-string'</w:t>
            </w:r>
          </w:p>
        </w:tc>
      </w:tr>
      <w:tr>
        <w:tc>
          <w:tcPr>
            <w:tcW w:type="dxa" w:w="936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FAFC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  2. Claude computes:                   code_challenge = base64url(SHA256(code_verifier))</w:t>
            </w:r>
          </w:p>
        </w:tc>
      </w:tr>
      <w:tr>
        <w:tc>
          <w:tcPr>
            <w:tcW w:type="dxa" w:w="936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FAFC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  3. Claude sends code_challenge in /authorize  (verifier is NEVER sent here)</w:t>
            </w:r>
          </w:p>
        </w:tc>
      </w:tr>
      <w:tr>
        <w:tc>
          <w:tcPr>
            <w:tcW w:type="dxa" w:w="936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FAFC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  4. Google stores code_challenge alongside the issued auth code.</w:t>
            </w:r>
          </w:p>
        </w:tc>
      </w:tr>
      <w:tr>
        <w:tc>
          <w:tcPr>
            <w:tcW w:type="dxa" w:w="936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FAFC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  5. When Claude calls /token, it sends the original code_verifier.</w:t>
            </w:r>
          </w:p>
        </w:tc>
      </w:tr>
      <w:tr>
        <w:tc>
          <w:tcPr>
            <w:tcW w:type="dxa" w:w="936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FAFC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  6. Google recomputes:  expected = base64url(SHA256(received_verifier))</w:t>
            </w:r>
          </w:p>
        </w:tc>
      </w:tr>
      <w:tr>
        <w:tc>
          <w:tcPr>
            <w:tcW w:type="dxa" w:w="936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FAFC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  7. Google checks:      expected == stored_code_challenge  ✓  or  ✗</w:t>
            </w:r>
          </w:p>
        </w:tc>
      </w:tr>
      <w:tr>
        <w:tc>
          <w:tcPr>
            <w:tcW w:type="dxa" w:w="936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FAFC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FAFC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The server does not need to know the random value in advance — it just re-runs the same hash and compares. If an attacker steals the authorization code but does not have the verifier, they cannot pass step 7.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EBF2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2"/>
                <w:szCs w:val="22"/>
              </w:rPr>
              <w:t xml:space="preserve">Q  </w:t>
            </w: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Should /authorize and /token be called immediately one after another?</w:t>
            </w:r>
          </w:p>
        </w:tc>
      </w:tr>
      <w:tr>
        <w:tc>
          <w:tcPr>
            <w:tcW w:type="dxa" w:w="936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FAFC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Yes — best practice is to call /token immediately after receiving the code from /authorize.</w:t>
            </w:r>
          </w:p>
        </w:tc>
      </w:tr>
      <w:tr>
        <w:tc>
          <w:tcPr>
            <w:tcW w:type="dxa" w:w="936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FAFC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FAFC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Authorization codes are designed to be short-lived (typically 60–300 seconds) and single-use. If you wait too long, the code expires and the user must restart the flow. If you try to use the same code twice, the second exchange will fail with invalid_grant.</w:t>
            </w:r>
          </w:p>
        </w:tc>
      </w:tr>
      <w:tr>
        <w:tc>
          <w:tcPr>
            <w:tcW w:type="dxa" w:w="936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FAFC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FAFC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Rule of thumb: receive code → immediately exchange it → never store or reuse it.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EBF2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2"/>
                <w:szCs w:val="22"/>
              </w:rPr>
              <w:t xml:space="preserve">Q  </w:t>
            </w: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If a third party knows the client_id and redirect_uri, can they abuse the flow?</w:t>
            </w:r>
          </w:p>
        </w:tc>
      </w:tr>
      <w:tr>
        <w:tc>
          <w:tcPr>
            <w:tcW w:type="dxa" w:w="936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FAFC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Generally no, because knowing client_id alone is not sufficient. Multiple layers protect against this:</w:t>
            </w:r>
          </w:p>
        </w:tc>
      </w:tr>
      <w:tr>
        <w:tc>
          <w:tcPr>
            <w:tcW w:type="dxa" w:w="936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FAFC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FAFC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Registration-time protections (set up when the app is registered):</w:t>
            </w:r>
          </w:p>
        </w:tc>
      </w:tr>
      <w:tr>
        <w:tc>
          <w:tcPr>
            <w:tcW w:type="dxa" w:w="936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FAFC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  • Auth server stores an exact whitelist of allowed redirect_uris — any mismatch is rejected.</w:t>
            </w:r>
          </w:p>
        </w:tc>
      </w:tr>
      <w:tr>
        <w:tc>
          <w:tcPr>
            <w:tcW w:type="dxa" w:w="936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FAFC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  • Google also verifies domain/app ownership during registration.</w:t>
            </w:r>
          </w:p>
        </w:tc>
      </w:tr>
      <w:tr>
        <w:tc>
          <w:tcPr>
            <w:tcW w:type="dxa" w:w="936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FAFC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FAFC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Runtime protections (during each flow):</w:t>
            </w:r>
          </w:p>
        </w:tc>
      </w:tr>
      <w:tr>
        <w:tc>
          <w:tcPr>
            <w:tcW w:type="dxa" w:w="936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FAFC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  • Confidential clients must present client_secret in /token — the attacker does not have this.</w:t>
            </w:r>
          </w:p>
        </w:tc>
      </w:tr>
      <w:tr>
        <w:tc>
          <w:tcPr>
            <w:tcW w:type="dxa" w:w="936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FAFC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  • PKCE means even if the attacker intercepts the authorization code, they still need the original code_verifier, which only Claude's backend holds.</w:t>
            </w:r>
          </w:p>
        </w:tc>
      </w:tr>
      <w:tr>
        <w:tc>
          <w:tcPr>
            <w:tcW w:type="dxa" w:w="936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FAFC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  • The state parameter prevents CSRF / login-swap attacks.</w:t>
            </w:r>
          </w:p>
        </w:tc>
      </w:tr>
      <w:tr>
        <w:tc>
          <w:tcPr>
            <w:tcW w:type="dxa" w:w="936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FAFC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  • Auth codes are one-time use — replaying a captured code fails immediately.</w:t>
            </w:r>
          </w:p>
        </w:tc>
      </w:tr>
      <w:tr>
        <w:tc>
          <w:tcPr>
            <w:tcW w:type="dxa" w:w="936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FAFC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FAFC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In summary: client_id is public by design. Security depends on client_secret (for confidential clients) + PKCE + state + redirect_uri whitelist working together.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EBF2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2"/>
                <w:szCs w:val="22"/>
              </w:rPr>
              <w:t xml:space="preserve">Q  </w:t>
            </w: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Why is PKCE needed even when the user is already logged in with a Google cookie?</w:t>
            </w:r>
          </w:p>
        </w:tc>
      </w:tr>
      <w:tr>
        <w:tc>
          <w:tcPr>
            <w:tcW w:type="dxa" w:w="936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FAFC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The Google cookie and PKCE protect against different threats:</w:t>
            </w:r>
          </w:p>
        </w:tc>
      </w:tr>
      <w:tr>
        <w:tc>
          <w:tcPr>
            <w:tcW w:type="dxa" w:w="936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FAFC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FAFC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Google cookie — proves that this user has an active session with Google. It authenticates the user to Google's servers.</w:t>
            </w:r>
          </w:p>
        </w:tc>
      </w:tr>
      <w:tr>
        <w:tc>
          <w:tcPr>
            <w:tcW w:type="dxa" w:w="936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FAFC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FAFC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PKCE — proves that the same client instance that initiated the /authorize request is the one calling /token. It prevents a stolen authorization code from being exchanged by a different party.</w:t>
            </w:r>
          </w:p>
        </w:tc>
      </w:tr>
      <w:tr>
        <w:tc>
          <w:tcPr>
            <w:tcW w:type="dxa" w:w="936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FAFC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FAFC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Scenario PKCE protects against: an attacker captures the authorization code in a browser log, a referrer header, or a network intercept. Without PKCE, they could call /token with just the code. With PKCE, they would also need the code_verifier that was only ever stored on Claude's backend — they cannot get it.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A56DB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6.  Common Error Responses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5160"/>
      </w:tblGrid>
      <w:tr>
        <w:tc>
          <w:tcPr>
            <w:tcW w:type="dxa" w:w="20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HTTP Status</w:t>
            </w:r>
          </w:p>
        </w:tc>
        <w:tc>
          <w:tcPr>
            <w:tcW w:type="dxa" w:w="22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Error Code</w:t>
            </w:r>
          </w:p>
        </w:tc>
        <w:tc>
          <w:tcPr>
            <w:tcW w:type="dxa" w:w="51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Cause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C0000"/>
                <w:sz w:val="19"/>
                <w:szCs w:val="19"/>
              </w:rPr>
              <w:t xml:space="preserve">400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invalid_state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state in callback does not match stored value — possible CSRF attack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C0000"/>
                <w:sz w:val="19"/>
                <w:szCs w:val="19"/>
              </w:rPr>
              <w:t xml:space="preserve">400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invalid_grant (PKCE)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code_verifier does not hash to the stored code_challenge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C0000"/>
                <w:sz w:val="19"/>
                <w:szCs w:val="19"/>
              </w:rPr>
              <w:t xml:space="preserve">400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invalid_grant (expired)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Authorization code was not exchanged quickly enough or was already used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C0000"/>
                <w:sz w:val="19"/>
                <w:szCs w:val="19"/>
              </w:rPr>
              <w:t xml:space="preserve">400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invalid_redirect_uri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redirect_uri in /token does not match what was used in /authorize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C0000"/>
                <w:sz w:val="19"/>
                <w:szCs w:val="19"/>
              </w:rPr>
              <w:t xml:space="preserve">401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unauthorized_client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client_id is unknown or client_secret is wrong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C0000"/>
                <w:sz w:val="19"/>
                <w:szCs w:val="19"/>
              </w:rPr>
              <w:t xml:space="preserve">400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invalid_scope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Requested scope is not permitted for this client registration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A56DB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7.  Glossary of Terms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Quick reference for every term used in this document — what it is, where it lives in the flow, and why it matters.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3560"/>
        <w:gridCol w:w="1400"/>
        <w:gridCol w:w="1200"/>
      </w:tblGrid>
      <w:tr>
        <w:tc>
          <w:tcPr>
            <w:tcW w:type="dxa" w:w="18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Term</w:t>
            </w:r>
          </w:p>
        </w:tc>
        <w:tc>
          <w:tcPr>
            <w:tcW w:type="dxa" w:w="14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35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Definition</w:t>
            </w:r>
          </w:p>
        </w:tc>
        <w:tc>
          <w:tcPr>
            <w:tcW w:type="dxa" w:w="14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Used At</w:t>
            </w:r>
          </w:p>
        </w:tc>
        <w:tc>
          <w:tcPr>
            <w:tcW w:type="dxa" w:w="12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Why It Matters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17"/>
                <w:szCs w:val="17"/>
              </w:rPr>
              <w:t xml:space="preserve">OAuth 2.0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Protocol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An open authorization framework that lets a user grant a third-party application access to their resources on another service, without sharing their password.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0E7490"/>
                <w:sz w:val="16"/>
                <w:szCs w:val="16"/>
              </w:rPr>
              <w:t xml:space="preserve">Entire flow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The foundational standard that defines the authorization code flow used here.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17"/>
                <w:szCs w:val="17"/>
              </w:rPr>
              <w:t xml:space="preserve">OIDC (OpenID Connect)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Protocol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An identity layer built on top of OAuth 2.0. Adds the id_token (a signed JWT containing user identity claims) so the client can verify who the user is, not just that they authorized access.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0E7490"/>
                <w:sz w:val="16"/>
                <w:szCs w:val="16"/>
              </w:rPr>
              <w:t xml:space="preserve">Step 9 — token response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OAuth 2.0 alone is for authorization; OIDC adds authentication (who the user is).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17"/>
                <w:szCs w:val="17"/>
              </w:rPr>
              <w:t xml:space="preserve">PKCE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Security Extension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Proof Key for Code Exchange (RFC 7636). A security extension to OAuth 2.0 that uses a one-time code_verifier / code_challenge pair to ensure the party exchanging the authorization code is the same one that initiated the flow.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0E7490"/>
                <w:sz w:val="16"/>
                <w:szCs w:val="16"/>
              </w:rPr>
              <w:t xml:space="preserve">Steps 2, 8, 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Prevents authorization code interception attacks, especially critical for public clients without a client_secret.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17"/>
                <w:szCs w:val="17"/>
              </w:rPr>
              <w:t xml:space="preserve">code_verifier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PKCE Parameter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 cryptographically random string (43–128 chars) generated by the client at the start of each flow. Kept secret on the backend — never sent to the browser.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0E7490"/>
                <w:sz w:val="16"/>
                <w:szCs w:val="16"/>
              </w:rPr>
              <w:t xml:space="preserve">Step 2 (created), Step 8 (sent to Google)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The secret that proves the client is legitimate during token exchange.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17"/>
                <w:szCs w:val="17"/>
              </w:rPr>
              <w:t xml:space="preserve">code_challenge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PKCE Parameter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 hashed, base64url-encoded derivative of the code_verifier: base64url(SHA256(code_verifier)). Sent to the auth server during /authorize.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0E7490"/>
                <w:sz w:val="16"/>
                <w:szCs w:val="16"/>
              </w:rPr>
              <w:t xml:space="preserve">Step 2 (created), Step 3 (sent to Google)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A safe public commitment to the verifier — Google can verify the verifier later without storing the secret.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17"/>
                <w:szCs w:val="17"/>
              </w:rPr>
              <w:t xml:space="preserve">code_challenge_method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PKCE Parameter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Specifies the hashing algorithm used to derive code_challenge from code_verifier. Always use S256 (SHA-256). The plain method is insecure and should not be used.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0E7490"/>
                <w:sz w:val="16"/>
                <w:szCs w:val="16"/>
              </w:rPr>
              <w:t xml:space="preserve">Step 3 — /authorize request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Tells Google which algorithm to use when verifying the verifier at /token.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17"/>
                <w:szCs w:val="17"/>
              </w:rPr>
              <w:t xml:space="preserve">state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CSRF Token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 random, unguessable string generated by the client, included in /authorize and returned verbatim in the callback. The client verifies it matches before proceeding.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0E7490"/>
                <w:sz w:val="16"/>
                <w:szCs w:val="16"/>
              </w:rPr>
              <w:t xml:space="preserve">Steps 2, 3, 5, 6, 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Prevents Cross-Site Request Forgery (CSRF) and login-swap attacks where an attacker tricks a user into completing someone else's auth flow.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17"/>
                <w:szCs w:val="17"/>
              </w:rPr>
              <w:t xml:space="preserve">Authorization Code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Credential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 short-lived, one-time-use opaque string issued by Google after the user consents. Passed through the browser via redirect URL. Cannot be used without the client credentials and code_verifier.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0E7490"/>
                <w:sz w:val="16"/>
                <w:szCs w:val="16"/>
              </w:rPr>
              <w:t xml:space="preserve">Steps 5, 6, 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An intermediate token — it is worthless without the backend exchange step, reducing risk of interception.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17"/>
                <w:szCs w:val="17"/>
              </w:rPr>
              <w:t xml:space="preserve">redirect_uri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Configuration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The exact URL registered with the auth server that Google will redirect the browser to after authorization. Must match precisely in both /authorize and /token calls.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0E7490"/>
                <w:sz w:val="16"/>
                <w:szCs w:val="16"/>
              </w:rPr>
              <w:t xml:space="preserve">Steps 3, 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Ensures the authorization code is only delivered to a URL controlled by the legitimate app owner.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17"/>
                <w:szCs w:val="17"/>
              </w:rPr>
              <w:t xml:space="preserve">client_id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Client Credential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 public identifier for the OAuth client application, assigned during app registration. Not a secret — it is included in browser-visible redirect URLs.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0E7490"/>
                <w:sz w:val="16"/>
                <w:szCs w:val="16"/>
              </w:rPr>
              <w:t xml:space="preserve">Steps 3, 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Identifies which application is making the request so the auth server can apply the correct policies.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17"/>
                <w:szCs w:val="17"/>
              </w:rPr>
              <w:t xml:space="preserve">client_secret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Client Credential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 private shared secret known only to the client backend and the auth server. Only applicable to confidential clients (backend servers). Never sent to or stored in the browser.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0E7490"/>
                <w:sz w:val="16"/>
                <w:szCs w:val="16"/>
              </w:rPr>
              <w:t xml:space="preserve">Step 8 — /token call (backend only)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Authenticates the client application itself during token exchange, preventing impostor apps from using a stolen auth code.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17"/>
                <w:szCs w:val="17"/>
              </w:rPr>
              <w:t xml:space="preserve">access_token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Token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 short-lived bearer credential (typically 1 hour) that lets Claude call Google APIs on the user's behalf within the granted scopes. If leaked, valid until expiry.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0E7490"/>
                <w:sz w:val="16"/>
                <w:szCs w:val="16"/>
              </w:rPr>
              <w:t xml:space="preserve">Step 9 (received), subsequent Google API calls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The actual key used to call protected resources like Google's userinfo API.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17"/>
                <w:szCs w:val="17"/>
              </w:rPr>
              <w:t xml:space="preserve">id_token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Token (JWT)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 signed JSON Web Token (JWT) issued by Google containing verified claims about the user: sub (unique user ID), email, name, picture, etc. Claude decodes this to identify the user.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0E7490"/>
                <w:sz w:val="16"/>
                <w:szCs w:val="16"/>
              </w:rPr>
              <w:t xml:space="preserve">Step 9 (received), Step 10 (decoded)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The OIDC mechanism for communicating user identity — avoids a separate userinfo API call.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17"/>
                <w:szCs w:val="17"/>
              </w:rPr>
              <w:t xml:space="preserve">refresh_token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Token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 long-lived credential that allows the client to request new access_tokens without requiring the user to log in again. Only issued on the first consent, or when access_type=offline is requested.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0E7490"/>
                <w:sz w:val="16"/>
                <w:szCs w:val="16"/>
              </w:rPr>
              <w:t xml:space="preserve">Step 9 (optionally received), background token refresh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Enables persistent access for the app without repeated user interaction.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17"/>
                <w:szCs w:val="17"/>
              </w:rPr>
              <w:t xml:space="preserve">JWT (JSON Web Token)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Data Format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 compact, URL-safe token format with three base64url-encoded parts: Header.Payload.Signature. The payload contains claims (key-value facts). The signature allows verification without contacting the issuer.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0E7490"/>
                <w:sz w:val="16"/>
                <w:szCs w:val="16"/>
              </w:rPr>
              <w:t xml:space="preserve">id_token, and often Claude's own session token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Allows Claude to verify the user's identity by checking Google's cryptographic signature.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17"/>
                <w:szCs w:val="17"/>
              </w:rPr>
              <w:t xml:space="preserve">scope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Authorization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 space-separated list of permissions the client requests. Common values: openid (OIDC identity), email (user's email), profile (name and picture).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0E7490"/>
                <w:sz w:val="16"/>
                <w:szCs w:val="16"/>
              </w:rPr>
              <w:t xml:space="preserve">Step 3 — /authorize, Step 9 — token response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Implements least-privilege access — users and admins can see exactly what permissions are being granted.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17"/>
                <w:szCs w:val="17"/>
              </w:rPr>
              <w:t xml:space="preserve">Google Cookie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9E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Browser Cookie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 session cookie stored in the browser for the google.com domain only (e.g. __Secure-1PSID). Proves the user is logged into Google. Never sent to any other domain by the browser.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0E7490"/>
                <w:sz w:val="16"/>
                <w:szCs w:val="16"/>
              </w:rPr>
              <w:t xml:space="preserve">Step 4 — browser to Google only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Allows Google to recognize the user without re-entering credentials. Completely separate from any Claude credential.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17"/>
                <w:szCs w:val="17"/>
              </w:rPr>
              <w:t xml:space="preserve">Claude Session Cookie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9E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Browser Cookie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 cookie created by Claude after successful login (claude_session=...). Scoped to claude.ai, marked HttpOnly (no JS access), Secure (HTTPS only), and SameSite=Lax.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0E7490"/>
                <w:sz w:val="16"/>
                <w:szCs w:val="16"/>
              </w:rPr>
              <w:t xml:space="preserve">Step 10 (set), Step 11+ (used for all requests)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Keeps the user logged into Claude. Entirely independent of any Google credential.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17"/>
                <w:szCs w:val="17"/>
              </w:rPr>
              <w:t xml:space="preserve">Front Channel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Communication Path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Communication that goes through the user's browser (redirects, URL parameters). Visible in browser history, referrer headers, and network logs.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0E7490"/>
                <w:sz w:val="16"/>
                <w:szCs w:val="16"/>
              </w:rPr>
              <w:t xml:space="preserve">Steps 3, 5, 6 — redirects carrying state and auth code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Understanding this explains why the auth code alone is not sufficient — it could be intercepted.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17"/>
                <w:szCs w:val="17"/>
              </w:rPr>
              <w:t xml:space="preserve">Back Channel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Communication Path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Direct server-to-server communication, not routed through the browser. Private and not visible to the user or browser tools.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0E7490"/>
                <w:sz w:val="16"/>
                <w:szCs w:val="16"/>
              </w:rPr>
              <w:t xml:space="preserve">Step 8 — Claude backend calls Google /token directly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Tokens and secrets are exchanged here precisely because this channel is not exposed to the browser.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17"/>
                <w:szCs w:val="17"/>
              </w:rPr>
              <w:t xml:space="preserve">CSRF (Cross-Site Request Forgery)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Attack Type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An attack where a malicious site tricks a user's browser into making an authenticated request to another site. In OAuth, a CSRF attack could trick a user into linking their account to an attacker's identity.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0E7490"/>
                <w:sz w:val="16"/>
                <w:szCs w:val="16"/>
              </w:rPr>
              <w:t xml:space="preserve">Mitigated by the state parameter in Steps 2–7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Without state verification, an attacker could initiate an auth flow and then trick the victim into completing it, hijacking the session.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17"/>
                <w:szCs w:val="17"/>
              </w:rPr>
              <w:t xml:space="preserve">Confidential Client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E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Client Type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An OAuth client that can securely store a client_secret (typically a backend server). Can use client_secret in /token exchange.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0E7490"/>
                <w:sz w:val="16"/>
                <w:szCs w:val="16"/>
              </w:rPr>
              <w:t xml:space="preserve">Step 8 — applicable to Claude's backend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Higher security than public clients because client authentication adds an extra layer beyond PKCE.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17"/>
                <w:szCs w:val="17"/>
              </w:rPr>
              <w:t xml:space="preserve">Public Client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E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Client Type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An OAuth client that cannot store secrets securely — typically a single-page app (SPA) or mobile app running in the user's environment. Must use PKCE instead of client_secret.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0E7490"/>
                <w:sz w:val="16"/>
                <w:szCs w:val="16"/>
              </w:rPr>
              <w:t xml:space="preserve">Not Claude's case, but relevant for comparison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PKCE was originally designed for public clients; it is now recommended for all clients.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17"/>
                <w:szCs w:val="17"/>
              </w:rPr>
              <w:t xml:space="preserve">grant_type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OAuth Parameter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Specifies which OAuth flow is being used. authorization_code means the client is exchanging an auth code for tokens. Other values include client_credentials, refresh_token, etc.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0E7490"/>
                <w:sz w:val="16"/>
                <w:szCs w:val="16"/>
              </w:rPr>
              <w:t xml:space="preserve">Step 8 — /token request body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Tells the token endpoint what kind of exchange is being performed.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17"/>
                <w:szCs w:val="17"/>
              </w:rPr>
              <w:t xml:space="preserve">HttpOnly (cookie flag)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Security Flag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 cookie attribute that prevents JavaScript from accessing the cookie via document.cookie. Only sent in HTTP requests.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0E7490"/>
                <w:sz w:val="16"/>
                <w:szCs w:val="16"/>
              </w:rPr>
              <w:t xml:space="preserve">Claude session cookie (Step 10)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Protects session cookies from being stolen by XSS (Cross-Site Scripting) attacks.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17"/>
                <w:szCs w:val="17"/>
              </w:rPr>
              <w:t xml:space="preserve">SameSite=Lax (cookie flag)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Security Flag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 cookie attribute that restricts when the cookie is sent in cross-site requests. Lax allows top-level navigation GETs but blocks cross-origin POST requests from sending the cookie.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0E7490"/>
                <w:sz w:val="16"/>
                <w:szCs w:val="16"/>
              </w:rPr>
              <w:t xml:space="preserve">Claude session cookie (Step 10)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Provides CSRF protection at the cookie level, complementing the state parameter.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Bdr>
          <w:top w:val="single" w:color="1A56DB" w:sz="4" w:space="4"/>
        </w:pBdr>
        <w:spacing w:after="0" w:before="200"/>
        <w:jc w:val="center"/>
      </w:pPr>
      <w:r>
        <w:rPr>
          <w:rFonts w:ascii="Arial" w:cs="Arial" w:eastAsia="Arial" w:hAnsi="Arial"/>
          <w:i/>
          <w:iCs/>
          <w:color w:val="888888"/>
          <w:sz w:val="17"/>
          <w:szCs w:val="17"/>
        </w:rPr>
        <w:t xml:space="preserve">OAuth 2.0 RFC 6749  •  PKCE RFC 7636  •  OIDC Core 1.0</w:t>
      </w:r>
    </w:p>
    <w:sectPr>
      <w:headerReference w:type="default" r:id="rId7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72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7200"/>
      <w:gridCol w:w="2520"/>
    </w:tblGrid>
    <w:tr>
      <w:tc>
        <w:tcPr>
          <w:tcW w:type="dxa" w:w="7200"/>
          <w:tcBorders>
            <w:top w:val="none" w:color="FFFFFF" w:sz="0"/>
            <w:left w:val="none" w:color="FFFFFF" w:sz="0"/>
            <w:bottom w:val="single" w:color="2563EB" w:sz="1"/>
            <w:right w:val="none" w:color="FFFFFF" w:sz="0"/>
          </w:tcBorders>
          <w:tcMar>
            <w:top w:type="dxa" w:w="60"/>
            <w:left w:type="dxa" w:w="0"/>
            <w:bottom w:type="dxa" w:w="60"/>
            <w:right w:type="dxa" w:w="0"/>
          </w:tcMar>
        </w:tcPr>
        <w:p>
          <w:r>
            <w:rPr>
              <w:rFonts w:ascii="Arial" w:cs="Arial" w:eastAsia="Arial" w:hAnsi="Arial"/>
              <w:b/>
              <w:bCs/>
              <w:color w:val="1e3a5f"/>
              <w:sz w:val="18"/>
              <w:szCs w:val="18"/>
            </w:rPr>
            <w:t xml:space="preserve">OAuth 2.0 + PKCE + OIDC — Complete Reference</w:t>
          </w:r>
        </w:p>
      </w:tc>
      <w:tc>
        <w:tcPr>
          <w:tcW w:type="dxa" w:w="2520"/>
          <w:tcBorders>
            <w:top w:val="none" w:color="FFFFFF" w:sz="0"/>
            <w:left w:val="none" w:color="FFFFFF" w:sz="0"/>
            <w:bottom w:val="single" w:color="2563EB" w:sz="1"/>
            <w:right w:val="none" w:color="FFFFFF" w:sz="0"/>
          </w:tcBorders>
          <w:tcMar>
            <w:top w:type="dxa" w:w="60"/>
            <w:left w:type="dxa" w:w="0"/>
            <w:bottom w:type="dxa" w:w="60"/>
            <w:right w:type="dxa" w:w="0"/>
          </w:tcMar>
        </w:tcPr>
        <w:p>
          <w:pPr>
            <w:jc w:val="right"/>
          </w:pPr>
          <w:r>
            <w:rPr>
              <w:rFonts w:ascii="Arial" w:cs="Arial" w:eastAsia="Arial" w:hAnsi="Arial"/>
              <w:color w:val="666666"/>
              <w:sz w:val="18"/>
              <w:szCs w:val="18"/>
            </w:rPr>
            <w:t xml:space="preserve">Authentication Flow Guide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1A56D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2026-04-03T09:53:03.808Z</dcterms:created>
  <dcterms:modified xsi:type="dcterms:W3CDTF">2026-04-03T09:53:03.809Z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