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5FAD" w14:textId="6B39BEC2" w:rsidR="008F03DB" w:rsidRPr="009D50CC" w:rsidRDefault="008F03DB" w:rsidP="009D50CC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48"/>
          <w:szCs w:val="48"/>
        </w:rPr>
      </w:pPr>
      <w:r w:rsidRPr="009D50CC">
        <w:rPr>
          <w:b/>
          <w:bCs/>
          <w:sz w:val="48"/>
          <w:szCs w:val="48"/>
        </w:rPr>
        <w:t>Microsoft Azure AZ 900 Certification Exam Preparation</w:t>
      </w:r>
    </w:p>
    <w:p w14:paraId="4520B71E" w14:textId="357B0FF1" w:rsidR="008F03DB" w:rsidRPr="008F03DB" w:rsidRDefault="008F03DB" w:rsidP="008F03DB">
      <w:p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Skills measured as of July 31, 2023</w:t>
      </w:r>
    </w:p>
    <w:p w14:paraId="131DCDF9" w14:textId="77777777" w:rsidR="008F03DB" w:rsidRPr="008F03DB" w:rsidRDefault="008F03DB" w:rsidP="008F03DB">
      <w:p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Audience profile</w:t>
      </w:r>
    </w:p>
    <w:p w14:paraId="6600E6AD" w14:textId="48D8DB9C" w:rsidR="008F03DB" w:rsidRPr="008F03DB" w:rsidRDefault="009D50CC" w:rsidP="008F03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Candidates</w:t>
      </w:r>
      <w:r w:rsidR="008F03DB" w:rsidRPr="008F03DB">
        <w:rPr>
          <w:sz w:val="28"/>
          <w:szCs w:val="28"/>
        </w:rPr>
        <w:t xml:space="preserve"> can describe Azure architectural components and Azure services, such as compute, networking, and storage. They can also describe features and tools to secure, govern, and administer Azure.</w:t>
      </w:r>
      <w:r>
        <w:rPr>
          <w:sz w:val="28"/>
          <w:szCs w:val="28"/>
        </w:rPr>
        <w:t xml:space="preserve"> </w:t>
      </w:r>
      <w:r w:rsidR="008F03DB" w:rsidRPr="008F03DB">
        <w:rPr>
          <w:sz w:val="28"/>
          <w:szCs w:val="28"/>
        </w:rPr>
        <w:t>Candidates for this exam have skills and experience working with an area of information technology (IT), such as infrastructure management, database management, or software development.</w:t>
      </w:r>
    </w:p>
    <w:p w14:paraId="4B9E6F96" w14:textId="77777777" w:rsidR="008F03DB" w:rsidRPr="008F03DB" w:rsidRDefault="008F03DB" w:rsidP="008F03DB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cloud concepts (25–30%)</w:t>
      </w:r>
    </w:p>
    <w:p w14:paraId="182BA72F" w14:textId="77777777" w:rsidR="008F03DB" w:rsidRPr="008F03DB" w:rsidRDefault="008F03DB" w:rsidP="008F03DB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architecture and services (35–40%)</w:t>
      </w:r>
    </w:p>
    <w:p w14:paraId="5DB979CF" w14:textId="77777777" w:rsidR="008F03DB" w:rsidRPr="008F03DB" w:rsidRDefault="008F03DB" w:rsidP="008F03DB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management and governance (30–35%)</w:t>
      </w:r>
    </w:p>
    <w:p w14:paraId="2F82DBD5" w14:textId="77777777" w:rsidR="008F03DB" w:rsidRPr="008F03DB" w:rsidRDefault="008F03DB" w:rsidP="008F03DB">
      <w:p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cloud concepts (25–30%)</w:t>
      </w:r>
    </w:p>
    <w:p w14:paraId="4A3847DB" w14:textId="32598679" w:rsidR="008F03DB" w:rsidRPr="008F03DB" w:rsidRDefault="008F03DB" w:rsidP="008F03DB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cloud computing</w:t>
      </w:r>
    </w:p>
    <w:p w14:paraId="6C296F5A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Define cloud computing</w:t>
      </w:r>
    </w:p>
    <w:p w14:paraId="0CA1C4E3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shared responsibility model</w:t>
      </w:r>
    </w:p>
    <w:p w14:paraId="350AEF3D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Define cloud models, including public, private, and hybrid</w:t>
      </w:r>
    </w:p>
    <w:p w14:paraId="7F88C887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Identify appropriate use cases for each cloud model</w:t>
      </w:r>
    </w:p>
    <w:p w14:paraId="3D81ED49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consumption-based model</w:t>
      </w:r>
    </w:p>
    <w:p w14:paraId="3C78E84E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Compare cloud pricing models</w:t>
      </w:r>
    </w:p>
    <w:p w14:paraId="0574C990" w14:textId="77777777" w:rsidR="008F03DB" w:rsidRPr="008F03DB" w:rsidRDefault="008F03DB" w:rsidP="008F03DB">
      <w:pPr>
        <w:numPr>
          <w:ilvl w:val="0"/>
          <w:numId w:val="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serverless</w:t>
      </w:r>
    </w:p>
    <w:p w14:paraId="6C6548E4" w14:textId="21380BE3" w:rsidR="008F03DB" w:rsidRPr="008F03DB" w:rsidRDefault="008F03DB" w:rsidP="008F03DB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the benefits of using cloud services</w:t>
      </w:r>
    </w:p>
    <w:p w14:paraId="04AA39C9" w14:textId="77777777" w:rsidR="008F03DB" w:rsidRPr="008F03DB" w:rsidRDefault="008F03DB" w:rsidP="008F03DB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benefits of high availability and scalability in the cloud</w:t>
      </w:r>
    </w:p>
    <w:p w14:paraId="11777750" w14:textId="77777777" w:rsidR="008F03DB" w:rsidRPr="008F03DB" w:rsidRDefault="008F03DB" w:rsidP="008F03DB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benefits of reliability and predictability in the cloud</w:t>
      </w:r>
    </w:p>
    <w:p w14:paraId="2F2900BF" w14:textId="77777777" w:rsidR="008F03DB" w:rsidRPr="008F03DB" w:rsidRDefault="008F03DB" w:rsidP="008F03DB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benefits of security and governance in the cloud</w:t>
      </w:r>
    </w:p>
    <w:p w14:paraId="73A61E01" w14:textId="2E50C246" w:rsidR="009D50CC" w:rsidRPr="008F03DB" w:rsidRDefault="008F03DB" w:rsidP="009D50CC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benefits of manageability in the cloud</w:t>
      </w:r>
    </w:p>
    <w:p w14:paraId="68A76D48" w14:textId="4A4B87AF" w:rsidR="008F03DB" w:rsidRPr="008F03DB" w:rsidRDefault="008F03DB" w:rsidP="008F03DB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cloud service types</w:t>
      </w:r>
    </w:p>
    <w:p w14:paraId="7A184EAD" w14:textId="77777777" w:rsidR="008F03DB" w:rsidRPr="008F03DB" w:rsidRDefault="008F03DB" w:rsidP="008F03DB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infrastructure as a service (IaaS)</w:t>
      </w:r>
    </w:p>
    <w:p w14:paraId="118F35CA" w14:textId="77777777" w:rsidR="008F03DB" w:rsidRPr="008F03DB" w:rsidRDefault="008F03DB" w:rsidP="008F03DB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platform as a service (PaaS)</w:t>
      </w:r>
    </w:p>
    <w:p w14:paraId="3E0F526F" w14:textId="77777777" w:rsidR="008F03DB" w:rsidRPr="008F03DB" w:rsidRDefault="008F03DB" w:rsidP="008F03DB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lastRenderedPageBreak/>
        <w:t>Describe software as a service (SaaS)</w:t>
      </w:r>
    </w:p>
    <w:p w14:paraId="6CDA542C" w14:textId="77777777" w:rsidR="008F03DB" w:rsidRPr="008F03DB" w:rsidRDefault="008F03DB" w:rsidP="008F03DB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Identify appropriate use cases for each cloud service (IaaS, PaaS, and SaaS)</w:t>
      </w:r>
    </w:p>
    <w:p w14:paraId="0EDC12C0" w14:textId="77777777" w:rsidR="008F03DB" w:rsidRPr="008F03DB" w:rsidRDefault="008F03DB" w:rsidP="008F03DB">
      <w:p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Azure architecture and services (35–40%)</w:t>
      </w:r>
    </w:p>
    <w:p w14:paraId="2BC7FF7B" w14:textId="32402CB6" w:rsidR="008F03DB" w:rsidRPr="008F03DB" w:rsidRDefault="008F03DB" w:rsidP="008F03DB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the core architectural components of Azure</w:t>
      </w:r>
    </w:p>
    <w:p w14:paraId="32A0E036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regions, region pairs, and sovereign regions</w:t>
      </w:r>
    </w:p>
    <w:p w14:paraId="60C638E1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availability zones</w:t>
      </w:r>
    </w:p>
    <w:p w14:paraId="2F80F199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datacenters</w:t>
      </w:r>
    </w:p>
    <w:p w14:paraId="00C1369B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resources and resource groups</w:t>
      </w:r>
    </w:p>
    <w:p w14:paraId="0F587862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subscriptions</w:t>
      </w:r>
    </w:p>
    <w:p w14:paraId="500EF130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management groups</w:t>
      </w:r>
    </w:p>
    <w:p w14:paraId="68479C82" w14:textId="77777777" w:rsidR="008F03DB" w:rsidRPr="008F03DB" w:rsidRDefault="008F03DB" w:rsidP="008F03DB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hierarchy of resource groups, subscriptions, and management groups</w:t>
      </w:r>
    </w:p>
    <w:p w14:paraId="1E4C161F" w14:textId="57AA0CC3" w:rsidR="008F03DB" w:rsidRPr="008F03DB" w:rsidRDefault="008F03DB" w:rsidP="008F03DB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Azure compute and networking services</w:t>
      </w:r>
    </w:p>
    <w:p w14:paraId="67F97681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Compare compute types, including containers, virtual machines, and functions</w:t>
      </w:r>
    </w:p>
    <w:p w14:paraId="68442B7F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virtual machine options, including Azure virtual machines, Azure Virtual Machine Scale Sets, availability sets, and Azure Virtual Desktop</w:t>
      </w:r>
    </w:p>
    <w:p w14:paraId="1A4591EA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resources required for virtual machines</w:t>
      </w:r>
    </w:p>
    <w:p w14:paraId="79FB6B43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application hosting options, including web apps, containers, and virtual machines</w:t>
      </w:r>
    </w:p>
    <w:p w14:paraId="3D4EDE74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virtual networking, including the purpose of Azure virtual networks, Azure virtual subnets, peering, Azure DNS, Azure VPN Gateway, and ExpressRoute</w:t>
      </w:r>
    </w:p>
    <w:p w14:paraId="15B8DE63" w14:textId="77777777" w:rsidR="008F03DB" w:rsidRPr="008F03DB" w:rsidRDefault="008F03DB" w:rsidP="008F03DB">
      <w:pPr>
        <w:numPr>
          <w:ilvl w:val="0"/>
          <w:numId w:val="6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Define public and private endpoints</w:t>
      </w:r>
    </w:p>
    <w:p w14:paraId="7038320F" w14:textId="3487C4D0" w:rsidR="008F03DB" w:rsidRPr="008F03DB" w:rsidRDefault="008F03DB" w:rsidP="008F03DB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Azure storage services</w:t>
      </w:r>
    </w:p>
    <w:p w14:paraId="36E56F32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Compare Azure Storage services</w:t>
      </w:r>
    </w:p>
    <w:p w14:paraId="1AE7B3D9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storage tiers</w:t>
      </w:r>
    </w:p>
    <w:p w14:paraId="45EB47C6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redundancy options</w:t>
      </w:r>
    </w:p>
    <w:p w14:paraId="6E2D5CC1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storage account options and storage types</w:t>
      </w:r>
    </w:p>
    <w:p w14:paraId="5D4C528B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Identify options for moving files, including AzCopy, Azure Storage Explorer, and Azure File Sync</w:t>
      </w:r>
    </w:p>
    <w:p w14:paraId="54079734" w14:textId="77777777" w:rsidR="008F03DB" w:rsidRPr="008F03DB" w:rsidRDefault="008F03DB" w:rsidP="008F03DB">
      <w:pPr>
        <w:numPr>
          <w:ilvl w:val="0"/>
          <w:numId w:val="7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migration options, including Azure Migrate and Azure Data Box</w:t>
      </w:r>
    </w:p>
    <w:p w14:paraId="424097A2" w14:textId="5FED9444" w:rsidR="008F03DB" w:rsidRPr="008F03DB" w:rsidRDefault="008F03DB" w:rsidP="008F03DB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lastRenderedPageBreak/>
        <w:t>Describe Azure identity, access, and security</w:t>
      </w:r>
    </w:p>
    <w:p w14:paraId="4305F15A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directory services in Azure, including Azure Active Directory (Azure AD), part of Microsoft Entra and Azure Active Directory Domain Services (Azure AD DS)</w:t>
      </w:r>
    </w:p>
    <w:p w14:paraId="5608D8D2" w14:textId="3F763925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 xml:space="preserve">Describe authentication methods in Azure, including single sign-on (SSO), multi-factor authentication (MFA), and </w:t>
      </w:r>
      <w:r w:rsidRPr="008F03DB">
        <w:rPr>
          <w:sz w:val="28"/>
          <w:szCs w:val="28"/>
        </w:rPr>
        <w:t>password less</w:t>
      </w:r>
    </w:p>
    <w:p w14:paraId="2C72C2F0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external identities in Azure, including business-to-business (B2B) and business-to-customer (B2C)</w:t>
      </w:r>
    </w:p>
    <w:p w14:paraId="49AD3213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Conditional Access in Azure AD</w:t>
      </w:r>
    </w:p>
    <w:p w14:paraId="1466E849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role-based access control (RBAC)</w:t>
      </w:r>
    </w:p>
    <w:p w14:paraId="4AE9E2C7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concept of Zero Trust</w:t>
      </w:r>
    </w:p>
    <w:p w14:paraId="09ADD738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the defense-in-depth model</w:t>
      </w:r>
    </w:p>
    <w:p w14:paraId="6D263A89" w14:textId="77777777" w:rsidR="008F03DB" w:rsidRPr="008F03DB" w:rsidRDefault="008F03DB" w:rsidP="008F03DB">
      <w:pPr>
        <w:numPr>
          <w:ilvl w:val="0"/>
          <w:numId w:val="8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Microsoft Defender for Cloud</w:t>
      </w:r>
    </w:p>
    <w:p w14:paraId="6EA086A3" w14:textId="77777777" w:rsidR="008F03DB" w:rsidRPr="008F03DB" w:rsidRDefault="008F03DB" w:rsidP="008F03DB">
      <w:p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Azure management and governance (30–35%)</w:t>
      </w:r>
    </w:p>
    <w:p w14:paraId="1F5A1892" w14:textId="1D7B0A98" w:rsidR="008F03DB" w:rsidRPr="008F03DB" w:rsidRDefault="008F03DB" w:rsidP="008F03DB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cost management in Azure</w:t>
      </w:r>
    </w:p>
    <w:p w14:paraId="5E6D6E88" w14:textId="77777777" w:rsidR="008F03DB" w:rsidRPr="008F03DB" w:rsidRDefault="008F03DB" w:rsidP="008F03DB">
      <w:pPr>
        <w:numPr>
          <w:ilvl w:val="0"/>
          <w:numId w:val="9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factors that can affect costs in Azure</w:t>
      </w:r>
    </w:p>
    <w:p w14:paraId="27363AEA" w14:textId="77777777" w:rsidR="008F03DB" w:rsidRPr="008F03DB" w:rsidRDefault="008F03DB" w:rsidP="008F03DB">
      <w:pPr>
        <w:numPr>
          <w:ilvl w:val="0"/>
          <w:numId w:val="9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Compare the pricing calculator and the Total Cost of Ownership (TCO) Calculator</w:t>
      </w:r>
    </w:p>
    <w:p w14:paraId="667EDEE0" w14:textId="77777777" w:rsidR="008F03DB" w:rsidRPr="008F03DB" w:rsidRDefault="008F03DB" w:rsidP="008F03DB">
      <w:pPr>
        <w:numPr>
          <w:ilvl w:val="0"/>
          <w:numId w:val="9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cost management capabilities in Azure</w:t>
      </w:r>
    </w:p>
    <w:p w14:paraId="2C39163C" w14:textId="77777777" w:rsidR="008F03DB" w:rsidRPr="008F03DB" w:rsidRDefault="008F03DB" w:rsidP="008F03DB">
      <w:pPr>
        <w:numPr>
          <w:ilvl w:val="0"/>
          <w:numId w:val="9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tags</w:t>
      </w:r>
    </w:p>
    <w:p w14:paraId="2516D3FD" w14:textId="426DB8E1" w:rsidR="008F03DB" w:rsidRPr="008F03DB" w:rsidRDefault="008F03DB" w:rsidP="008F03DB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features and tools in Azure for governance and compliance</w:t>
      </w:r>
    </w:p>
    <w:p w14:paraId="77CF62BB" w14:textId="77777777" w:rsidR="008F03DB" w:rsidRPr="008F03DB" w:rsidRDefault="008F03DB" w:rsidP="008F03DB">
      <w:pPr>
        <w:numPr>
          <w:ilvl w:val="0"/>
          <w:numId w:val="10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Microsoft Purview in Azure</w:t>
      </w:r>
    </w:p>
    <w:p w14:paraId="6A0B8742" w14:textId="77777777" w:rsidR="008F03DB" w:rsidRPr="008F03DB" w:rsidRDefault="008F03DB" w:rsidP="008F03DB">
      <w:pPr>
        <w:numPr>
          <w:ilvl w:val="0"/>
          <w:numId w:val="10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Azure Policy</w:t>
      </w:r>
    </w:p>
    <w:p w14:paraId="5750DB66" w14:textId="77777777" w:rsidR="008F03DB" w:rsidRPr="008F03DB" w:rsidRDefault="008F03DB" w:rsidP="008F03DB">
      <w:pPr>
        <w:numPr>
          <w:ilvl w:val="0"/>
          <w:numId w:val="10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resource locks</w:t>
      </w:r>
    </w:p>
    <w:p w14:paraId="53FDAB86" w14:textId="354AE6E4" w:rsidR="008F03DB" w:rsidRPr="008F03DB" w:rsidRDefault="008F03DB" w:rsidP="008F03DB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t>Describe features and tools for managing and deploying Azure resources</w:t>
      </w:r>
    </w:p>
    <w:p w14:paraId="45AA1ADB" w14:textId="77777777" w:rsidR="008F03DB" w:rsidRPr="008F03DB" w:rsidRDefault="008F03DB" w:rsidP="008F03DB">
      <w:pPr>
        <w:numPr>
          <w:ilvl w:val="0"/>
          <w:numId w:val="11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Azure portal</w:t>
      </w:r>
    </w:p>
    <w:p w14:paraId="29D521F8" w14:textId="77777777" w:rsidR="008F03DB" w:rsidRPr="008F03DB" w:rsidRDefault="008F03DB" w:rsidP="008F03DB">
      <w:pPr>
        <w:numPr>
          <w:ilvl w:val="0"/>
          <w:numId w:val="11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Cloud Shell, including Azure Command-Line Interface (CLI) and Azure PowerShell</w:t>
      </w:r>
    </w:p>
    <w:p w14:paraId="7084FBD6" w14:textId="77777777" w:rsidR="008F03DB" w:rsidRPr="008F03DB" w:rsidRDefault="008F03DB" w:rsidP="008F03DB">
      <w:pPr>
        <w:numPr>
          <w:ilvl w:val="0"/>
          <w:numId w:val="11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Azure Arc</w:t>
      </w:r>
    </w:p>
    <w:p w14:paraId="38BE2B4A" w14:textId="77777777" w:rsidR="008F03DB" w:rsidRPr="008F03DB" w:rsidRDefault="008F03DB" w:rsidP="008F03DB">
      <w:pPr>
        <w:numPr>
          <w:ilvl w:val="0"/>
          <w:numId w:val="11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infrastructure as code (IaC)</w:t>
      </w:r>
    </w:p>
    <w:p w14:paraId="728F9B1C" w14:textId="77777777" w:rsidR="008F03DB" w:rsidRPr="008F03DB" w:rsidRDefault="008F03DB" w:rsidP="008F03DB">
      <w:pPr>
        <w:numPr>
          <w:ilvl w:val="0"/>
          <w:numId w:val="11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Resource Manager (ARM) and ARM templates</w:t>
      </w:r>
    </w:p>
    <w:p w14:paraId="0A3E6A3A" w14:textId="1EDF4ACD" w:rsidR="008F03DB" w:rsidRPr="008F03DB" w:rsidRDefault="008F03DB" w:rsidP="008F03DB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8"/>
          <w:szCs w:val="28"/>
        </w:rPr>
      </w:pPr>
      <w:r w:rsidRPr="008F03DB">
        <w:rPr>
          <w:b/>
          <w:bCs/>
          <w:sz w:val="28"/>
          <w:szCs w:val="28"/>
        </w:rPr>
        <w:lastRenderedPageBreak/>
        <w:t>Describe monitoring tools in Azure</w:t>
      </w:r>
    </w:p>
    <w:p w14:paraId="177DD9A9" w14:textId="77777777" w:rsidR="008F03DB" w:rsidRPr="008F03DB" w:rsidRDefault="008F03DB" w:rsidP="008F03DB">
      <w:pPr>
        <w:numPr>
          <w:ilvl w:val="0"/>
          <w:numId w:val="1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the purpose of Azure Advisor</w:t>
      </w:r>
    </w:p>
    <w:p w14:paraId="5213F0C6" w14:textId="77777777" w:rsidR="008F03DB" w:rsidRPr="008F03DB" w:rsidRDefault="008F03DB" w:rsidP="008F03DB">
      <w:pPr>
        <w:numPr>
          <w:ilvl w:val="0"/>
          <w:numId w:val="1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Service Health</w:t>
      </w:r>
    </w:p>
    <w:p w14:paraId="6208C79A" w14:textId="77777777" w:rsidR="008F03DB" w:rsidRPr="008F03DB" w:rsidRDefault="008F03DB" w:rsidP="008F03DB">
      <w:pPr>
        <w:numPr>
          <w:ilvl w:val="0"/>
          <w:numId w:val="12"/>
        </w:numPr>
        <w:tabs>
          <w:tab w:val="num" w:pos="720"/>
        </w:tabs>
        <w:spacing w:line="240" w:lineRule="auto"/>
        <w:rPr>
          <w:sz w:val="28"/>
          <w:szCs w:val="28"/>
        </w:rPr>
      </w:pPr>
      <w:r w:rsidRPr="008F03DB">
        <w:rPr>
          <w:sz w:val="28"/>
          <w:szCs w:val="28"/>
        </w:rPr>
        <w:t>Describe Azure Monitor, including Log Analytics, Azure Monitor alerts, and Application Insights</w:t>
      </w:r>
    </w:p>
    <w:p w14:paraId="2240A596" w14:textId="77777777" w:rsidR="00D96FE0" w:rsidRPr="008F03DB" w:rsidRDefault="00D96FE0" w:rsidP="008F03DB">
      <w:pPr>
        <w:spacing w:line="240" w:lineRule="auto"/>
        <w:rPr>
          <w:sz w:val="28"/>
          <w:szCs w:val="28"/>
        </w:rPr>
      </w:pPr>
    </w:p>
    <w:sectPr w:rsidR="00D96FE0" w:rsidRPr="008F03DB" w:rsidSect="008F03DB">
      <w:pgSz w:w="12240" w:h="15840"/>
      <w:pgMar w:top="907" w:right="567" w:bottom="90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237"/>
    <w:multiLevelType w:val="multilevel"/>
    <w:tmpl w:val="7D22F84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D2205"/>
    <w:multiLevelType w:val="multilevel"/>
    <w:tmpl w:val="B9265C7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5E71"/>
    <w:multiLevelType w:val="multilevel"/>
    <w:tmpl w:val="CC2898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B05BF"/>
    <w:multiLevelType w:val="multilevel"/>
    <w:tmpl w:val="20106E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50233"/>
    <w:multiLevelType w:val="multilevel"/>
    <w:tmpl w:val="13F0549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B7D8D"/>
    <w:multiLevelType w:val="multilevel"/>
    <w:tmpl w:val="9CA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576DF"/>
    <w:multiLevelType w:val="multilevel"/>
    <w:tmpl w:val="1F485B4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E274A"/>
    <w:multiLevelType w:val="hybridMultilevel"/>
    <w:tmpl w:val="5560D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E55B1"/>
    <w:multiLevelType w:val="multilevel"/>
    <w:tmpl w:val="4650B7E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6676F"/>
    <w:multiLevelType w:val="hybridMultilevel"/>
    <w:tmpl w:val="756E9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E5145"/>
    <w:multiLevelType w:val="multilevel"/>
    <w:tmpl w:val="FCD2BF7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208EE"/>
    <w:multiLevelType w:val="multilevel"/>
    <w:tmpl w:val="8E1A20C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7005D"/>
    <w:multiLevelType w:val="multilevel"/>
    <w:tmpl w:val="2E78FB0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472CC"/>
    <w:multiLevelType w:val="multilevel"/>
    <w:tmpl w:val="9C88B9C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90B57"/>
    <w:multiLevelType w:val="hybridMultilevel"/>
    <w:tmpl w:val="77F0C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9742">
    <w:abstractNumId w:val="5"/>
  </w:num>
  <w:num w:numId="2" w16cid:durableId="749430586">
    <w:abstractNumId w:val="6"/>
  </w:num>
  <w:num w:numId="3" w16cid:durableId="1692412672">
    <w:abstractNumId w:val="11"/>
  </w:num>
  <w:num w:numId="4" w16cid:durableId="1288774077">
    <w:abstractNumId w:val="12"/>
  </w:num>
  <w:num w:numId="5" w16cid:durableId="249235572">
    <w:abstractNumId w:val="4"/>
  </w:num>
  <w:num w:numId="6" w16cid:durableId="2077509838">
    <w:abstractNumId w:val="3"/>
  </w:num>
  <w:num w:numId="7" w16cid:durableId="1532063178">
    <w:abstractNumId w:val="8"/>
  </w:num>
  <w:num w:numId="8" w16cid:durableId="1064836174">
    <w:abstractNumId w:val="1"/>
  </w:num>
  <w:num w:numId="9" w16cid:durableId="295523802">
    <w:abstractNumId w:val="13"/>
  </w:num>
  <w:num w:numId="10" w16cid:durableId="1366834864">
    <w:abstractNumId w:val="0"/>
  </w:num>
  <w:num w:numId="11" w16cid:durableId="369300901">
    <w:abstractNumId w:val="2"/>
  </w:num>
  <w:num w:numId="12" w16cid:durableId="156112394">
    <w:abstractNumId w:val="10"/>
  </w:num>
  <w:num w:numId="13" w16cid:durableId="1546485336">
    <w:abstractNumId w:val="9"/>
  </w:num>
  <w:num w:numId="14" w16cid:durableId="785736267">
    <w:abstractNumId w:val="7"/>
  </w:num>
  <w:num w:numId="15" w16cid:durableId="17586767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DB"/>
    <w:rsid w:val="0047758D"/>
    <w:rsid w:val="008F03DB"/>
    <w:rsid w:val="009D50CC"/>
    <w:rsid w:val="00D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8592"/>
  <w15:chartTrackingRefBased/>
  <w15:docId w15:val="{CC9EB7A3-74BE-4C66-90ED-5C8DD39F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Khairnar, Darshan</dc:creator>
  <cp:keywords/>
  <dc:description/>
  <cp:lastModifiedBy>Khairnar, Darshan</cp:lastModifiedBy>
  <cp:revision>1</cp:revision>
  <dcterms:created xsi:type="dcterms:W3CDTF">2023-10-26T10:22:00Z</dcterms:created>
  <dcterms:modified xsi:type="dcterms:W3CDTF">2023-10-26T12:21:00Z</dcterms:modified>
</cp:coreProperties>
</file>