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E41A2" w:rsidRDefault="005563EB">
      <w:r>
        <w:t>Darshana Sanjeewa Herath Doc</w:t>
      </w:r>
      <w:r w:rsidR="001A49C3">
        <w:t xml:space="preserve"> new updates</w:t>
      </w:r>
    </w:p>
    <w:sectPr w:rsidR="00DE41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EB"/>
    <w:rsid w:val="000307C8"/>
    <w:rsid w:val="001A49C3"/>
    <w:rsid w:val="005563EB"/>
    <w:rsid w:val="00D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A2942E"/>
  <w15:chartTrackingRefBased/>
  <w15:docId w15:val="{2C20BF27-36B4-A344-B333-B4AA3DA2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Darshana Sanjeewa Herath</dc:creator>
  <cp:keywords/>
  <dc:description/>
  <cp:lastModifiedBy>Darshana Sanjeewa Herath</cp:lastModifiedBy>
  <cp:revision>2</cp:revision>
  <dcterms:created xsi:type="dcterms:W3CDTF">2024-02-12T07:03:00Z</dcterms:created>
  <dcterms:modified xsi:type="dcterms:W3CDTF">2024-02-13T00:41:00Z</dcterms:modified>
</cp:coreProperties>
</file>