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4AFB1" w14:textId="77777777" w:rsidR="00E24828" w:rsidRDefault="001E00DD">
      <w:pPr>
        <w:spacing w:before="40" w:after="40"/>
      </w:pPr>
      <w:r>
        <w:rPr>
          <w:b/>
          <w:color w:val="0B6E70"/>
          <w:sz w:val="17"/>
        </w:rPr>
        <w:t>GUÍA OPERATIVA DE TRES PÁGINAS</w:t>
      </w:r>
    </w:p>
    <w:p w14:paraId="5814D458" w14:textId="77777777" w:rsidR="00E24828" w:rsidRDefault="001E00DD">
      <w:pPr>
        <w:pStyle w:val="Title"/>
      </w:pPr>
      <w:r>
        <w:rPr>
          <w:rFonts w:ascii="Calibri" w:hAnsi="Calibri"/>
        </w:rPr>
        <w:t>Sistema ERP de Solicitudes Financieras y Control de Pagos</w:t>
      </w:r>
    </w:p>
    <w:p w14:paraId="322312E7" w14:textId="77777777" w:rsidR="00E24828" w:rsidRDefault="001E00DD">
      <w:pPr>
        <w:pStyle w:val="Subtitle"/>
      </w:pPr>
      <w:r>
        <w:rPr>
          <w:rFonts w:ascii="Calibri" w:hAnsi="Calibri"/>
          <w:i w:val="0"/>
        </w:rPr>
        <w:t>Manual rápido de usuario</w:t>
      </w:r>
    </w:p>
    <w:p w14:paraId="06990715" w14:textId="3E0F592C" w:rsidR="00E24828" w:rsidRDefault="001E00DD">
      <w:pPr>
        <w:spacing w:after="140"/>
      </w:pPr>
      <w:r>
        <w:rPr>
          <w:b/>
          <w:color w:val="0B6E70"/>
          <w:sz w:val="17"/>
        </w:rPr>
        <w:t xml:space="preserve">Versión </w:t>
      </w:r>
      <w:proofErr w:type="gramStart"/>
      <w:r>
        <w:rPr>
          <w:b/>
          <w:color w:val="0B6E70"/>
          <w:sz w:val="17"/>
        </w:rPr>
        <w:t>1.0  |</w:t>
      </w:r>
      <w:proofErr w:type="gramEnd"/>
      <w:r>
        <w:rPr>
          <w:b/>
          <w:color w:val="0B6E70"/>
          <w:sz w:val="17"/>
        </w:rPr>
        <w:t xml:space="preserve">  </w:t>
      </w:r>
    </w:p>
    <w:p w14:paraId="37B157F8" w14:textId="77777777" w:rsidR="00E24828" w:rsidRDefault="001E00DD">
      <w:pPr>
        <w:pBdr>
          <w:top w:val="single" w:sz="8" w:space="7" w:color="0B6E70"/>
          <w:left w:val="single" w:sz="8" w:space="7" w:color="0B6E70"/>
          <w:bottom w:val="single" w:sz="8" w:space="7" w:color="0B6E70"/>
          <w:right w:val="single" w:sz="8" w:space="7" w:color="0B6E70"/>
        </w:pBdr>
        <w:shd w:val="clear" w:color="auto" w:fill="E8F5F4"/>
        <w:spacing w:before="60" w:after="120" w:line="252" w:lineRule="auto"/>
        <w:ind w:left="115" w:right="115"/>
      </w:pPr>
      <w:r>
        <w:rPr>
          <w:b/>
          <w:color w:val="0B6E70"/>
          <w:sz w:val="18"/>
        </w:rPr>
        <w:t xml:space="preserve">Objetivo: </w:t>
      </w:r>
      <w:r>
        <w:rPr>
          <w:sz w:val="18"/>
        </w:rPr>
        <w:t xml:space="preserve">Crear, aprobar, pagar, contabilizar y cerrar solicitudes financieras con </w:t>
      </w:r>
      <w:r>
        <w:rPr>
          <w:sz w:val="18"/>
        </w:rPr>
        <w:t>documentos, historial y permisos controlados.</w:t>
      </w:r>
    </w:p>
    <w:p w14:paraId="2988866F" w14:textId="77777777" w:rsidR="00E24828" w:rsidRDefault="001E00DD">
      <w:pPr>
        <w:pStyle w:val="Heading1"/>
      </w:pPr>
      <w:r>
        <w:t>1. Acceso y navegación</w:t>
      </w:r>
    </w:p>
    <w:p w14:paraId="759A12C8" w14:textId="77777777" w:rsidR="00E24828" w:rsidRDefault="001E00DD">
      <w:pPr>
        <w:numPr>
          <w:ilvl w:val="0"/>
          <w:numId w:val="1"/>
        </w:numPr>
        <w:spacing w:after="60"/>
        <w:ind w:hanging="271"/>
      </w:pPr>
      <w:r>
        <w:rPr>
          <w:sz w:val="19"/>
        </w:rPr>
        <w:t>Abre https://uma-financial-access.onrender.com y selecciona Abrir ERP. La página siempre muestra el enlace vigente de Cloudflare.</w:t>
      </w:r>
    </w:p>
    <w:p w14:paraId="32CF8748" w14:textId="77777777" w:rsidR="00E24828" w:rsidRDefault="001E00DD">
      <w:pPr>
        <w:numPr>
          <w:ilvl w:val="0"/>
          <w:numId w:val="1"/>
        </w:numPr>
        <w:spacing w:after="60"/>
        <w:ind w:hanging="271"/>
      </w:pPr>
      <w:r>
        <w:rPr>
          <w:sz w:val="19"/>
        </w:rPr>
        <w:t>Inicia sesión con tu correo y contraseña corporativos. El</w:t>
      </w:r>
      <w:r>
        <w:rPr>
          <w:sz w:val="19"/>
        </w:rPr>
        <w:t xml:space="preserve"> sistema muestra solo los módulos permitidos para tu rol.</w:t>
      </w:r>
    </w:p>
    <w:p w14:paraId="5E859C1D" w14:textId="77777777" w:rsidR="00E24828" w:rsidRDefault="001E00DD">
      <w:pPr>
        <w:numPr>
          <w:ilvl w:val="0"/>
          <w:numId w:val="1"/>
        </w:numPr>
        <w:spacing w:after="60"/>
        <w:ind w:hanging="271"/>
      </w:pPr>
      <w:r>
        <w:rPr>
          <w:sz w:val="19"/>
        </w:rPr>
        <w:t>Usa la barra lateral para los módulos, la campana para tareas, EN/ES para el idioma y el menú de usuario para ver tu rol o salir.</w:t>
      </w:r>
    </w:p>
    <w:p w14:paraId="46C2DEE6" w14:textId="77777777" w:rsidR="00E24828" w:rsidRDefault="001E00DD">
      <w:pPr>
        <w:spacing w:before="40" w:after="0"/>
        <w:jc w:val="center"/>
      </w:pPr>
      <w:r>
        <w:rPr>
          <w:noProof/>
        </w:rPr>
        <w:drawing>
          <wp:inline distT="0" distB="0" distL="0" distR="0" wp14:anchorId="22ECE5A0" wp14:editId="7531F4B4">
            <wp:extent cx="5715000" cy="3252807"/>
            <wp:effectExtent l="0" t="0" r="0" b="0"/>
            <wp:docPr id="1" name="Picture 1" descr="Panel con navegación por rol, indicadores, solicitudes recientes, alertas y distribución del flujo." title="Panel de administración del E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dashboard-deskto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F9A4" w14:textId="77777777" w:rsidR="00E24828" w:rsidRDefault="001E00DD">
      <w:pPr>
        <w:pStyle w:val="Caption"/>
        <w:jc w:val="center"/>
      </w:pPr>
      <w:r>
        <w:t>El espacio de trabajo reúne navegación por rol, alertas, indicador</w:t>
      </w:r>
      <w:r>
        <w:t>es y tablas con búsqueda.</w:t>
      </w:r>
    </w:p>
    <w:p w14:paraId="108EEB7D" w14:textId="77777777" w:rsidR="00E24828" w:rsidRDefault="001E00DD">
      <w:pPr>
        <w:pStyle w:val="Heading2"/>
      </w:pPr>
      <w:r>
        <w:t>Acceso por rol</w:t>
      </w:r>
    </w:p>
    <w:tbl>
      <w:tblPr>
        <w:tblW w:w="9360" w:type="dxa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180"/>
        <w:gridCol w:w="4740"/>
      </w:tblGrid>
      <w:tr w:rsidR="00E24828" w14:paraId="4EFA00C7" w14:textId="77777777">
        <w:trPr>
          <w:tblHeader/>
        </w:trPr>
        <w:tc>
          <w:tcPr>
            <w:tcW w:w="144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C4E5" w14:textId="77777777" w:rsidR="00E24828" w:rsidRDefault="001E00DD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318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5EA7" w14:textId="77777777" w:rsidR="00E24828" w:rsidRDefault="001E00DD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Trabajo principal</w:t>
            </w:r>
          </w:p>
        </w:tc>
        <w:tc>
          <w:tcPr>
            <w:tcW w:w="474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E2839" w14:textId="77777777" w:rsidR="00E24828" w:rsidRDefault="001E00DD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Permisos importantes</w:t>
            </w:r>
          </w:p>
        </w:tc>
      </w:tr>
      <w:tr w:rsidR="00E24828" w14:paraId="20FA36D4" w14:textId="77777777"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A5B0" w14:textId="77777777" w:rsidR="00E24828" w:rsidRDefault="001E00DD">
            <w:pPr>
              <w:spacing w:after="0" w:line="240" w:lineRule="auto"/>
            </w:pPr>
            <w:r>
              <w:rPr>
                <w:b/>
                <w:sz w:val="16"/>
              </w:rPr>
              <w:t>Administrador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3125" w14:textId="77777777" w:rsidR="00E24828" w:rsidRDefault="001E00DD">
            <w:pPr>
              <w:spacing w:after="0" w:line="240" w:lineRule="auto"/>
            </w:pPr>
            <w:r>
              <w:rPr>
                <w:sz w:val="16"/>
              </w:rPr>
              <w:t>Todos los módulos y salud del sistema</w:t>
            </w:r>
          </w:p>
        </w:tc>
        <w:tc>
          <w:tcPr>
            <w:tcW w:w="4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33AFA" w14:textId="77777777" w:rsidR="00E24828" w:rsidRDefault="001E00DD">
            <w:pPr>
              <w:spacing w:after="0" w:line="240" w:lineRule="auto"/>
            </w:pPr>
            <w:r>
              <w:rPr>
                <w:sz w:val="16"/>
              </w:rPr>
              <w:t>Usuarios, datos maestros, solicitudes, aprobaciones, contabilidad y Tesorería</w:t>
            </w:r>
          </w:p>
        </w:tc>
      </w:tr>
      <w:tr w:rsidR="00E24828" w14:paraId="2684B2E3" w14:textId="77777777">
        <w:tc>
          <w:tcPr>
            <w:tcW w:w="144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2AB9" w14:textId="77777777" w:rsidR="00E24828" w:rsidRDefault="001E00DD">
            <w:pPr>
              <w:spacing w:after="0" w:line="240" w:lineRule="auto"/>
            </w:pPr>
            <w:r>
              <w:rPr>
                <w:b/>
                <w:sz w:val="16"/>
              </w:rPr>
              <w:t>Solicitante</w:t>
            </w:r>
          </w:p>
        </w:tc>
        <w:tc>
          <w:tcPr>
            <w:tcW w:w="318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1CE86" w14:textId="77777777" w:rsidR="00E24828" w:rsidRDefault="001E00DD">
            <w:pPr>
              <w:spacing w:after="0" w:line="240" w:lineRule="auto"/>
            </w:pPr>
            <w:r>
              <w:rPr>
                <w:sz w:val="16"/>
              </w:rPr>
              <w:t xml:space="preserve">Solicitudes propias y </w:t>
            </w:r>
            <w:r>
              <w:rPr>
                <w:sz w:val="16"/>
              </w:rPr>
              <w:t>rendiciones</w:t>
            </w:r>
          </w:p>
        </w:tc>
        <w:tc>
          <w:tcPr>
            <w:tcW w:w="474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CEA48" w14:textId="77777777" w:rsidR="00E24828" w:rsidRDefault="001E00DD">
            <w:pPr>
              <w:spacing w:after="0" w:line="240" w:lineRule="auto"/>
            </w:pPr>
            <w:r>
              <w:rPr>
                <w:sz w:val="16"/>
              </w:rPr>
              <w:t>Crear; editar/eliminar BORRADOR o RECHAZADO propios; ver proveedores</w:t>
            </w:r>
          </w:p>
        </w:tc>
      </w:tr>
      <w:tr w:rsidR="00E24828" w14:paraId="0CDA205A" w14:textId="77777777"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F6310" w14:textId="77777777" w:rsidR="00E24828" w:rsidRDefault="001E00DD">
            <w:pPr>
              <w:spacing w:after="0" w:line="240" w:lineRule="auto"/>
            </w:pPr>
            <w:r>
              <w:rPr>
                <w:b/>
                <w:sz w:val="16"/>
              </w:rPr>
              <w:t>Aprobador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4A48" w14:textId="77777777" w:rsidR="00E24828" w:rsidRDefault="001E00DD">
            <w:pPr>
              <w:spacing w:after="0" w:line="240" w:lineRule="auto"/>
            </w:pPr>
            <w:r>
              <w:rPr>
                <w:sz w:val="16"/>
              </w:rPr>
              <w:t>Bandeja de aprobaciones</w:t>
            </w:r>
          </w:p>
        </w:tc>
        <w:tc>
          <w:tcPr>
            <w:tcW w:w="4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69475" w14:textId="77777777" w:rsidR="00E24828" w:rsidRDefault="001E00DD">
            <w:pPr>
              <w:spacing w:after="0" w:line="240" w:lineRule="auto"/>
            </w:pPr>
            <w:r>
              <w:rPr>
                <w:sz w:val="16"/>
              </w:rPr>
              <w:t>Ver solicitudes no borrador; aprobar o rechazar con comentarios</w:t>
            </w:r>
          </w:p>
        </w:tc>
      </w:tr>
      <w:tr w:rsidR="00E24828" w14:paraId="0897B707" w14:textId="77777777">
        <w:tc>
          <w:tcPr>
            <w:tcW w:w="144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D9FD" w14:textId="77777777" w:rsidR="00E24828" w:rsidRDefault="001E00DD">
            <w:pPr>
              <w:spacing w:after="0" w:line="240" w:lineRule="auto"/>
            </w:pPr>
            <w:r>
              <w:rPr>
                <w:b/>
                <w:sz w:val="16"/>
              </w:rPr>
              <w:lastRenderedPageBreak/>
              <w:t>Contabilidad</w:t>
            </w:r>
          </w:p>
        </w:tc>
        <w:tc>
          <w:tcPr>
            <w:tcW w:w="318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288B7" w14:textId="77777777" w:rsidR="00E24828" w:rsidRDefault="001E00DD">
            <w:pPr>
              <w:spacing w:after="0" w:line="240" w:lineRule="auto"/>
            </w:pPr>
            <w:r>
              <w:rPr>
                <w:sz w:val="16"/>
              </w:rPr>
              <w:t>Asientos, periodos, SIRE y datos maestros</w:t>
            </w:r>
          </w:p>
        </w:tc>
        <w:tc>
          <w:tcPr>
            <w:tcW w:w="474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3AB19" w14:textId="77777777" w:rsidR="00E24828" w:rsidRDefault="001E00DD">
            <w:pPr>
              <w:spacing w:after="0" w:line="240" w:lineRule="auto"/>
            </w:pPr>
            <w:r>
              <w:rPr>
                <w:sz w:val="16"/>
              </w:rPr>
              <w:t xml:space="preserve">Mantener </w:t>
            </w:r>
            <w:r>
              <w:rPr>
                <w:sz w:val="16"/>
              </w:rPr>
              <w:t>proveedores/tipos de cambio; cerrar solicitudes y periodos</w:t>
            </w:r>
          </w:p>
        </w:tc>
      </w:tr>
      <w:tr w:rsidR="00E24828" w14:paraId="732751F0" w14:textId="77777777"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52BF5" w14:textId="77777777" w:rsidR="00E24828" w:rsidRDefault="001E00DD">
            <w:pPr>
              <w:spacing w:after="0" w:line="240" w:lineRule="auto"/>
            </w:pPr>
            <w:r>
              <w:rPr>
                <w:b/>
                <w:sz w:val="16"/>
              </w:rPr>
              <w:t>Tesorería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3A7C" w14:textId="77777777" w:rsidR="00E24828" w:rsidRDefault="001E00DD">
            <w:pPr>
              <w:spacing w:after="0" w:line="240" w:lineRule="auto"/>
            </w:pPr>
            <w:r>
              <w:rPr>
                <w:sz w:val="16"/>
              </w:rPr>
              <w:t>Cola por pagar y archivos bancarios</w:t>
            </w:r>
          </w:p>
        </w:tc>
        <w:tc>
          <w:tcPr>
            <w:tcW w:w="4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470C8" w14:textId="77777777" w:rsidR="00E24828" w:rsidRDefault="001E00DD">
            <w:pPr>
              <w:spacing w:after="0" w:line="240" w:lineRule="auto"/>
            </w:pPr>
            <w:r>
              <w:rPr>
                <w:sz w:val="16"/>
              </w:rPr>
              <w:t>Seleccionar pagos; generar/descargar TXT bancario; ver proveedores</w:t>
            </w:r>
          </w:p>
        </w:tc>
      </w:tr>
    </w:tbl>
    <w:p w14:paraId="2B1499AD" w14:textId="77777777" w:rsidR="0045585D" w:rsidRDefault="0045585D" w:rsidP="0045585D"/>
    <w:p w14:paraId="66413D72" w14:textId="77777777" w:rsidR="0045585D" w:rsidRDefault="0045585D" w:rsidP="0045585D"/>
    <w:p w14:paraId="20B6BC97" w14:textId="50584AFA" w:rsidR="00E24828" w:rsidRDefault="001E00DD" w:rsidP="0045585D">
      <w:r>
        <w:rPr>
          <w:b/>
          <w:color w:val="0B6E70"/>
          <w:sz w:val="17"/>
        </w:rPr>
        <w:t>FLUJO PRINCIPAL</w:t>
      </w:r>
    </w:p>
    <w:p w14:paraId="1D6DBC6F" w14:textId="77777777" w:rsidR="00E24828" w:rsidRDefault="001E00DD">
      <w:pPr>
        <w:pStyle w:val="Heading1"/>
      </w:pPr>
      <w:r>
        <w:t>2. Crear y enviar una solicitud</w:t>
      </w:r>
    </w:p>
    <w:p w14:paraId="15E29E0E" w14:textId="77777777" w:rsidR="00E24828" w:rsidRDefault="001E00DD">
      <w:pPr>
        <w:pBdr>
          <w:top w:val="single" w:sz="8" w:space="7" w:color="102A43"/>
          <w:left w:val="single" w:sz="8" w:space="7" w:color="102A43"/>
          <w:bottom w:val="single" w:sz="8" w:space="7" w:color="102A43"/>
          <w:right w:val="single" w:sz="8" w:space="7" w:color="102A43"/>
        </w:pBdr>
        <w:shd w:val="clear" w:color="auto" w:fill="EAF2F7"/>
        <w:spacing w:before="60" w:after="120" w:line="252" w:lineRule="auto"/>
        <w:ind w:left="115" w:right="115"/>
      </w:pPr>
      <w:r>
        <w:rPr>
          <w:b/>
          <w:color w:val="102A43"/>
          <w:sz w:val="18"/>
        </w:rPr>
        <w:t xml:space="preserve">Quién puede crear: </w:t>
      </w:r>
      <w:r>
        <w:rPr>
          <w:sz w:val="18"/>
        </w:rPr>
        <w:t>Usuarios Administrador y Solicitante. El Solicitante ve solo sus solicitudes; el Administrador puede trabajar con todas.</w:t>
      </w:r>
    </w:p>
    <w:p w14:paraId="31D64D9D" w14:textId="77777777" w:rsidR="00E24828" w:rsidRDefault="001E00DD">
      <w:pPr>
        <w:keepNext/>
        <w:numPr>
          <w:ilvl w:val="0"/>
          <w:numId w:val="1"/>
        </w:numPr>
        <w:spacing w:before="80" w:after="40"/>
        <w:ind w:hanging="271"/>
      </w:pPr>
      <w:r>
        <w:rPr>
          <w:b/>
          <w:color w:val="102A43"/>
          <w:sz w:val="21"/>
        </w:rPr>
        <w:t>Información básica</w:t>
      </w:r>
    </w:p>
    <w:p w14:paraId="056C414D" w14:textId="77777777" w:rsidR="00E24828" w:rsidRDefault="001E00DD">
      <w:pPr>
        <w:spacing w:after="40"/>
      </w:pPr>
      <w:r>
        <w:rPr>
          <w:sz w:val="18"/>
        </w:rPr>
        <w:t>Selecciona tipo de solicitud, fecha de emisión, periodo contable, moneda, proveedor y descripción</w:t>
      </w:r>
      <w:r>
        <w:rPr>
          <w:sz w:val="18"/>
        </w:rPr>
        <w:t>.</w:t>
      </w:r>
    </w:p>
    <w:p w14:paraId="2511E278" w14:textId="77777777" w:rsidR="00E24828" w:rsidRDefault="001E00DD">
      <w:pPr>
        <w:pStyle w:val="ListBullet"/>
        <w:spacing w:after="40"/>
      </w:pPr>
      <w:r>
        <w:t>No se pueden usar periodos contables cerrados.</w:t>
      </w:r>
    </w:p>
    <w:p w14:paraId="3A29D19D" w14:textId="77777777" w:rsidR="00E24828" w:rsidRDefault="001E00DD">
      <w:pPr>
        <w:pStyle w:val="ListBullet"/>
        <w:spacing w:after="40"/>
      </w:pPr>
      <w:r>
        <w:t>Las solicitudes en USD requieren tipo de cambio para la fecha o periodo.</w:t>
      </w:r>
    </w:p>
    <w:p w14:paraId="715B3A77" w14:textId="77777777" w:rsidR="00E24828" w:rsidRDefault="001E00DD">
      <w:pPr>
        <w:pStyle w:val="ListBullet"/>
        <w:spacing w:after="40"/>
      </w:pPr>
      <w:r>
        <w:t>Una alerta de banco/CCI indica que Tesorería no podrá pagar hasta corregir al proveedor.</w:t>
      </w:r>
    </w:p>
    <w:p w14:paraId="53DEDD8B" w14:textId="77777777" w:rsidR="00E24828" w:rsidRDefault="001E00DD">
      <w:pPr>
        <w:keepNext/>
        <w:numPr>
          <w:ilvl w:val="0"/>
          <w:numId w:val="1"/>
        </w:numPr>
        <w:spacing w:before="80" w:after="40"/>
        <w:ind w:hanging="271"/>
      </w:pPr>
      <w:r>
        <w:rPr>
          <w:b/>
          <w:color w:val="102A43"/>
          <w:sz w:val="21"/>
        </w:rPr>
        <w:t>Líneas contables</w:t>
      </w:r>
    </w:p>
    <w:p w14:paraId="27E5F025" w14:textId="77777777" w:rsidR="00E24828" w:rsidRDefault="001E00DD">
      <w:pPr>
        <w:spacing w:after="40"/>
      </w:pPr>
      <w:r>
        <w:rPr>
          <w:sz w:val="18"/>
        </w:rPr>
        <w:t xml:space="preserve">Elige centro de costos y </w:t>
      </w:r>
      <w:r>
        <w:rPr>
          <w:sz w:val="18"/>
        </w:rPr>
        <w:t>cuenta de gasto por línea; ingresa Neto, IGV y Total.</w:t>
      </w:r>
    </w:p>
    <w:p w14:paraId="3B3A7C54" w14:textId="77777777" w:rsidR="00E24828" w:rsidRDefault="001E00DD">
      <w:pPr>
        <w:pStyle w:val="ListBullet"/>
        <w:spacing w:after="40"/>
      </w:pPr>
      <w:r>
        <w:t>Agregar línea crea otra distribución; el icono de papelera elimina una línea.</w:t>
      </w:r>
    </w:p>
    <w:p w14:paraId="4DC087E5" w14:textId="77777777" w:rsidR="00E24828" w:rsidRDefault="001E00DD">
      <w:pPr>
        <w:pStyle w:val="ListBullet"/>
        <w:spacing w:after="40"/>
      </w:pPr>
      <w:r>
        <w:t>Los totales se actualizan solos. Corrige alertas de Neto + IGV frente al Total antes de enviar.</w:t>
      </w:r>
    </w:p>
    <w:p w14:paraId="6E2A2CD0" w14:textId="77777777" w:rsidR="00E24828" w:rsidRDefault="001E00DD">
      <w:pPr>
        <w:keepNext/>
        <w:numPr>
          <w:ilvl w:val="0"/>
          <w:numId w:val="1"/>
        </w:numPr>
        <w:spacing w:before="80" w:after="40"/>
        <w:ind w:hanging="271"/>
      </w:pPr>
      <w:r>
        <w:rPr>
          <w:b/>
          <w:color w:val="102A43"/>
          <w:sz w:val="21"/>
        </w:rPr>
        <w:t>Documentos</w:t>
      </w:r>
    </w:p>
    <w:p w14:paraId="6306127C" w14:textId="77777777" w:rsidR="00E24828" w:rsidRDefault="001E00DD">
      <w:pPr>
        <w:spacing w:after="40"/>
      </w:pPr>
      <w:r>
        <w:rPr>
          <w:sz w:val="18"/>
        </w:rPr>
        <w:t xml:space="preserve">Adjunta </w:t>
      </w:r>
      <w:r>
        <w:rPr>
          <w:sz w:val="18"/>
        </w:rPr>
        <w:t>factura y sustentos. Pago con Cotización y Reembolso con Sustento requieren XML y PDF.</w:t>
      </w:r>
    </w:p>
    <w:p w14:paraId="7B0000AD" w14:textId="77777777" w:rsidR="00E24828" w:rsidRDefault="001E00DD">
      <w:pPr>
        <w:pStyle w:val="ListBullet"/>
        <w:spacing w:after="40"/>
      </w:pPr>
      <w:r>
        <w:t>El XML se valida contra el RUC/DNI del proveedor y los montos de la solicitud.</w:t>
      </w:r>
    </w:p>
    <w:p w14:paraId="4A26E0B0" w14:textId="77777777" w:rsidR="00E24828" w:rsidRDefault="001E00DD">
      <w:pPr>
        <w:pStyle w:val="ListBullet"/>
        <w:spacing w:after="40"/>
      </w:pPr>
      <w:r>
        <w:t>Cotizaciones y sustentos permiten adjuntar la evidencia adicional del negocio.</w:t>
      </w:r>
    </w:p>
    <w:p w14:paraId="508692E2" w14:textId="77777777" w:rsidR="00E24828" w:rsidRDefault="001E00DD">
      <w:pPr>
        <w:keepNext/>
        <w:numPr>
          <w:ilvl w:val="0"/>
          <w:numId w:val="1"/>
        </w:numPr>
        <w:spacing w:before="80" w:after="40"/>
        <w:ind w:hanging="271"/>
      </w:pPr>
      <w:r>
        <w:rPr>
          <w:b/>
          <w:color w:val="102A43"/>
          <w:sz w:val="21"/>
        </w:rPr>
        <w:t>Revisar y e</w:t>
      </w:r>
      <w:r>
        <w:rPr>
          <w:b/>
          <w:color w:val="102A43"/>
          <w:sz w:val="21"/>
        </w:rPr>
        <w:t>nviar</w:t>
      </w:r>
    </w:p>
    <w:p w14:paraId="55BDC4DD" w14:textId="77777777" w:rsidR="00E24828" w:rsidRDefault="001E00DD">
      <w:pPr>
        <w:spacing w:after="40"/>
      </w:pPr>
      <w:r>
        <w:rPr>
          <w:sz w:val="18"/>
        </w:rPr>
        <w:t>Revisa el resumen. Usa Editar o Atrás sin perder datos, Guardar borrador para mantener BORRADOR o Enviar a aprobación.</w:t>
      </w:r>
    </w:p>
    <w:p w14:paraId="6C36272D" w14:textId="77777777" w:rsidR="00E24828" w:rsidRDefault="001E00DD">
      <w:pPr>
        <w:pStyle w:val="ListBullet"/>
        <w:spacing w:after="40"/>
      </w:pPr>
      <w:r>
        <w:t>El formulario se guarda localmente mientras trabajas.</w:t>
      </w:r>
    </w:p>
    <w:p w14:paraId="7489E1D4" w14:textId="77777777" w:rsidR="00E24828" w:rsidRDefault="001E00DD">
      <w:pPr>
        <w:pStyle w:val="ListBullet"/>
        <w:spacing w:after="40"/>
      </w:pPr>
      <w:r>
        <w:t>El propietario o Administrador puede editar o eliminar solicitudes BORRADOR y</w:t>
      </w:r>
      <w:r>
        <w:t xml:space="preserve"> RECHAZADO.</w:t>
      </w:r>
    </w:p>
    <w:p w14:paraId="68A98537" w14:textId="77777777" w:rsidR="00E24828" w:rsidRDefault="001E00DD">
      <w:pPr>
        <w:pStyle w:val="Heading2"/>
      </w:pPr>
      <w:r>
        <w:t>Qué sucede después</w:t>
      </w:r>
    </w:p>
    <w:tbl>
      <w:tblPr>
        <w:tblW w:w="9360" w:type="dxa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  <w:tblLayout w:type="fixed"/>
        <w:tblLook w:val="04A0" w:firstRow="1" w:lastRow="0" w:firstColumn="1" w:lastColumn="0" w:noHBand="0" w:noVBand="1"/>
      </w:tblPr>
      <w:tblGrid>
        <w:gridCol w:w="2440"/>
        <w:gridCol w:w="3280"/>
        <w:gridCol w:w="3640"/>
      </w:tblGrid>
      <w:tr w:rsidR="00E24828" w14:paraId="758A1D60" w14:textId="77777777">
        <w:trPr>
          <w:tblHeader/>
        </w:trPr>
        <w:tc>
          <w:tcPr>
            <w:tcW w:w="244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6AEB" w14:textId="77777777" w:rsidR="00E24828" w:rsidRDefault="001E00DD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328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A8E58" w14:textId="77777777" w:rsidR="00E24828" w:rsidRDefault="001E00DD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  <w:tc>
          <w:tcPr>
            <w:tcW w:w="364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78B2" w14:textId="77777777" w:rsidR="00E24828" w:rsidRDefault="001E00DD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Siguiente acción</w:t>
            </w:r>
          </w:p>
        </w:tc>
      </w:tr>
      <w:tr w:rsidR="00E24828" w14:paraId="5BD6E85E" w14:textId="77777777">
        <w:tc>
          <w:tcPr>
            <w:tcW w:w="2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5EE79" w14:textId="77777777" w:rsidR="00E24828" w:rsidRDefault="001E00DD">
            <w:pPr>
              <w:spacing w:after="0" w:line="240" w:lineRule="auto"/>
            </w:pPr>
            <w:r>
              <w:rPr>
                <w:b/>
                <w:sz w:val="15"/>
              </w:rPr>
              <w:t>BORRADOR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A88DF" w14:textId="77777777" w:rsidR="00E24828" w:rsidRDefault="001E00DD">
            <w:pPr>
              <w:spacing w:after="0" w:line="240" w:lineRule="auto"/>
            </w:pPr>
            <w:r>
              <w:rPr>
                <w:sz w:val="15"/>
              </w:rPr>
              <w:t>Guardada, todavía no enviada</w:t>
            </w:r>
          </w:p>
        </w:tc>
        <w:tc>
          <w:tcPr>
            <w:tcW w:w="36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1C8F4" w14:textId="77777777" w:rsidR="00E24828" w:rsidRDefault="001E00DD">
            <w:pPr>
              <w:spacing w:after="0" w:line="240" w:lineRule="auto"/>
            </w:pPr>
            <w:r>
              <w:rPr>
                <w:sz w:val="15"/>
              </w:rPr>
              <w:t>El propietario edita, envía o elimina</w:t>
            </w:r>
          </w:p>
        </w:tc>
      </w:tr>
      <w:tr w:rsidR="00E24828" w14:paraId="2B2114BE" w14:textId="77777777">
        <w:tc>
          <w:tcPr>
            <w:tcW w:w="244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5309" w14:textId="77777777" w:rsidR="00E24828" w:rsidRDefault="001E00DD">
            <w:pPr>
              <w:spacing w:after="0" w:line="240" w:lineRule="auto"/>
            </w:pPr>
            <w:r>
              <w:rPr>
                <w:b/>
                <w:sz w:val="15"/>
              </w:rPr>
              <w:t>PENDIENTE_APROBACION</w:t>
            </w:r>
          </w:p>
        </w:tc>
        <w:tc>
          <w:tcPr>
            <w:tcW w:w="328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67E5" w14:textId="77777777" w:rsidR="00E24828" w:rsidRDefault="001E00DD">
            <w:pPr>
              <w:spacing w:after="0" w:line="240" w:lineRule="auto"/>
            </w:pPr>
            <w:r>
              <w:rPr>
                <w:sz w:val="15"/>
              </w:rPr>
              <w:t>En espera de decisión</w:t>
            </w:r>
          </w:p>
        </w:tc>
        <w:tc>
          <w:tcPr>
            <w:tcW w:w="364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9E0C" w14:textId="77777777" w:rsidR="00E24828" w:rsidRDefault="001E00DD">
            <w:pPr>
              <w:spacing w:after="0" w:line="240" w:lineRule="auto"/>
            </w:pPr>
            <w:r>
              <w:rPr>
                <w:sz w:val="15"/>
              </w:rPr>
              <w:t>El Aprobador revisa detalles, XML, adjuntos e historial</w:t>
            </w:r>
          </w:p>
        </w:tc>
      </w:tr>
      <w:tr w:rsidR="00E24828" w14:paraId="7DB7B166" w14:textId="77777777">
        <w:tc>
          <w:tcPr>
            <w:tcW w:w="2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58375" w14:textId="77777777" w:rsidR="00E24828" w:rsidRDefault="001E00DD">
            <w:pPr>
              <w:spacing w:after="0" w:line="240" w:lineRule="auto"/>
            </w:pPr>
            <w:r>
              <w:rPr>
                <w:b/>
                <w:sz w:val="15"/>
              </w:rPr>
              <w:t>RECHAZADO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EF74" w14:textId="77777777" w:rsidR="00E24828" w:rsidRDefault="001E00DD">
            <w:pPr>
              <w:spacing w:after="0" w:line="240" w:lineRule="auto"/>
            </w:pPr>
            <w:r>
              <w:rPr>
                <w:sz w:val="15"/>
              </w:rPr>
              <w:t>Devuelta para corrección</w:t>
            </w:r>
          </w:p>
        </w:tc>
        <w:tc>
          <w:tcPr>
            <w:tcW w:w="36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F07B6" w14:textId="77777777" w:rsidR="00E24828" w:rsidRDefault="001E00DD">
            <w:pPr>
              <w:spacing w:after="0" w:line="240" w:lineRule="auto"/>
            </w:pPr>
            <w:r>
              <w:rPr>
                <w:sz w:val="15"/>
              </w:rPr>
              <w:t>El propietario lee el comentario, corrige y reenvía</w:t>
            </w:r>
          </w:p>
        </w:tc>
      </w:tr>
      <w:tr w:rsidR="00E24828" w14:paraId="3437CD74" w14:textId="77777777">
        <w:tc>
          <w:tcPr>
            <w:tcW w:w="244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D7F8F" w14:textId="77777777" w:rsidR="00E24828" w:rsidRDefault="001E00DD">
            <w:pPr>
              <w:spacing w:after="0" w:line="240" w:lineRule="auto"/>
            </w:pPr>
            <w:r>
              <w:rPr>
                <w:b/>
                <w:sz w:val="15"/>
              </w:rPr>
              <w:t>APROBADO_POR_PAGAR</w:t>
            </w:r>
          </w:p>
        </w:tc>
        <w:tc>
          <w:tcPr>
            <w:tcW w:w="328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3AD7" w14:textId="77777777" w:rsidR="00E24828" w:rsidRDefault="001E00DD">
            <w:pPr>
              <w:spacing w:after="0" w:line="240" w:lineRule="auto"/>
            </w:pPr>
            <w:r>
              <w:rPr>
                <w:sz w:val="15"/>
              </w:rPr>
              <w:t>Aprobada y en la cola de Tesorería</w:t>
            </w:r>
          </w:p>
        </w:tc>
        <w:tc>
          <w:tcPr>
            <w:tcW w:w="364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4EBD3" w14:textId="77777777" w:rsidR="00E24828" w:rsidRDefault="001E00DD">
            <w:pPr>
              <w:spacing w:after="0" w:line="240" w:lineRule="auto"/>
            </w:pPr>
            <w:r>
              <w:rPr>
                <w:sz w:val="15"/>
              </w:rPr>
              <w:t>Tesorería verifica banco/CCI y selecciona el pago</w:t>
            </w:r>
          </w:p>
        </w:tc>
      </w:tr>
      <w:tr w:rsidR="00E24828" w14:paraId="402E331F" w14:textId="77777777">
        <w:tc>
          <w:tcPr>
            <w:tcW w:w="2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9FC6" w14:textId="77777777" w:rsidR="00E24828" w:rsidRDefault="001E00DD">
            <w:pPr>
              <w:spacing w:after="0" w:line="240" w:lineRule="auto"/>
            </w:pPr>
            <w:r>
              <w:rPr>
                <w:b/>
                <w:sz w:val="15"/>
              </w:rPr>
              <w:t>PROCESADO_BANCO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5775" w14:textId="77777777" w:rsidR="00E24828" w:rsidRDefault="001E00DD">
            <w:pPr>
              <w:spacing w:after="0" w:line="240" w:lineRule="auto"/>
            </w:pPr>
            <w:r>
              <w:rPr>
                <w:sz w:val="15"/>
              </w:rPr>
              <w:t>TXT bancario generado</w:t>
            </w:r>
          </w:p>
        </w:tc>
        <w:tc>
          <w:tcPr>
            <w:tcW w:w="36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6E5E4" w14:textId="77777777" w:rsidR="00E24828" w:rsidRDefault="001E00DD">
            <w:pPr>
              <w:spacing w:after="0" w:line="240" w:lineRule="auto"/>
            </w:pPr>
            <w:r>
              <w:rPr>
                <w:sz w:val="15"/>
              </w:rPr>
              <w:t xml:space="preserve">Contabilidad revisa </w:t>
            </w:r>
            <w:r>
              <w:rPr>
                <w:sz w:val="15"/>
              </w:rPr>
              <w:t>asientos y cierra al completar</w:t>
            </w:r>
          </w:p>
        </w:tc>
      </w:tr>
      <w:tr w:rsidR="00E24828" w14:paraId="4F2951C2" w14:textId="77777777">
        <w:tc>
          <w:tcPr>
            <w:tcW w:w="244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F731" w14:textId="77777777" w:rsidR="00E24828" w:rsidRDefault="001E00DD">
            <w:pPr>
              <w:spacing w:after="0" w:line="240" w:lineRule="auto"/>
            </w:pPr>
            <w:r>
              <w:rPr>
                <w:b/>
                <w:sz w:val="15"/>
              </w:rPr>
              <w:t>RENDICION_PENDIENTE</w:t>
            </w:r>
          </w:p>
        </w:tc>
        <w:tc>
          <w:tcPr>
            <w:tcW w:w="328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DEDB" w14:textId="77777777" w:rsidR="00E24828" w:rsidRDefault="001E00DD">
            <w:pPr>
              <w:spacing w:after="0" w:line="240" w:lineRule="auto"/>
            </w:pPr>
            <w:r>
              <w:rPr>
                <w:sz w:val="15"/>
              </w:rPr>
              <w:t>Adelanto pagado; falta la rendición</w:t>
            </w:r>
          </w:p>
        </w:tc>
        <w:tc>
          <w:tcPr>
            <w:tcW w:w="364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0390D" w14:textId="77777777" w:rsidR="00E24828" w:rsidRDefault="001E00DD">
            <w:pPr>
              <w:spacing w:after="0" w:line="240" w:lineRule="auto"/>
            </w:pPr>
            <w:r>
              <w:rPr>
                <w:sz w:val="15"/>
              </w:rPr>
              <w:t>Propietario/Contabilidad carga documentos de rendición</w:t>
            </w:r>
          </w:p>
        </w:tc>
      </w:tr>
      <w:tr w:rsidR="00E24828" w14:paraId="5194911D" w14:textId="77777777">
        <w:tc>
          <w:tcPr>
            <w:tcW w:w="2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2557E" w14:textId="77777777" w:rsidR="00E24828" w:rsidRDefault="001E00DD">
            <w:pPr>
              <w:spacing w:after="0" w:line="240" w:lineRule="auto"/>
            </w:pPr>
            <w:r>
              <w:rPr>
                <w:b/>
                <w:sz w:val="15"/>
              </w:rPr>
              <w:t>LIQUIDADO_CERRADO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BC28" w14:textId="77777777" w:rsidR="00E24828" w:rsidRDefault="001E00DD">
            <w:pPr>
              <w:spacing w:after="0" w:line="240" w:lineRule="auto"/>
            </w:pPr>
            <w:r>
              <w:rPr>
                <w:sz w:val="15"/>
              </w:rPr>
              <w:t>Flujo completado</w:t>
            </w:r>
          </w:p>
        </w:tc>
        <w:tc>
          <w:tcPr>
            <w:tcW w:w="36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2E43" w14:textId="77777777" w:rsidR="00E24828" w:rsidRDefault="001E00DD">
            <w:pPr>
              <w:spacing w:after="0" w:line="240" w:lineRule="auto"/>
            </w:pPr>
            <w:r>
              <w:rPr>
                <w:sz w:val="15"/>
              </w:rPr>
              <w:t>Registro e historial en modo lectura</w:t>
            </w:r>
          </w:p>
        </w:tc>
      </w:tr>
    </w:tbl>
    <w:p w14:paraId="4B8FD808" w14:textId="77777777" w:rsidR="00E24828" w:rsidRDefault="001E00DD">
      <w:pPr>
        <w:spacing w:before="80" w:after="0"/>
      </w:pPr>
      <w:r>
        <w:rPr>
          <w:color w:val="5E6C7B"/>
          <w:sz w:val="17"/>
        </w:rPr>
        <w:t xml:space="preserve">La aprobación crea asientos de </w:t>
      </w:r>
      <w:r>
        <w:rPr>
          <w:color w:val="5E6C7B"/>
          <w:sz w:val="17"/>
        </w:rPr>
        <w:t>provisión. El archivo bancario cambia estados y crea asientos de pago; el sistema muestra estos efectos antes de confirmar.</w:t>
      </w:r>
    </w:p>
    <w:p w14:paraId="685F8438" w14:textId="77777777" w:rsidR="00E24828" w:rsidRDefault="001E00DD">
      <w:r>
        <w:br w:type="page"/>
      </w:r>
    </w:p>
    <w:p w14:paraId="336045F7" w14:textId="77777777" w:rsidR="00E24828" w:rsidRDefault="001E00DD">
      <w:pPr>
        <w:spacing w:before="40" w:after="40"/>
      </w:pPr>
      <w:r>
        <w:rPr>
          <w:b/>
          <w:color w:val="0B6E70"/>
          <w:sz w:val="17"/>
        </w:rPr>
        <w:lastRenderedPageBreak/>
        <w:t>OPERACIÓN DIARIA</w:t>
      </w:r>
    </w:p>
    <w:p w14:paraId="0F68E49B" w14:textId="77777777" w:rsidR="00E24828" w:rsidRDefault="001E00DD">
      <w:pPr>
        <w:pStyle w:val="Heading1"/>
      </w:pPr>
      <w:r>
        <w:t>3. Procesar, controlar y dar soporte</w:t>
      </w:r>
    </w:p>
    <w:p w14:paraId="4616D9E9" w14:textId="77777777" w:rsidR="00E24828" w:rsidRDefault="001E00DD">
      <w:pPr>
        <w:pStyle w:val="Heading2"/>
      </w:pPr>
      <w:r>
        <w:t>Aprobador</w:t>
      </w:r>
    </w:p>
    <w:p w14:paraId="75B2A40C" w14:textId="77777777" w:rsidR="00E24828" w:rsidRDefault="001E00DD">
      <w:pPr>
        <w:spacing w:after="60"/>
      </w:pPr>
      <w:r>
        <w:rPr>
          <w:sz w:val="18"/>
        </w:rPr>
        <w:t xml:space="preserve">Abre Bandeja de aprobaciones, revisa las solicitudes más antiguas </w:t>
      </w:r>
      <w:r>
        <w:rPr>
          <w:sz w:val="18"/>
        </w:rPr>
        <w:t>y sus montos. Aprobar mueve a APROBADO_POR_PAGAR. Rechazar exige comentario y devuelve al Solicitante.</w:t>
      </w:r>
    </w:p>
    <w:p w14:paraId="614C497B" w14:textId="77777777" w:rsidR="00E24828" w:rsidRDefault="001E00DD">
      <w:pPr>
        <w:pStyle w:val="Heading2"/>
      </w:pPr>
      <w:r>
        <w:t>Tesorería</w:t>
      </w:r>
    </w:p>
    <w:p w14:paraId="46ABEDE4" w14:textId="77777777" w:rsidR="00E24828" w:rsidRDefault="001E00DD">
      <w:pPr>
        <w:spacing w:after="60"/>
      </w:pPr>
      <w:r>
        <w:rPr>
          <w:sz w:val="18"/>
        </w:rPr>
        <w:t>En Cola de pagos de Tesorería, selecciona filas listas, revisa totales PEN/USD y corrige alertas de banco/CCI. Usa Revisar archivo bancario, co</w:t>
      </w:r>
      <w:r>
        <w:rPr>
          <w:sz w:val="18"/>
        </w:rPr>
        <w:t>nfirma, genera el TXT y descarga archivos anteriores desde el historial.</w:t>
      </w:r>
    </w:p>
    <w:p w14:paraId="4CD2277B" w14:textId="77777777" w:rsidR="00E24828" w:rsidRDefault="001E00DD">
      <w:pPr>
        <w:pStyle w:val="Heading2"/>
      </w:pPr>
      <w:r>
        <w:t>Contabilidad y SIRE</w:t>
      </w:r>
    </w:p>
    <w:p w14:paraId="354189DA" w14:textId="77777777" w:rsidR="00E24828" w:rsidRDefault="001E00DD">
      <w:pPr>
        <w:spacing w:after="60"/>
      </w:pPr>
      <w:r>
        <w:rPr>
          <w:sz w:val="18"/>
        </w:rPr>
        <w:t>En Asientos contables, carga un periodo, compara Debe/Haber, revisa la consolidación y exporta CSV. En SIRE valida compras con XML. Un periodo cerrado bloquea camb</w:t>
      </w:r>
      <w:r>
        <w:rPr>
          <w:sz w:val="18"/>
        </w:rPr>
        <w:t>ios del flujo y contables.</w:t>
      </w:r>
    </w:p>
    <w:p w14:paraId="2E5246D0" w14:textId="77777777" w:rsidR="00E24828" w:rsidRDefault="001E00DD">
      <w:pPr>
        <w:pStyle w:val="Heading2"/>
      </w:pPr>
      <w:r>
        <w:t>Datos maestros y administración</w:t>
      </w:r>
    </w:p>
    <w:p w14:paraId="25737281" w14:textId="77777777" w:rsidR="00E24828" w:rsidRDefault="001E00DD">
      <w:r>
        <w:rPr>
          <w:sz w:val="18"/>
        </w:rPr>
        <w:t>Administrador/Contabilidad mantiene proveedores, centros de costos, tipos de gasto, tipos de cambio y periodos. Obtener último tipo de cambio en línea carga el valor USD/PEN en un formulario editab</w:t>
      </w:r>
      <w:r>
        <w:rPr>
          <w:sz w:val="18"/>
        </w:rPr>
        <w:t>le. El Administrador gestiona usuarios. Desactivar conserva historial; eliminar es irreversible.</w:t>
      </w:r>
    </w:p>
    <w:p w14:paraId="58FC89A4" w14:textId="77777777" w:rsidR="00E24828" w:rsidRDefault="001E00DD">
      <w:pPr>
        <w:pStyle w:val="Heading2"/>
      </w:pPr>
      <w:r>
        <w:t>Controles comunes</w:t>
      </w:r>
    </w:p>
    <w:tbl>
      <w:tblPr>
        <w:tblW w:w="9360" w:type="dxa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E24828" w14:paraId="1FD9DE5D" w14:textId="77777777">
        <w:trPr>
          <w:tblHeader/>
        </w:trPr>
        <w:tc>
          <w:tcPr>
            <w:tcW w:w="252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3D0E" w14:textId="77777777" w:rsidR="00E24828" w:rsidRDefault="001E00DD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684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8322F" w14:textId="77777777" w:rsidR="00E24828" w:rsidRDefault="001E00DD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 w:rsidR="00E24828" w14:paraId="3AC952C7" w14:textId="77777777"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4C7D" w14:textId="77777777" w:rsidR="00E24828" w:rsidRDefault="001E00DD">
            <w:pPr>
              <w:spacing w:after="0" w:line="240" w:lineRule="auto"/>
            </w:pPr>
            <w:r>
              <w:rPr>
                <w:b/>
                <w:sz w:val="17"/>
              </w:rPr>
              <w:t>Buscar / filtrar / ordenar</w:t>
            </w:r>
          </w:p>
        </w:tc>
        <w:tc>
          <w:tcPr>
            <w:tcW w:w="6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FB73" w14:textId="77777777" w:rsidR="00E24828" w:rsidRDefault="001E00DD">
            <w:pPr>
              <w:spacing w:after="0" w:line="240" w:lineRule="auto"/>
            </w:pPr>
            <w:r>
              <w:rPr>
                <w:sz w:val="17"/>
              </w:rPr>
              <w:t>Buscar registros, filtrar estado o moneda y ordenar columnas.</w:t>
            </w:r>
          </w:p>
        </w:tc>
      </w:tr>
      <w:tr w:rsidR="00E24828" w14:paraId="1F483903" w14:textId="77777777">
        <w:tc>
          <w:tcPr>
            <w:tcW w:w="252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7AA0" w14:textId="77777777" w:rsidR="00E24828" w:rsidRDefault="001E00DD">
            <w:pPr>
              <w:spacing w:after="0" w:line="240" w:lineRule="auto"/>
            </w:pPr>
            <w:r>
              <w:rPr>
                <w:b/>
                <w:sz w:val="17"/>
              </w:rPr>
              <w:t>Limpiar filtros</w:t>
            </w:r>
          </w:p>
        </w:tc>
        <w:tc>
          <w:tcPr>
            <w:tcW w:w="684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24044" w14:textId="77777777" w:rsidR="00E24828" w:rsidRDefault="001E00DD">
            <w:pPr>
              <w:spacing w:after="0" w:line="240" w:lineRule="auto"/>
            </w:pPr>
            <w:r>
              <w:rPr>
                <w:sz w:val="17"/>
              </w:rPr>
              <w:t xml:space="preserve">Volver a </w:t>
            </w:r>
            <w:r>
              <w:rPr>
                <w:sz w:val="17"/>
              </w:rPr>
              <w:t>mostrar todos los resultados.</w:t>
            </w:r>
          </w:p>
        </w:tc>
      </w:tr>
      <w:tr w:rsidR="00E24828" w14:paraId="5DA2F8DE" w14:textId="77777777"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E66E" w14:textId="77777777" w:rsidR="00E24828" w:rsidRDefault="001E00DD">
            <w:pPr>
              <w:spacing w:after="0" w:line="240" w:lineRule="auto"/>
            </w:pPr>
            <w:r>
              <w:rPr>
                <w:b/>
                <w:sz w:val="17"/>
              </w:rPr>
              <w:t>Casillas</w:t>
            </w:r>
          </w:p>
        </w:tc>
        <w:tc>
          <w:tcPr>
            <w:tcW w:w="6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7E898" w14:textId="77777777" w:rsidR="00E24828" w:rsidRDefault="001E00DD">
            <w:pPr>
              <w:spacing w:after="0" w:line="240" w:lineRule="auto"/>
            </w:pPr>
            <w:r>
              <w:rPr>
                <w:sz w:val="17"/>
              </w:rPr>
              <w:t>Seleccionar una fila o todas las visibles para acciones masivas.</w:t>
            </w:r>
          </w:p>
        </w:tc>
      </w:tr>
      <w:tr w:rsidR="00E24828" w14:paraId="73B29BAD" w14:textId="77777777">
        <w:tc>
          <w:tcPr>
            <w:tcW w:w="252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3AD5" w14:textId="77777777" w:rsidR="00E24828" w:rsidRDefault="001E00DD">
            <w:pPr>
              <w:spacing w:after="0" w:line="240" w:lineRule="auto"/>
            </w:pPr>
            <w:r>
              <w:rPr>
                <w:b/>
                <w:sz w:val="17"/>
              </w:rPr>
              <w:t>Menú de tres puntos</w:t>
            </w:r>
          </w:p>
        </w:tc>
        <w:tc>
          <w:tcPr>
            <w:tcW w:w="684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7E395" w14:textId="77777777" w:rsidR="00E24828" w:rsidRDefault="001E00DD">
            <w:pPr>
              <w:spacing w:after="0" w:line="240" w:lineRule="auto"/>
            </w:pPr>
            <w:r>
              <w:rPr>
                <w:sz w:val="17"/>
              </w:rPr>
              <w:t>Abrir acciones: Ver, Editar, Descargar, Desactivar o Eliminar.</w:t>
            </w:r>
          </w:p>
        </w:tc>
      </w:tr>
      <w:tr w:rsidR="00E24828" w14:paraId="29031B0B" w14:textId="77777777"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B1FCE" w14:textId="77777777" w:rsidR="00E24828" w:rsidRDefault="001E00DD">
            <w:pPr>
              <w:spacing w:after="0" w:line="240" w:lineRule="auto"/>
            </w:pPr>
            <w:r>
              <w:rPr>
                <w:b/>
                <w:sz w:val="17"/>
              </w:rPr>
              <w:t>Actualizar</w:t>
            </w:r>
          </w:p>
        </w:tc>
        <w:tc>
          <w:tcPr>
            <w:tcW w:w="6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E14E" w14:textId="77777777" w:rsidR="00E24828" w:rsidRDefault="001E00DD">
            <w:pPr>
              <w:spacing w:after="0" w:line="240" w:lineRule="auto"/>
            </w:pPr>
            <w:r>
              <w:rPr>
                <w:sz w:val="17"/>
              </w:rPr>
              <w:t xml:space="preserve">Recargar los últimos datos del panel, cola, tipo de </w:t>
            </w:r>
            <w:r>
              <w:rPr>
                <w:sz w:val="17"/>
              </w:rPr>
              <w:t>cambio o tabla.</w:t>
            </w:r>
          </w:p>
        </w:tc>
      </w:tr>
      <w:tr w:rsidR="00E24828" w14:paraId="625B400C" w14:textId="77777777">
        <w:tc>
          <w:tcPr>
            <w:tcW w:w="252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4730" w14:textId="77777777" w:rsidR="00E24828" w:rsidRDefault="001E00DD">
            <w:pPr>
              <w:spacing w:after="0" w:line="240" w:lineRule="auto"/>
            </w:pPr>
            <w:r>
              <w:rPr>
                <w:b/>
                <w:sz w:val="17"/>
              </w:rPr>
              <w:t>Icono Descargar</w:t>
            </w:r>
          </w:p>
        </w:tc>
        <w:tc>
          <w:tcPr>
            <w:tcW w:w="684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069B" w14:textId="77777777" w:rsidR="00E24828" w:rsidRDefault="001E00DD">
            <w:pPr>
              <w:spacing w:after="0" w:line="240" w:lineRule="auto"/>
            </w:pPr>
            <w:r>
              <w:rPr>
                <w:sz w:val="17"/>
              </w:rPr>
              <w:t>Abrir o descargar adjuntos, TXT bancario, consolidación o SIRE.</w:t>
            </w:r>
          </w:p>
        </w:tc>
      </w:tr>
      <w:tr w:rsidR="00E24828" w14:paraId="7E9C70A9" w14:textId="77777777"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50119" w14:textId="77777777" w:rsidR="00E24828" w:rsidRDefault="001E00DD">
            <w:pPr>
              <w:spacing w:after="0" w:line="240" w:lineRule="auto"/>
            </w:pPr>
            <w:r>
              <w:rPr>
                <w:b/>
                <w:sz w:val="17"/>
              </w:rPr>
              <w:t>Atrás / Continuar / Editar</w:t>
            </w:r>
          </w:p>
        </w:tc>
        <w:tc>
          <w:tcPr>
            <w:tcW w:w="6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7F5C5" w14:textId="77777777" w:rsidR="00E24828" w:rsidRDefault="001E00DD">
            <w:pPr>
              <w:spacing w:after="0" w:line="240" w:lineRule="auto"/>
            </w:pPr>
            <w:r>
              <w:rPr>
                <w:sz w:val="17"/>
              </w:rPr>
              <w:t>Moverse por el asistente sin perder la información completada.</w:t>
            </w:r>
          </w:p>
        </w:tc>
      </w:tr>
      <w:tr w:rsidR="00E24828" w14:paraId="1BF73981" w14:textId="77777777">
        <w:tc>
          <w:tcPr>
            <w:tcW w:w="252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0B63" w14:textId="77777777" w:rsidR="00E24828" w:rsidRDefault="001E00DD">
            <w:pPr>
              <w:spacing w:after="0" w:line="240" w:lineRule="auto"/>
            </w:pPr>
            <w:r>
              <w:rPr>
                <w:b/>
                <w:sz w:val="17"/>
              </w:rPr>
              <w:t>Guardar borrador / Enviar</w:t>
            </w:r>
          </w:p>
        </w:tc>
        <w:tc>
          <w:tcPr>
            <w:tcW w:w="6840" w:type="dxa"/>
            <w:shd w:val="clear" w:color="auto" w:fill="F5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C8E2" w14:textId="77777777" w:rsidR="00E24828" w:rsidRDefault="001E00DD">
            <w:pPr>
              <w:spacing w:after="0" w:line="240" w:lineRule="auto"/>
            </w:pPr>
            <w:r>
              <w:rPr>
                <w:sz w:val="17"/>
              </w:rPr>
              <w:t xml:space="preserve">Guardar trabajo editable o enviar una </w:t>
            </w:r>
            <w:r>
              <w:rPr>
                <w:sz w:val="17"/>
              </w:rPr>
              <w:t>solicitud validada a aprobación.</w:t>
            </w:r>
          </w:p>
        </w:tc>
      </w:tr>
    </w:tbl>
    <w:p w14:paraId="7665D490" w14:textId="77777777" w:rsidR="00E24828" w:rsidRDefault="001E00DD">
      <w:pPr>
        <w:pStyle w:val="Heading2"/>
      </w:pPr>
      <w:r>
        <w:t>Reglas importantes</w:t>
      </w:r>
    </w:p>
    <w:p w14:paraId="3B989C30" w14:textId="77777777" w:rsidR="00E24828" w:rsidRDefault="001E00DD">
      <w:pPr>
        <w:pStyle w:val="ListBullet"/>
        <w:spacing w:after="40"/>
      </w:pPr>
      <w:r>
        <w:t>Lee cada confirmación: indica el resultado exacto de estado, contabilidad o eliminación.</w:t>
      </w:r>
    </w:p>
    <w:p w14:paraId="68ACAB49" w14:textId="77777777" w:rsidR="00E24828" w:rsidRDefault="001E00DD">
      <w:pPr>
        <w:pStyle w:val="ListBullet"/>
        <w:spacing w:after="40"/>
      </w:pPr>
      <w:r>
        <w:t>Los botones deshabilitados explican la causa; corrige documento, banco, selección, estado o periodo.</w:t>
      </w:r>
    </w:p>
    <w:p w14:paraId="43340528" w14:textId="77777777" w:rsidR="00E24828" w:rsidRDefault="001E00DD">
      <w:pPr>
        <w:pStyle w:val="ListBullet"/>
        <w:spacing w:after="40"/>
      </w:pPr>
      <w:r>
        <w:t xml:space="preserve">Si los </w:t>
      </w:r>
      <w:r>
        <w:t>datos parecen antiguos, pulsa Actualizar. Si no tienes acceso, confirma tu rol con el Administrador.</w:t>
      </w:r>
    </w:p>
    <w:p w14:paraId="3DB6B01D" w14:textId="77777777" w:rsidR="00E24828" w:rsidRDefault="001E00DD">
      <w:pPr>
        <w:pStyle w:val="ListBullet"/>
        <w:spacing w:after="40"/>
      </w:pPr>
      <w:r>
        <w:t>El ERP compartido requiere encendidos el PC anfitrión, MongoDB, el servidor ERP y el túnel Cloudflare.</w:t>
      </w:r>
    </w:p>
    <w:p w14:paraId="248F278C" w14:textId="77777777" w:rsidR="00E24828" w:rsidRDefault="001E00DD">
      <w:pPr>
        <w:pStyle w:val="ListBullet"/>
        <w:spacing w:after="0"/>
      </w:pPr>
      <w:r>
        <w:t>Usa solo cuentas autorizadas. No compartas contraseñ</w:t>
      </w:r>
      <w:r>
        <w:t>as ni archivos financieros fuera de canales aprobados.</w:t>
      </w:r>
    </w:p>
    <w:sectPr w:rsidR="00E24828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E59E2" w14:textId="77777777" w:rsidR="001E00DD" w:rsidRDefault="001E00DD">
      <w:pPr>
        <w:spacing w:after="0" w:line="240" w:lineRule="auto"/>
      </w:pPr>
      <w:r>
        <w:separator/>
      </w:r>
    </w:p>
  </w:endnote>
  <w:endnote w:type="continuationSeparator" w:id="0">
    <w:p w14:paraId="22104F5D" w14:textId="77777777" w:rsidR="001E00DD" w:rsidRDefault="001E0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EC622" w14:textId="77777777" w:rsidR="00E24828" w:rsidRDefault="001E00DD">
    <w:pPr>
      <w:pStyle w:val="Footer"/>
      <w:pBdr>
        <w:bottom w:val="single" w:sz="6" w:space="4" w:color="D9E1E8"/>
      </w:pBdr>
      <w:spacing w:before="60"/>
      <w:jc w:val="right"/>
    </w:pPr>
    <w:r>
      <w:rPr>
        <w:color w:val="5E6C7B"/>
        <w:sz w:val="16"/>
      </w:rPr>
      <w:t xml:space="preserve">Guía operativa interna  |  Página </w:t>
    </w:r>
    <w:r>
      <w:rPr>
        <w:color w:val="5E6C7B"/>
        <w:sz w:val="17"/>
      </w:rPr>
      <w:fldChar w:fldCharType="begin"/>
    </w:r>
    <w:r>
      <w:rPr>
        <w:color w:val="5E6C7B"/>
        <w:sz w:val="17"/>
      </w:rPr>
      <w:instrText>PAGE</w:instrText>
    </w:r>
    <w:r>
      <w:rPr>
        <w:color w:val="5E6C7B"/>
        <w:sz w:val="17"/>
      </w:rPr>
      <w:fldChar w:fldCharType="separate"/>
    </w:r>
    <w:r>
      <w:rPr>
        <w:color w:val="5E6C7B"/>
        <w:sz w:val="17"/>
      </w:rPr>
      <w:t>1</w:t>
    </w:r>
    <w:r>
      <w:rPr>
        <w:color w:val="5E6C7B"/>
        <w:sz w:val="17"/>
      </w:rPr>
      <w:fldChar w:fldCharType="end"/>
    </w:r>
    <w:r>
      <w:rPr>
        <w:color w:val="5E6C7B"/>
        <w:sz w:val="16"/>
      </w:rPr>
      <w:t xml:space="preserve"> de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2BE81" w14:textId="77777777" w:rsidR="001E00DD" w:rsidRDefault="001E00DD">
      <w:pPr>
        <w:spacing w:after="0" w:line="240" w:lineRule="auto"/>
      </w:pPr>
      <w:r>
        <w:separator/>
      </w:r>
    </w:p>
  </w:footnote>
  <w:footnote w:type="continuationSeparator" w:id="0">
    <w:p w14:paraId="6BC1466C" w14:textId="77777777" w:rsidR="001E00DD" w:rsidRDefault="001E00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38737" w14:textId="12901F59" w:rsidR="0045585D" w:rsidRPr="0045585D" w:rsidRDefault="0045585D">
    <w:pPr>
      <w:pStyle w:val="Header"/>
      <w:pBdr>
        <w:bottom w:val="single" w:sz="6" w:space="4" w:color="D9E1E8"/>
      </w:pBdr>
      <w:spacing w:after="40"/>
      <w:rPr>
        <w:b/>
        <w:color w:val="102A43"/>
        <w:sz w:val="17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2D5D96"/>
    <w:multiLevelType w:val="singleLevel"/>
    <w:tmpl w:val="1A9C4BA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17C51F84"/>
    <w:multiLevelType w:val="singleLevel"/>
    <w:tmpl w:val="8DCAECF2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0DD"/>
    <w:rsid w:val="0029639D"/>
    <w:rsid w:val="00326F90"/>
    <w:rsid w:val="0045585D"/>
    <w:rsid w:val="00AA1D8D"/>
    <w:rsid w:val="00B47730"/>
    <w:rsid w:val="00CB0664"/>
    <w:rsid w:val="00E248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C75EEF"/>
  <w14:defaultImageDpi w14:val="300"/>
  <w15:docId w15:val="{79AF5675-C1DF-4C2C-AA9E-8163CE530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43447"/>
      <w:sz w:val="20"/>
      <w:lang w:val="es-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102A4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b/>
      <w:bCs/>
      <w:color w:val="0B6E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/>
      <w:b/>
      <w:bCs/>
      <w:color w:val="102A4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es-P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es-PE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P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P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PE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es-P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B1F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P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line="240" w:lineRule="auto"/>
    </w:pPr>
    <w:rPr>
      <w:rFonts w:asciiTheme="majorHAnsi" w:eastAsiaTheme="majorEastAsia" w:hAnsiTheme="majorHAnsi" w:cstheme="majorBidi"/>
      <w:i/>
      <w:iCs/>
      <w:color w:val="5E6C7B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P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es-P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es-P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es-P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hanging="271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spacing w:after="60"/>
      <w:ind w:left="540" w:hanging="271"/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P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es-P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es-P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es-P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es-P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es-P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es-P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es-P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P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40" w:line="240" w:lineRule="auto"/>
    </w:pPr>
    <w:rPr>
      <w:b/>
      <w:bCs/>
      <w:i/>
      <w:color w:val="5E6C7B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es-PE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es-P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es-PE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es-PE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es-PE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es-P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es-P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es-P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es-P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es-PE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es-PE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es-PE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es-PE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es-PE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es-PE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P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PE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PE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PE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PE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PE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PE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890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ERP de Solicitudes Financieras y Control de Pagos - Manual rápido</dc:title>
  <dc:subject>Guía operativa de tres páginas</dc:subject>
  <dc:creator>Operaciones Financieras</dc:creator>
  <cp:keywords>ERP, solicitudes financieras, aprobaciones, tesorería, contabilidad, manual</cp:keywords>
  <dc:description>Edición breve en español.</dc:description>
  <cp:lastModifiedBy>Darshan Pravin</cp:lastModifiedBy>
  <cp:revision>2</cp:revision>
  <dcterms:created xsi:type="dcterms:W3CDTF">2026-07-27T19:55:00Z</dcterms:created>
  <dcterms:modified xsi:type="dcterms:W3CDTF">2026-07-27T19:55:00Z</dcterms:modified>
  <cp:category/>
  <dc:language>es-PE</dc:language>
</cp:coreProperties>
</file>