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A2E96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1. There are really three layers of documentation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2398"/>
        <w:gridCol w:w="4420"/>
      </w:tblGrid>
      <w:tr w:rsidR="002601EA" w:rsidRPr="002601EA" w14:paraId="581B1BDE" w14:textId="77777777" w:rsidTr="002601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9F473" w14:textId="77777777" w:rsidR="002601EA" w:rsidRPr="002601EA" w:rsidRDefault="002601EA" w:rsidP="00260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Layer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3D650" w14:textId="77777777" w:rsidR="002601EA" w:rsidRPr="002601EA" w:rsidRDefault="002601EA" w:rsidP="00260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Documents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1A2B0" w14:textId="77777777" w:rsidR="002601EA" w:rsidRPr="002601EA" w:rsidRDefault="002601EA" w:rsidP="00260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What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they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 xml:space="preserve"> describe</w:t>
            </w:r>
          </w:p>
        </w:tc>
      </w:tr>
      <w:tr w:rsidR="002601EA" w:rsidRPr="002601EA" w14:paraId="46EBB138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8FD13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Operational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forms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18B2F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RCO-FOR-001, RCO-FOR-002, Rendición Excel</w:t>
            </w:r>
          </w:p>
        </w:tc>
        <w:tc>
          <w:tcPr>
            <w:tcW w:w="0" w:type="auto"/>
            <w:vAlign w:val="center"/>
            <w:hideMark/>
          </w:tcPr>
          <w:p w14:paraId="29A55647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  <w:t>Exactly what information users/Finance must enter</w:t>
            </w:r>
          </w:p>
        </w:tc>
      </w:tr>
      <w:tr w:rsidR="002601EA" w:rsidRPr="002601EA" w14:paraId="3B31BBAA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A7980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Operational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 xml:space="preserve"> manual</w:t>
            </w:r>
          </w:p>
        </w:tc>
        <w:tc>
          <w:tcPr>
            <w:tcW w:w="0" w:type="auto"/>
            <w:vAlign w:val="center"/>
            <w:hideMark/>
          </w:tcPr>
          <w:p w14:paraId="5613FA44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GAF-MA-001 PDF</w:t>
            </w:r>
          </w:p>
        </w:tc>
        <w:tc>
          <w:tcPr>
            <w:tcW w:w="0" w:type="auto"/>
            <w:vAlign w:val="center"/>
            <w:hideMark/>
          </w:tcPr>
          <w:p w14:paraId="5774E994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  <w:t>How those forms are supposed to be used together</w:t>
            </w:r>
          </w:p>
        </w:tc>
      </w:tr>
      <w:tr w:rsidR="002601EA" w:rsidRPr="002601EA" w14:paraId="0D836F27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94DFC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 xml:space="preserve">Full ERP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specification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1A598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SRS + </w:t>
            </w:r>
            <w:r w:rsidRPr="002601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fpd.docx</w:t>
            </w:r>
          </w:p>
        </w:tc>
        <w:tc>
          <w:tcPr>
            <w:tcW w:w="0" w:type="auto"/>
            <w:vAlign w:val="center"/>
            <w:hideMark/>
          </w:tcPr>
          <w:p w14:paraId="6BAAAB88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  <w:t>The larger system: approvals, budget, accounting, Treasury, bank files, closing, reports, SUNAT/SIRE, etc.</w:t>
            </w:r>
          </w:p>
        </w:tc>
      </w:tr>
    </w:tbl>
    <w:p w14:paraId="064BF0A1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This distinction matters.</w:t>
      </w:r>
    </w:p>
    <w:p w14:paraId="2A5B1294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If your goal is:</w:t>
      </w:r>
    </w:p>
    <w:p w14:paraId="02E47330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“I want the software to digitize these UMA financial forms and their process.”</w:t>
      </w:r>
    </w:p>
    <w:p w14:paraId="1123AD7D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then the system can remain relatively simple.</w:t>
      </w:r>
    </w:p>
    <w:p w14:paraId="20C35EF8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If your goal is:</w:t>
      </w:r>
    </w:p>
    <w:p w14:paraId="021F1050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“Everything mentioned in the SRS and assumptions document must be automated.”</w:t>
      </w:r>
    </w:p>
    <w:p w14:paraId="7CC173B9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then you are building a much larger ERP-like system.</w:t>
      </w:r>
    </w:p>
    <w:p w14:paraId="248175EC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The SRS explicitly describes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8 modules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: CAPEX/OPEX requests, suppliers, documents, approvals, budget commitment, accounting, Treasury, and reporting. </w:t>
      </w:r>
    </w:p>
    <w:p w14:paraId="1595B6EE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1164D08E">
          <v:rect id="_x0000_i1025" style="width:0;height:1.5pt" o:hralign="center" o:hrstd="t" o:hr="t" fillcolor="#a0a0a0" stroked="f"/>
        </w:pict>
      </w:r>
    </w:p>
    <w:p w14:paraId="2B9773EC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2. The simplest way to understand the overall process</w:t>
      </w:r>
    </w:p>
    <w:p w14:paraId="6C46E5B2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official manual describes the business process approximately like this:</w:t>
      </w:r>
    </w:p>
    <w:p w14:paraId="76E6CA02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Someone needs something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 xml:space="preserve">→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Create CAPEX/OPEX Request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 xml:space="preserve">→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Get 3 quotations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 xml:space="preserve">→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Recommend a supplier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 xml:space="preserve">→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Validate budget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 xml:space="preserve">→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If supplier is new, register/homologate supplier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 xml:space="preserve">→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Finance gives supplier PRV code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lastRenderedPageBreak/>
        <w:t xml:space="preserve">→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Purchase/Service Order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 xml:space="preserve">→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Payment</w:t>
      </w:r>
    </w:p>
    <w:p w14:paraId="0EE0A1BF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There is then a separate process for certain employee expenses:</w:t>
      </w:r>
    </w:p>
    <w:p w14:paraId="5AA9C8F8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Employee has expense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 xml:space="preserve">→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Expense Rendition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 xml:space="preserve">→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Explain mobility / unsupported expenses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 xml:space="preserve">→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Calculate reimbursement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 xml:space="preserve">→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Employee acknowledges/signs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 xml:space="preserve">→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Finance reviews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 xml:space="preserve">→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Reimbursement</w:t>
      </w:r>
    </w:p>
    <w:p w14:paraId="3E8FAEDB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That is the heart of the documentation. The manual itself summarizes procurement in three practical steps: request/quotations, supplier registration if necessary, and execution/closing after Finance assigns the supplier code. </w:t>
      </w:r>
    </w:p>
    <w:p w14:paraId="2933DC74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63A1A50F">
          <v:rect id="_x0000_i1026" style="width:0;height:1.5pt" o:hralign="center" o:hrstd="t" o:hr="t" fillcolor="#a0a0a0" stroked="f"/>
        </w:pict>
      </w:r>
    </w:p>
    <w:p w14:paraId="459D2043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3. RCO-FOR-001 — CAPEX/OPEX Request</w:t>
      </w:r>
    </w:p>
    <w:p w14:paraId="37EB872D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This is the first main form.</w:t>
      </w:r>
    </w:p>
    <w:p w14:paraId="61ADA535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File:</w:t>
      </w:r>
    </w:p>
    <w:p w14:paraId="5DA7D69E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Formato_Maestro_Requerimiento_CAPEX_OPEX.xlsx</w:t>
      </w:r>
    </w:p>
    <w:p w14:paraId="0AE1489D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Code:</w:t>
      </w:r>
    </w:p>
    <w:p w14:paraId="7FAB6102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RCO-FOR-001</w:t>
      </w:r>
    </w:p>
    <w:p w14:paraId="6CB58FD9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Its purpose is simple:</w:t>
      </w:r>
    </w:p>
    <w:p w14:paraId="0C5C5712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Before UMA buys something or contracts a service, the requesting department explains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what it wants, why it needs it, how much it costs, where the budget comes from, and which supplier it recommends.</w:t>
      </w:r>
    </w:p>
    <w:p w14:paraId="4D84FBEB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The manual says this happens before a Solicitud de Pedido/SolPed. </w:t>
      </w:r>
    </w:p>
    <w:p w14:paraId="01C150EC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PE"/>
          <w14:ligatures w14:val="none"/>
        </w:rPr>
        <w:t>Section 1 — Requester information</w:t>
      </w:r>
    </w:p>
    <w:p w14:paraId="704A2C72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Excel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4461"/>
      </w:tblGrid>
      <w:tr w:rsidR="002601EA" w:rsidRPr="002601EA" w14:paraId="4B40683D" w14:textId="77777777" w:rsidTr="002601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812E4" w14:textId="77777777" w:rsidR="002601EA" w:rsidRPr="002601EA" w:rsidRDefault="002601EA" w:rsidP="00260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D19A0F3" w14:textId="77777777" w:rsidR="002601EA" w:rsidRPr="002601EA" w:rsidRDefault="002601EA" w:rsidP="00260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Meaning</w:t>
            </w:r>
            <w:proofErr w:type="spellEnd"/>
          </w:p>
        </w:tc>
      </w:tr>
      <w:tr w:rsidR="002601EA" w:rsidRPr="002601EA" w14:paraId="3EC5DB57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BBD76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Request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Date</w:t>
            </w:r>
          </w:p>
        </w:tc>
        <w:tc>
          <w:tcPr>
            <w:tcW w:w="0" w:type="auto"/>
            <w:vAlign w:val="center"/>
            <w:hideMark/>
          </w:tcPr>
          <w:p w14:paraId="6ED00E6A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  <w:t>When the request was created</w:t>
            </w:r>
          </w:p>
        </w:tc>
      </w:tr>
      <w:tr w:rsidR="002601EA" w:rsidRPr="002601EA" w14:paraId="782294B8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C6E19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Requirement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89897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Area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correlativo/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reference</w:t>
            </w:r>
            <w:proofErr w:type="spellEnd"/>
          </w:p>
        </w:tc>
      </w:tr>
      <w:tr w:rsidR="002601EA" w:rsidRPr="002601EA" w14:paraId="43F437B6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05C11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lastRenderedPageBreak/>
              <w:t>Requester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8D084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Employee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requesting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it</w:t>
            </w:r>
            <w:proofErr w:type="spellEnd"/>
          </w:p>
        </w:tc>
      </w:tr>
      <w:tr w:rsidR="002601EA" w:rsidRPr="002601EA" w14:paraId="03B68C96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A2034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Area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/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Department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231A0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Employee's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department</w:t>
            </w:r>
            <w:proofErr w:type="spellEnd"/>
          </w:p>
        </w:tc>
      </w:tr>
      <w:tr w:rsidR="002601EA" w:rsidRPr="002601EA" w14:paraId="54FF2145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1895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CECO /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Cost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Center</w:t>
            </w:r>
          </w:p>
        </w:tc>
        <w:tc>
          <w:tcPr>
            <w:tcW w:w="0" w:type="auto"/>
            <w:vAlign w:val="center"/>
            <w:hideMark/>
          </w:tcPr>
          <w:p w14:paraId="5587C78C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  <w:t>Which organizational budget/cost center pays</w:t>
            </w:r>
          </w:p>
        </w:tc>
      </w:tr>
      <w:tr w:rsidR="002601EA" w:rsidRPr="002601EA" w14:paraId="19B8465B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C44FB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Priority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F4720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High / Medium / Low</w:t>
            </w:r>
          </w:p>
        </w:tc>
      </w:tr>
      <w:tr w:rsidR="002601EA" w:rsidRPr="002601EA" w14:paraId="773153F7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DF95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Expense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13EC1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CAPEX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or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OPEX</w:t>
            </w:r>
          </w:p>
        </w:tc>
      </w:tr>
    </w:tbl>
    <w:p w14:paraId="3A6F337A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CECO </w:t>
      </w:r>
      <w:proofErr w:type="spellStart"/>
      <w:r w:rsidRPr="002601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is</w:t>
      </w:r>
      <w:proofErr w:type="spellEnd"/>
      <w:r w:rsidRPr="002601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very</w:t>
      </w:r>
      <w:proofErr w:type="spellEnd"/>
      <w:r w:rsidRPr="002601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important</w:t>
      </w:r>
      <w:proofErr w:type="spellEnd"/>
    </w:p>
    <w:p w14:paraId="571695D4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CECO =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Centro de Costos / </w:t>
      </w:r>
      <w:proofErr w:type="spellStart"/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Cost</w:t>
      </w:r>
      <w:proofErr w:type="spellEnd"/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Center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187EBCEF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Think of it as:</w:t>
      </w:r>
    </w:p>
    <w:p w14:paraId="5122EB46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“Which department or organizational budget should this expense belong to?”</w:t>
      </w:r>
    </w:p>
    <w:p w14:paraId="43A8BD16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For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example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</w:t>
      </w:r>
    </w:p>
    <w:p w14:paraId="3B6ADAF8" w14:textId="77777777" w:rsidR="002601EA" w:rsidRPr="002601EA" w:rsidRDefault="002601EA" w:rsidP="00260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Admissions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D5F3E1A" w14:textId="77777777" w:rsidR="002601EA" w:rsidRPr="002601EA" w:rsidRDefault="002601EA" w:rsidP="00260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IT </w:t>
      </w:r>
    </w:p>
    <w:p w14:paraId="19DE3567" w14:textId="77777777" w:rsidR="002601EA" w:rsidRPr="002601EA" w:rsidRDefault="002601EA" w:rsidP="00260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Faculty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of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Health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CB36E9B" w14:textId="77777777" w:rsidR="002601EA" w:rsidRPr="002601EA" w:rsidRDefault="002601EA" w:rsidP="00260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Finance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AA72760" w14:textId="77777777" w:rsidR="002601EA" w:rsidRPr="002601EA" w:rsidRDefault="002601EA" w:rsidP="00260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Marketing </w:t>
      </w:r>
    </w:p>
    <w:p w14:paraId="499E331D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The manual says the area and assigned budget code should correspond to the requesting office. </w:t>
      </w:r>
    </w:p>
    <w:p w14:paraId="551BC3F0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So in the software, the employee should normally choose only an appropriate/assigned CECO.</w:t>
      </w:r>
    </w:p>
    <w:p w14:paraId="2538B750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You do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not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need some enormous CECO workflow. At minimum you need:</w:t>
      </w:r>
    </w:p>
    <w:p w14:paraId="0BDD4BD6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User → Area → Allowed CECO</w:t>
      </w:r>
    </w:p>
    <w:p w14:paraId="43B30711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and the request saves the selected CECO.</w:t>
      </w:r>
    </w:p>
    <w:p w14:paraId="4622E51A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4B46299C">
          <v:rect id="_x0000_i1027" style="width:0;height:1.5pt" o:hralign="center" o:hrstd="t" o:hr="t" fillcolor="#a0a0a0" stroked="f"/>
        </w:pict>
      </w:r>
    </w:p>
    <w:p w14:paraId="43BBECB0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4. CAPEX versus OPEX</w:t>
      </w:r>
    </w:p>
    <w:p w14:paraId="1B73F867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This is a core distinction.</w:t>
      </w:r>
    </w:p>
    <w:p w14:paraId="4B0D4070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PE"/>
          <w14:ligatures w14:val="none"/>
        </w:rPr>
        <w:t>CAPEX</w:t>
      </w:r>
    </w:p>
    <w:p w14:paraId="566DEB4B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CAPEX is investment in an asset or something expected to provide value over a longer period.</w:t>
      </w:r>
    </w:p>
    <w:p w14:paraId="51E87795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manual gives examples such as:</w:t>
      </w:r>
    </w:p>
    <w:p w14:paraId="5E407913" w14:textId="77777777" w:rsidR="002601EA" w:rsidRPr="002601EA" w:rsidRDefault="002601EA" w:rsidP="00260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>infrastructure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A71C7F5" w14:textId="77777777" w:rsidR="002601EA" w:rsidRPr="002601EA" w:rsidRDefault="002601EA" w:rsidP="00260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laptops </w:t>
      </w:r>
    </w:p>
    <w:p w14:paraId="2A10FE16" w14:textId="77777777" w:rsidR="002601EA" w:rsidRPr="002601EA" w:rsidRDefault="002601EA" w:rsidP="00260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perpetual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licenses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8F06409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Excel then asks for CAPEX-specific information:</w:t>
      </w:r>
    </w:p>
    <w:p w14:paraId="693AA980" w14:textId="77777777" w:rsidR="002601EA" w:rsidRPr="002601EA" w:rsidRDefault="002601EA" w:rsidP="002601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Project / PEP </w:t>
      </w:r>
    </w:p>
    <w:p w14:paraId="0A85737D" w14:textId="77777777" w:rsidR="002601EA" w:rsidRPr="002601EA" w:rsidRDefault="002601EA" w:rsidP="002601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Fixed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Asset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Category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CAC29AC" w14:textId="77777777" w:rsidR="002601EA" w:rsidRPr="002601EA" w:rsidRDefault="002601EA" w:rsidP="002601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Useful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Life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3C78C38" w14:textId="77777777" w:rsidR="002601EA" w:rsidRPr="002601EA" w:rsidRDefault="002601EA" w:rsidP="002601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VAN / NPV </w:t>
      </w:r>
    </w:p>
    <w:p w14:paraId="095B06EE" w14:textId="77777777" w:rsidR="002601EA" w:rsidRPr="002601EA" w:rsidRDefault="002601EA" w:rsidP="002601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Payback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4258FFD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Asset categories in the form include:</w:t>
      </w:r>
    </w:p>
    <w:p w14:paraId="301180E1" w14:textId="77777777" w:rsidR="002601EA" w:rsidRPr="002601EA" w:rsidRDefault="002601EA" w:rsidP="002601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Infrastructure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2A89F269" w14:textId="77777777" w:rsidR="002601EA" w:rsidRPr="002601EA" w:rsidRDefault="002601EA" w:rsidP="002601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Machinery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925623E" w14:textId="77777777" w:rsidR="002601EA" w:rsidRPr="002601EA" w:rsidRDefault="002601EA" w:rsidP="002601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IT / Hardware </w:t>
      </w:r>
    </w:p>
    <w:p w14:paraId="7A368B8F" w14:textId="77777777" w:rsidR="002601EA" w:rsidRPr="002601EA" w:rsidRDefault="002601EA" w:rsidP="002601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Licenses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/ Software </w:t>
      </w:r>
    </w:p>
    <w:p w14:paraId="1994DF25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OPEX</w:t>
      </w:r>
    </w:p>
    <w:p w14:paraId="7F413B05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OPEX is normal operating expense.</w:t>
      </w:r>
    </w:p>
    <w:p w14:paraId="048231F2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manual gives examples such as:</w:t>
      </w:r>
    </w:p>
    <w:p w14:paraId="11C2BF99" w14:textId="77777777" w:rsidR="002601EA" w:rsidRPr="002601EA" w:rsidRDefault="002601EA" w:rsidP="002601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office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supplies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73D0A46" w14:textId="77777777" w:rsidR="002601EA" w:rsidRPr="002601EA" w:rsidRDefault="002601EA" w:rsidP="002601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utilities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BC01A62" w14:textId="77777777" w:rsidR="002601EA" w:rsidRPr="002601EA" w:rsidRDefault="002601EA" w:rsidP="002601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contracted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maintenance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3C124A7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Excel asks OPEX-specific information such as:</w:t>
      </w:r>
    </w:p>
    <w:p w14:paraId="73A7E8AA" w14:textId="77777777" w:rsidR="002601EA" w:rsidRPr="002601EA" w:rsidRDefault="002601EA" w:rsidP="00260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Accounting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Account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B95C556" w14:textId="77777777" w:rsidR="002601EA" w:rsidRPr="002601EA" w:rsidRDefault="002601EA" w:rsidP="00260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Expense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Frequency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BC02639" w14:textId="77777777" w:rsidR="002601EA" w:rsidRPr="002601EA" w:rsidRDefault="002601EA" w:rsidP="00260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Budget Status </w:t>
      </w:r>
    </w:p>
    <w:p w14:paraId="6587121A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Frequency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can be:</w:t>
      </w:r>
    </w:p>
    <w:p w14:paraId="09CE4E88" w14:textId="77777777" w:rsidR="002601EA" w:rsidRPr="002601EA" w:rsidRDefault="002601EA" w:rsidP="002601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One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-off </w:t>
      </w:r>
    </w:p>
    <w:p w14:paraId="4AA77E23" w14:textId="77777777" w:rsidR="002601EA" w:rsidRPr="002601EA" w:rsidRDefault="002601EA" w:rsidP="002601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Monthly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recurring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69EF08A" w14:textId="77777777" w:rsidR="002601EA" w:rsidRPr="002601EA" w:rsidRDefault="002601EA" w:rsidP="002601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Annual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/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Renewal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A7EA038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So your web form can simply behave like:</w:t>
      </w:r>
    </w:p>
    <w:p w14:paraId="16D56621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Select CAPEX → show CAPEX fields</w:t>
      </w:r>
    </w:p>
    <w:p w14:paraId="13BBB50A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or</w:t>
      </w:r>
    </w:p>
    <w:p w14:paraId="231D0B30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Select OPEX → show OPEX fields</w:t>
      </w:r>
    </w:p>
    <w:p w14:paraId="2C430003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It doesn't need a complicated separate module for each.</w:t>
      </w:r>
    </w:p>
    <w:p w14:paraId="2164492F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pict w14:anchorId="5DB7147F">
          <v:rect id="_x0000_i1028" style="width:0;height:1.5pt" o:hralign="center" o:hrstd="t" o:hr="t" fillcolor="#a0a0a0" stroked="f"/>
        </w:pict>
      </w:r>
    </w:p>
    <w:p w14:paraId="1F585E9A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5. Why is the expense needed?</w:t>
      </w:r>
    </w:p>
    <w:p w14:paraId="1C31FB36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RCO-FOR-001 has a whole section for explaining the request.</w:t>
      </w:r>
    </w:p>
    <w:p w14:paraId="447F021C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It asks for:</w:t>
      </w:r>
    </w:p>
    <w:p w14:paraId="5780CE8D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PE"/>
          <w14:ligatures w14:val="none"/>
        </w:rPr>
        <w:t>Requirement Title</w:t>
      </w:r>
    </w:p>
    <w:p w14:paraId="0380E406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For example:</w:t>
      </w:r>
    </w:p>
    <w:p w14:paraId="02B863C5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Acquisition of NAS Storage Server</w:t>
      </w:r>
    </w:p>
    <w:p w14:paraId="76D828C5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PE"/>
          <w14:ligatures w14:val="none"/>
        </w:rPr>
        <w:t>Detailed Description</w:t>
      </w:r>
    </w:p>
    <w:p w14:paraId="5DA11437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What exactly is being purchased or contracted?</w:t>
      </w:r>
    </w:p>
    <w:p w14:paraId="07915C1F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Specifications, scope or deliverables.</w:t>
      </w:r>
    </w:p>
    <w:p w14:paraId="6E87D871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PE"/>
          <w14:ligatures w14:val="none"/>
        </w:rPr>
        <w:t>Business / Commercial Justification</w:t>
      </w:r>
    </w:p>
    <w:p w14:paraId="6C875651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Why does UMA need it?</w:t>
      </w:r>
    </w:p>
    <w:p w14:paraId="1F075797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form explicitly asks what operational/business problem it solves and what the direct benefit is.</w:t>
      </w:r>
    </w:p>
    <w:p w14:paraId="77B80090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PE"/>
          <w14:ligatures w14:val="none"/>
        </w:rPr>
        <w:t>Risk if not approved</w:t>
      </w:r>
    </w:p>
    <w:p w14:paraId="68FA83CE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What happens if UMA does not approve it?</w:t>
      </w:r>
    </w:p>
    <w:p w14:paraId="6D9F5A76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Examples could be operational interruption, financial loss, or compliance risk.</w:t>
      </w:r>
    </w:p>
    <w:p w14:paraId="155E5EE6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This means your software does not need some complicated “business case engine.”</w:t>
      </w:r>
    </w:p>
    <w:p w14:paraId="606B651C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You just need appropriate text fields.</w:t>
      </w:r>
    </w:p>
    <w:p w14:paraId="1312CEEC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539A2946">
          <v:rect id="_x0000_i1029" style="width:0;height:1.5pt" o:hralign="center" o:hrstd="t" o:hr="t" fillcolor="#a0a0a0" stroked="f"/>
        </w:pict>
      </w:r>
    </w:p>
    <w:p w14:paraId="5398EEDA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6. Item/service lines</w:t>
      </w:r>
    </w:p>
    <w:p w14:paraId="2D100719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request then has a small table.</w:t>
      </w:r>
    </w:p>
    <w:p w14:paraId="5AED251E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The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Excel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columns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2441"/>
      </w:tblGrid>
      <w:tr w:rsidR="002601EA" w:rsidRPr="002601EA" w14:paraId="41285274" w14:textId="77777777" w:rsidTr="002601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5E456" w14:textId="77777777" w:rsidR="002601EA" w:rsidRPr="002601EA" w:rsidRDefault="002601EA" w:rsidP="00260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B059B6D" w14:textId="77777777" w:rsidR="002601EA" w:rsidRPr="002601EA" w:rsidRDefault="002601EA" w:rsidP="00260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Meaning</w:t>
            </w:r>
            <w:proofErr w:type="spellEnd"/>
          </w:p>
        </w:tc>
      </w:tr>
      <w:tr w:rsidR="002601EA" w:rsidRPr="002601EA" w14:paraId="25134CC4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00C46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0E13B4FF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001, 002, 003</w:t>
            </w:r>
          </w:p>
        </w:tc>
      </w:tr>
      <w:tr w:rsidR="002601EA" w:rsidRPr="002601EA" w14:paraId="271DC698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4C288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lastRenderedPageBreak/>
              <w:t>Item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/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Service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7D89C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What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is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being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purchased</w:t>
            </w:r>
            <w:proofErr w:type="spellEnd"/>
          </w:p>
        </w:tc>
      </w:tr>
      <w:tr w:rsidR="002601EA" w:rsidRPr="002601EA" w14:paraId="07150681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87A9A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Currency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4476E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PEN/USD etc.</w:t>
            </w:r>
          </w:p>
        </w:tc>
      </w:tr>
      <w:tr w:rsidR="002601EA" w:rsidRPr="002601EA" w14:paraId="1A8C1070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7378A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A7735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Number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of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units</w:t>
            </w:r>
            <w:proofErr w:type="spellEnd"/>
          </w:p>
        </w:tc>
      </w:tr>
      <w:tr w:rsidR="002601EA" w:rsidRPr="002601EA" w14:paraId="2C97560D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F468C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U.M.</w:t>
            </w:r>
          </w:p>
        </w:tc>
        <w:tc>
          <w:tcPr>
            <w:tcW w:w="0" w:type="auto"/>
            <w:vAlign w:val="center"/>
            <w:hideMark/>
          </w:tcPr>
          <w:p w14:paraId="042222A2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Unit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of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Measure</w:t>
            </w:r>
            <w:proofErr w:type="spellEnd"/>
          </w:p>
        </w:tc>
      </w:tr>
      <w:tr w:rsidR="002601EA" w:rsidRPr="002601EA" w14:paraId="2C1AB5E8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D0937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Unit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Price</w:t>
            </w:r>
          </w:p>
        </w:tc>
        <w:tc>
          <w:tcPr>
            <w:tcW w:w="0" w:type="auto"/>
            <w:vAlign w:val="center"/>
            <w:hideMark/>
          </w:tcPr>
          <w:p w14:paraId="08E74A51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Price per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unit</w:t>
            </w:r>
            <w:proofErr w:type="spellEnd"/>
          </w:p>
        </w:tc>
      </w:tr>
      <w:tr w:rsidR="002601EA" w:rsidRPr="002601EA" w14:paraId="499FC800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14CC4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DAAB99E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Quantity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×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Unit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Price</w:t>
            </w:r>
          </w:p>
        </w:tc>
      </w:tr>
    </w:tbl>
    <w:p w14:paraId="11C88D88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And:</w:t>
      </w:r>
    </w:p>
    <w:p w14:paraId="55EA529A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Total Required = sum of all line totals</w:t>
      </w:r>
    </w:p>
    <w:p w14:paraId="196FC0A1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Excel itself uses those formulas.</w:t>
      </w:r>
    </w:p>
    <w:p w14:paraId="6F3D9C6E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system should calculate this automatically.</w:t>
      </w:r>
    </w:p>
    <w:p w14:paraId="29A70DCA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There is no reason to make this unnecessarily complicated.</w:t>
      </w:r>
    </w:p>
    <w:p w14:paraId="08C8D288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5C2E33CD">
          <v:rect id="_x0000_i1030" style="width:0;height:1.5pt" o:hralign="center" o:hrstd="t" o:hr="t" fillcolor="#a0a0a0" stroked="f"/>
        </w:pict>
      </w:r>
    </w:p>
    <w:p w14:paraId="1B415E36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7. The three quotations</w:t>
      </w:r>
    </w:p>
    <w:p w14:paraId="35C7F6F0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This is an important point because the documents are slightly inconsistent.</w:t>
      </w:r>
    </w:p>
    <w:p w14:paraId="53592D4D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The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manual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says:</w:t>
      </w:r>
    </w:p>
    <w:p w14:paraId="1F2BD431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Register amounts, delivery times and conditions of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3 quoted suppliers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, identifying the recommended option. </w:t>
      </w:r>
    </w:p>
    <w:p w14:paraId="6F7820E2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RCO-FOR-001 Excel says:</w:t>
      </w:r>
    </w:p>
    <w:p w14:paraId="6E926A12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Minimum 3 quotations must be attached.</w:t>
      </w:r>
    </w:p>
    <w:p w14:paraId="01FC2B01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But the actual Excel does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not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contain a full three-supplier comparison table.</w:t>
      </w:r>
    </w:p>
    <w:p w14:paraId="420A7F95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Instead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it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has:</w:t>
      </w:r>
    </w:p>
    <w:p w14:paraId="27CD5624" w14:textId="77777777" w:rsidR="002601EA" w:rsidRPr="002601EA" w:rsidRDefault="002601EA" w:rsidP="00260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three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item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/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service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rows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B6E79D9" w14:textId="77777777" w:rsidR="002601EA" w:rsidRPr="002601EA" w:rsidRDefault="002601EA" w:rsidP="00260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Suggested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Supplier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28453A59" w14:textId="77777777" w:rsidR="002601EA" w:rsidRPr="002601EA" w:rsidRDefault="002601EA" w:rsidP="00260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Selection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Justification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2DC2ADF" w14:textId="77777777" w:rsidR="002601EA" w:rsidRPr="002601EA" w:rsidRDefault="002601EA" w:rsidP="00260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instruction to attach at least 3 quotations </w:t>
      </w:r>
    </w:p>
    <w:p w14:paraId="53656BE0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So the simplest documented implementation would be:</w:t>
      </w:r>
    </w:p>
    <w:p w14:paraId="74E8596D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PE"/>
          <w14:ligatures w14:val="none"/>
        </w:rPr>
        <w:t>Quotations</w:t>
      </w:r>
    </w:p>
    <w:p w14:paraId="10BB8E68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Quotation 1 → Supplier + Price + Delivery + Conditions + File</w:t>
      </w:r>
    </w:p>
    <w:p w14:paraId="0652DD2A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lastRenderedPageBreak/>
        <w:t>Quotation 2 → Supplier + Price + Delivery + Conditions + File</w:t>
      </w:r>
    </w:p>
    <w:p w14:paraId="33FB3C45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Quotation 3 → Supplier + Price + Delivery + Conditions + File</w:t>
      </w:r>
    </w:p>
    <w:p w14:paraId="4843FCC1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Then:</w:t>
      </w:r>
    </w:p>
    <w:p w14:paraId="73446235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Recommended Supplier</w:t>
      </w:r>
    </w:p>
    <w:p w14:paraId="21789340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and:</w:t>
      </w:r>
    </w:p>
    <w:p w14:paraId="29B5CBCD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Why was this supplier chosen?</w:t>
      </w:r>
    </w:p>
    <w:p w14:paraId="3E58513D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That's enough.</w:t>
      </w:r>
    </w:p>
    <w:p w14:paraId="5D315BDD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You don't need a complex quotation procurement engine.</w:t>
      </w:r>
    </w:p>
    <w:p w14:paraId="499E0ACC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73862359">
          <v:rect id="_x0000_i1031" style="width:0;height:1.5pt" o:hralign="center" o:hrstd="t" o:hr="t" fillcolor="#a0a0a0" stroked="f"/>
        </w:pict>
      </w:r>
    </w:p>
    <w:p w14:paraId="4F1101F6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8. Recommended supplier</w:t>
      </w:r>
    </w:p>
    <w:p w14:paraId="5A8509A4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RCO-FOR-001 explicitly asks:</w:t>
      </w:r>
    </w:p>
    <w:p w14:paraId="3CCFB929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Proveedor Sugerido</w:t>
      </w:r>
    </w:p>
    <w:p w14:paraId="07FF38E8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and:</w:t>
      </w:r>
    </w:p>
    <w:p w14:paraId="6536DC0B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Sustento de Elección</w:t>
      </w:r>
    </w:p>
    <w:p w14:paraId="04A481F1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Meaning:</w:t>
      </w:r>
    </w:p>
    <w:p w14:paraId="3619BC44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Which supplier do you recommend and why?</w:t>
      </w:r>
    </w:p>
    <w:p w14:paraId="14583BA5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The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Excel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gives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examples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</w:t>
      </w:r>
    </w:p>
    <w:p w14:paraId="17F4F299" w14:textId="77777777" w:rsidR="002601EA" w:rsidRPr="002601EA" w:rsidRDefault="002601EA" w:rsidP="002601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Price </w:t>
      </w:r>
    </w:p>
    <w:p w14:paraId="2B0BA044" w14:textId="77777777" w:rsidR="002601EA" w:rsidRPr="002601EA" w:rsidRDefault="002601EA" w:rsidP="002601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Delivery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time </w:t>
      </w:r>
    </w:p>
    <w:p w14:paraId="78100B85" w14:textId="77777777" w:rsidR="002601EA" w:rsidRPr="002601EA" w:rsidRDefault="002601EA" w:rsidP="002601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Technical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exclusivity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A96DDB6" w14:textId="77777777" w:rsidR="002601EA" w:rsidRPr="002601EA" w:rsidRDefault="002601EA" w:rsidP="002601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etc. </w:t>
      </w:r>
    </w:p>
    <w:p w14:paraId="28C45447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So a simple system needs:</w:t>
      </w:r>
    </w:p>
    <w:p w14:paraId="0EE1F45F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Recommended Supplier: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Supplier ABC</w:t>
      </w:r>
    </w:p>
    <w:p w14:paraId="0D68AC6B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Reason: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Best combination of price and delivery time.</w:t>
      </w:r>
    </w:p>
    <w:p w14:paraId="03AB386D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That's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it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5AA05FE0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7C071267">
          <v:rect id="_x0000_i1032" style="width:0;height:1.5pt" o:hralign="center" o:hrstd="t" o:hr="t" fillcolor="#a0a0a0" stroked="f"/>
        </w:pict>
      </w:r>
    </w:p>
    <w:p w14:paraId="558AE9A4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lastRenderedPageBreak/>
        <w:t>9. Budget / Partida</w:t>
      </w:r>
    </w:p>
    <w:p w14:paraId="4D322D8A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manual explicitly says the request should identify the:</w:t>
      </w:r>
    </w:p>
    <w:p w14:paraId="1909F5BB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Línea Presupuestal / Partida</w:t>
      </w:r>
    </w:p>
    <w:p w14:paraId="2E24BE4F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and that it should correspond to the approved annual budget. </w:t>
      </w:r>
    </w:p>
    <w:p w14:paraId="52A59917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broader SRS also says budget validation uses:</w:t>
      </w:r>
    </w:p>
    <w:p w14:paraId="35EEF0A1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Cost Center + Partida + Project + Available Balance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. </w:t>
      </w:r>
    </w:p>
    <w:p w14:paraId="2A923232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So conceptually:</w:t>
      </w:r>
    </w:p>
    <w:p w14:paraId="459C7C9C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CECO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= who/which department spends.</w:t>
      </w:r>
    </w:p>
    <w:p w14:paraId="1F653B59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Partida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= what budget category the money comes from.</w:t>
      </w:r>
    </w:p>
    <w:p w14:paraId="09A29489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Project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= optional project to which the expense belongs.</w:t>
      </w:r>
    </w:p>
    <w:p w14:paraId="3D28FF05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You don't necessarily need an extremely complex budget engine just to support the forms.</w:t>
      </w:r>
    </w:p>
    <w:p w14:paraId="68CC45F2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At minimum:</w:t>
      </w:r>
    </w:p>
    <w:p w14:paraId="7FA43AAA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Request → CECO + Budget Item/Partida + Project if applicable</w:t>
      </w:r>
    </w:p>
    <w:p w14:paraId="5A6B7F39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understandable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and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documented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68FC8419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3659EA09">
          <v:rect id="_x0000_i1033" style="width:0;height:1.5pt" o:hralign="center" o:hrstd="t" o:hr="t" fillcolor="#a0a0a0" stroked="f"/>
        </w:pict>
      </w:r>
    </w:p>
    <w:p w14:paraId="3A649D7B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10. Approval of RCO-FOR-001</w:t>
      </w:r>
    </w:p>
    <w:p w14:paraId="40FA4ED3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At the bottom of the Excel there are three responsibility/signature areas: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2908"/>
      </w:tblGrid>
      <w:tr w:rsidR="002601EA" w:rsidRPr="002601EA" w14:paraId="2D783BEB" w14:textId="77777777" w:rsidTr="002601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ED801" w14:textId="77777777" w:rsidR="002601EA" w:rsidRPr="002601EA" w:rsidRDefault="002601EA" w:rsidP="00260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 xml:space="preserve">Position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shown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on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19906" w14:textId="77777777" w:rsidR="002601EA" w:rsidRPr="002601EA" w:rsidRDefault="002601EA" w:rsidP="00260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Responsibility</w:t>
            </w:r>
            <w:proofErr w:type="spellEnd"/>
          </w:p>
        </w:tc>
      </w:tr>
      <w:tr w:rsidR="002601EA" w:rsidRPr="002601EA" w14:paraId="3A34D8EC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F7DCF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Authorized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Requester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A6D6E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Request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/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signature</w:t>
            </w:r>
            <w:proofErr w:type="spellEnd"/>
          </w:p>
        </w:tc>
      </w:tr>
      <w:tr w:rsidR="002601EA" w:rsidRPr="002601EA" w14:paraId="7FB19265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2A5E9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Area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Management / Head</w:t>
            </w:r>
          </w:p>
        </w:tc>
        <w:tc>
          <w:tcPr>
            <w:tcW w:w="0" w:type="auto"/>
            <w:vAlign w:val="center"/>
            <w:hideMark/>
          </w:tcPr>
          <w:p w14:paraId="01539CC3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Approves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technical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need</w:t>
            </w:r>
            <w:proofErr w:type="spellEnd"/>
          </w:p>
        </w:tc>
      </w:tr>
      <w:tr w:rsidR="002601EA" w:rsidRPr="002601EA" w14:paraId="6798491E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A1750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Management Control / CFO</w:t>
            </w:r>
          </w:p>
        </w:tc>
        <w:tc>
          <w:tcPr>
            <w:tcW w:w="0" w:type="auto"/>
            <w:vAlign w:val="center"/>
            <w:hideMark/>
          </w:tcPr>
          <w:p w14:paraId="676D4FB9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Budget/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accounting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validation</w:t>
            </w:r>
            <w:proofErr w:type="spellEnd"/>
          </w:p>
        </w:tc>
      </w:tr>
    </w:tbl>
    <w:p w14:paraId="5839E6BA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However, your SRS contains a more detailed approval chain:</w:t>
      </w:r>
    </w:p>
    <w:p w14:paraId="40555DD0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User → Area Director → Vice Rector → Budget Commitment → Accounting → Treasury → Payment → Closing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. </w:t>
      </w:r>
    </w:p>
    <w:p w14:paraId="25FCD226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These are not exactly the same thing.</w:t>
      </w:r>
    </w:p>
    <w:p w14:paraId="6F16D09F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lastRenderedPageBreak/>
        <w:t>This is one place where the documentation mixes:</w:t>
      </w:r>
    </w:p>
    <w:p w14:paraId="594E5547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form signatures</w:t>
      </w:r>
    </w:p>
    <w:p w14:paraId="2D2A65D4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with:</w:t>
      </w:r>
    </w:p>
    <w:p w14:paraId="4E91321C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system workflow stages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.</w:t>
      </w:r>
    </w:p>
    <w:p w14:paraId="333C2993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If you want simplicity, don't invent more approvers just because both documents use different titles.</w:t>
      </w:r>
    </w:p>
    <w:p w14:paraId="2613B83B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concept you need is:</w:t>
      </w:r>
    </w:p>
    <w:p w14:paraId="5D8F8261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Requester submits → responsible manager approves need → Finance/Budget validates</w:t>
      </w:r>
    </w:p>
    <w:p w14:paraId="65899FFF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SRS can still have additional stages later if required.</w:t>
      </w:r>
    </w:p>
    <w:p w14:paraId="6BCBF4E4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32743569">
          <v:rect id="_x0000_i1034" style="width:0;height:1.5pt" o:hralign="center" o:hrstd="t" o:hr="t" fillcolor="#a0a0a0" stroked="f"/>
        </w:pict>
      </w:r>
    </w:p>
    <w:p w14:paraId="0A7EC751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11. RCO-FOR-002 — New Supplier Homologation</w:t>
      </w:r>
    </w:p>
    <w:p w14:paraId="3CB124E6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Now imagine the selected supplier does not already exist in UMA.</w:t>
      </w:r>
    </w:p>
    <w:p w14:paraId="72E1676A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Then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you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use:</w:t>
      </w:r>
    </w:p>
    <w:p w14:paraId="4C4941DF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Formato_Ficha_Homologacion_Nuevos_Proveedores.xlsx</w:t>
      </w:r>
    </w:p>
    <w:p w14:paraId="3170E54C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Code:</w:t>
      </w:r>
    </w:p>
    <w:p w14:paraId="531973EB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RCO-FOR-002</w:t>
      </w:r>
    </w:p>
    <w:p w14:paraId="1280DA03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Its purpose is:</w:t>
      </w:r>
    </w:p>
    <w:p w14:paraId="74385E2F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Collect the supplier's legal, contact, banking and compliance information before UMA starts using and paying the supplier.</w:t>
      </w:r>
    </w:p>
    <w:p w14:paraId="31821AA6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The manual says this should happen before adjudication for a new supplier. </w:t>
      </w:r>
    </w:p>
    <w:p w14:paraId="67452998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2F31C454">
          <v:rect id="_x0000_i1035" style="width:0;height:1.5pt" o:hralign="center" o:hrstd="t" o:hr="t" fillcolor="#a0a0a0" stroked="f"/>
        </w:pict>
      </w:r>
    </w:p>
    <w:p w14:paraId="63599D82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12. Supplier legal information</w:t>
      </w:r>
    </w:p>
    <w:p w14:paraId="7FFC76A3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form asks for:</w:t>
      </w:r>
    </w:p>
    <w:p w14:paraId="1360596F" w14:textId="77777777" w:rsidR="002601EA" w:rsidRPr="002601EA" w:rsidRDefault="002601EA" w:rsidP="002601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Legal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Name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/ Razón Social </w:t>
      </w:r>
    </w:p>
    <w:p w14:paraId="7253A182" w14:textId="77777777" w:rsidR="002601EA" w:rsidRPr="002601EA" w:rsidRDefault="002601EA" w:rsidP="002601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 xml:space="preserve">RUC </w:t>
      </w:r>
    </w:p>
    <w:p w14:paraId="0D67DC2F" w14:textId="77777777" w:rsidR="002601EA" w:rsidRPr="002601EA" w:rsidRDefault="002601EA" w:rsidP="002601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Commercial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Name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476B689" w14:textId="77777777" w:rsidR="002601EA" w:rsidRPr="002601EA" w:rsidRDefault="002601EA" w:rsidP="002601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Legal entity / Natural person with business </w:t>
      </w:r>
    </w:p>
    <w:p w14:paraId="3945A034" w14:textId="77777777" w:rsidR="002601EA" w:rsidRPr="002601EA" w:rsidRDefault="002601EA" w:rsidP="002601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Fiscal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Address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F1FBD16" w14:textId="77777777" w:rsidR="002601EA" w:rsidRPr="002601EA" w:rsidRDefault="002601EA" w:rsidP="002601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District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/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Province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/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Department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FA5D8CC" w14:textId="77777777" w:rsidR="002601EA" w:rsidRPr="002601EA" w:rsidRDefault="002601EA" w:rsidP="002601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Website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87AE1D9" w14:textId="77777777" w:rsidR="002601EA" w:rsidRPr="002601EA" w:rsidRDefault="002601EA" w:rsidP="002601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Legal Representative </w:t>
      </w:r>
    </w:p>
    <w:p w14:paraId="7D373691" w14:textId="77777777" w:rsidR="002601EA" w:rsidRPr="002601EA" w:rsidRDefault="002601EA" w:rsidP="002601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DNI/CE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of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Legal Representative </w:t>
      </w:r>
    </w:p>
    <w:p w14:paraId="4A3558BA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The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manual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says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</w:t>
      </w:r>
    </w:p>
    <w:p w14:paraId="7B99C1BE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Legal Name + RUC must exactly match the active RUC information at SUNAT.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</w:t>
      </w:r>
    </w:p>
    <w:p w14:paraId="54AA7E9F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This means the basic rule is:</w:t>
      </w:r>
    </w:p>
    <w:p w14:paraId="2BC8897B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Don't create a supplier with random/free-form legal identity.</w:t>
      </w:r>
    </w:p>
    <w:p w14:paraId="474F06DB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But this does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not automatically mean you need an expensive/live SUNAT API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unless you decide the broader technical assumption is binding.</w:t>
      </w:r>
    </w:p>
    <w:p w14:paraId="3DC6CADD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simple implementation can support Finance checking the RUC information.</w:t>
      </w:r>
    </w:p>
    <w:p w14:paraId="0E6148D2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2345936C">
          <v:rect id="_x0000_i1036" style="width:0;height:1.5pt" o:hralign="center" o:hrstd="t" o:hr="t" fillcolor="#a0a0a0" stroked="f"/>
        </w:pict>
      </w:r>
    </w:p>
    <w:p w14:paraId="45334D2C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13. Supplier documents</w:t>
      </w:r>
    </w:p>
    <w:p w14:paraId="5C246341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Excel explicitly says three attachments are mandatory:</w:t>
      </w:r>
    </w:p>
    <w:p w14:paraId="7B009F62" w14:textId="77777777" w:rsidR="002601EA" w:rsidRPr="002601EA" w:rsidRDefault="002601EA" w:rsidP="002601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Updated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RUC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record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1EF6C95" w14:textId="77777777" w:rsidR="002601EA" w:rsidRPr="002601EA" w:rsidRDefault="002601EA" w:rsidP="002601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Copy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of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Legal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Representative's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DNI </w:t>
      </w:r>
    </w:p>
    <w:p w14:paraId="3925853E" w14:textId="77777777" w:rsidR="002601EA" w:rsidRPr="002601EA" w:rsidRDefault="002601EA" w:rsidP="002601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Official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Bank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Certification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F7571B0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These are very clear requirements.</w:t>
      </w:r>
    </w:p>
    <w:p w14:paraId="079768CC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So before Finance approves a new supplier, your system should check those three documents exist.</w:t>
      </w:r>
    </w:p>
    <w:p w14:paraId="569C1753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3F3565F5">
          <v:rect id="_x0000_i1037" style="width:0;height:1.5pt" o:hralign="center" o:hrstd="t" o:hr="t" fillcolor="#a0a0a0" stroked="f"/>
        </w:pict>
      </w:r>
    </w:p>
    <w:p w14:paraId="3D37B45A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14. Two different supplier contacts</w:t>
      </w:r>
    </w:p>
    <w:p w14:paraId="1D0EBB70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This is explicitly intentional.</w:t>
      </w:r>
    </w:p>
    <w:p w14:paraId="593969E3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supplier form asks for:</w:t>
      </w:r>
    </w:p>
    <w:p w14:paraId="0AA01E22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PE"/>
          <w14:ligatures w14:val="none"/>
        </w:rPr>
        <w:t>Commercial contact</w:t>
      </w:r>
    </w:p>
    <w:p w14:paraId="3BB0AAB6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Person responsible for:</w:t>
      </w:r>
    </w:p>
    <w:p w14:paraId="0391CFFA" w14:textId="77777777" w:rsidR="002601EA" w:rsidRPr="002601EA" w:rsidRDefault="002601EA" w:rsidP="002601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>prices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BE464B8" w14:textId="77777777" w:rsidR="002601EA" w:rsidRPr="002601EA" w:rsidRDefault="002601EA" w:rsidP="002601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quotations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3F8917A" w14:textId="77777777" w:rsidR="002601EA" w:rsidRPr="002601EA" w:rsidRDefault="002601EA" w:rsidP="002601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commercial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discussions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1F1DCBA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Fields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</w:t>
      </w:r>
    </w:p>
    <w:p w14:paraId="36AD7229" w14:textId="77777777" w:rsidR="002601EA" w:rsidRPr="002601EA" w:rsidRDefault="002601EA" w:rsidP="002601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Name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7015747" w14:textId="77777777" w:rsidR="002601EA" w:rsidRPr="002601EA" w:rsidRDefault="002601EA" w:rsidP="002601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Position </w:t>
      </w:r>
    </w:p>
    <w:p w14:paraId="497E1B1B" w14:textId="77777777" w:rsidR="002601EA" w:rsidRPr="002601EA" w:rsidRDefault="002601EA" w:rsidP="002601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Mobile </w:t>
      </w:r>
    </w:p>
    <w:p w14:paraId="05E2AC42" w14:textId="77777777" w:rsidR="002601EA" w:rsidRPr="002601EA" w:rsidRDefault="002601EA" w:rsidP="002601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Email </w:t>
      </w:r>
    </w:p>
    <w:p w14:paraId="63F72476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Operations</w:t>
      </w:r>
      <w:proofErr w:type="spellEnd"/>
      <w:r w:rsidRPr="002601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/ </w:t>
      </w:r>
      <w:proofErr w:type="spellStart"/>
      <w:r w:rsidRPr="002601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Logistics</w:t>
      </w:r>
      <w:proofErr w:type="spellEnd"/>
      <w:r w:rsidRPr="002601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contact</w:t>
      </w:r>
      <w:proofErr w:type="spellEnd"/>
    </w:p>
    <w:p w14:paraId="1B3E9D75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Person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responsible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for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</w:t>
      </w:r>
    </w:p>
    <w:p w14:paraId="4C2B5C22" w14:textId="77777777" w:rsidR="002601EA" w:rsidRPr="002601EA" w:rsidRDefault="002601EA" w:rsidP="002601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deliveries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67A5AE5" w14:textId="77777777" w:rsidR="002601EA" w:rsidRPr="002601EA" w:rsidRDefault="002601EA" w:rsidP="002601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dispatch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EFDD52B" w14:textId="77777777" w:rsidR="002601EA" w:rsidRPr="002601EA" w:rsidRDefault="002601EA" w:rsidP="002601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logistics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AE77B28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Again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</w:t>
      </w:r>
    </w:p>
    <w:p w14:paraId="5D6C91A2" w14:textId="77777777" w:rsidR="002601EA" w:rsidRPr="002601EA" w:rsidRDefault="002601EA" w:rsidP="002601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Name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291BE778" w14:textId="77777777" w:rsidR="002601EA" w:rsidRPr="002601EA" w:rsidRDefault="002601EA" w:rsidP="002601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Position </w:t>
      </w:r>
    </w:p>
    <w:p w14:paraId="2E8BA47C" w14:textId="77777777" w:rsidR="002601EA" w:rsidRPr="002601EA" w:rsidRDefault="002601EA" w:rsidP="002601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Mobile </w:t>
      </w:r>
    </w:p>
    <w:p w14:paraId="3E32043C" w14:textId="77777777" w:rsidR="002601EA" w:rsidRPr="002601EA" w:rsidRDefault="002601EA" w:rsidP="002601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Email </w:t>
      </w:r>
    </w:p>
    <w:p w14:paraId="1FD94DD0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The manual explicitly says these should be kept separate to avoid delays. </w:t>
      </w:r>
    </w:p>
    <w:p w14:paraId="6E8ADA22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This is a small feature and directly documented.</w:t>
      </w:r>
    </w:p>
    <w:p w14:paraId="5FDF45AF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7E954C08">
          <v:rect id="_x0000_i1038" style="width:0;height:1.5pt" o:hralign="center" o:hrstd="t" o:hr="t" fillcolor="#a0a0a0" stroked="f"/>
        </w:pict>
      </w:r>
    </w:p>
    <w:p w14:paraId="138123D1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15. Supplier payment conditions</w:t>
      </w:r>
    </w:p>
    <w:p w14:paraId="5C47C936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form asks for:</w:t>
      </w:r>
    </w:p>
    <w:p w14:paraId="48FF16FA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Invoice</w:t>
      </w:r>
      <w:proofErr w:type="spellEnd"/>
      <w:r w:rsidRPr="002601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Currency</w:t>
      </w:r>
      <w:proofErr w:type="spellEnd"/>
    </w:p>
    <w:p w14:paraId="7D21400B" w14:textId="77777777" w:rsidR="002601EA" w:rsidRPr="002601EA" w:rsidRDefault="002601EA" w:rsidP="002601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Soles </w:t>
      </w:r>
    </w:p>
    <w:p w14:paraId="7FA2F448" w14:textId="77777777" w:rsidR="002601EA" w:rsidRPr="002601EA" w:rsidRDefault="002601EA" w:rsidP="002601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Dollars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29826BF6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Payment</w:t>
      </w:r>
      <w:proofErr w:type="spellEnd"/>
      <w:r w:rsidRPr="002601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Terms</w:t>
      </w:r>
      <w:proofErr w:type="spellEnd"/>
    </w:p>
    <w:p w14:paraId="0B749550" w14:textId="77777777" w:rsidR="002601EA" w:rsidRPr="002601EA" w:rsidRDefault="002601EA" w:rsidP="002601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30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days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290C27B" w14:textId="77777777" w:rsidR="002601EA" w:rsidRPr="002601EA" w:rsidRDefault="002601EA" w:rsidP="002601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45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days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681A6CC" w14:textId="77777777" w:rsidR="002601EA" w:rsidRPr="002601EA" w:rsidRDefault="002601EA" w:rsidP="002601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custom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number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of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days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46E8D034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The manual describes 30 or 45 days as the institutional standard. </w:t>
      </w:r>
    </w:p>
    <w:p w14:paraId="6C882A89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>It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also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asks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</w:t>
      </w:r>
    </w:p>
    <w:p w14:paraId="3ED4CD32" w14:textId="77777777" w:rsidR="002601EA" w:rsidRPr="002601EA" w:rsidRDefault="002601EA" w:rsidP="002601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type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of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goods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/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service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4D0C1B9" w14:textId="77777777" w:rsidR="002601EA" w:rsidRPr="002601EA" w:rsidRDefault="002601EA" w:rsidP="002601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delivery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method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7A47F6B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Delivery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examples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</w:t>
      </w:r>
    </w:p>
    <w:p w14:paraId="5CB901F6" w14:textId="77777777" w:rsidR="002601EA" w:rsidRPr="002601EA" w:rsidRDefault="002601EA" w:rsidP="002601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Central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Warehouse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408D2F41" w14:textId="77777777" w:rsidR="002601EA" w:rsidRPr="002601EA" w:rsidRDefault="002601EA" w:rsidP="002601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Destination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location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35AB83E" w14:textId="77777777" w:rsidR="002601EA" w:rsidRPr="002601EA" w:rsidRDefault="002601EA" w:rsidP="002601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Other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4A5ADE04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Again, these are just supplier fields. They don't require a complicated workflow.</w:t>
      </w:r>
    </w:p>
    <w:p w14:paraId="1B0421D6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4092BB8D">
          <v:rect id="_x0000_i1039" style="width:0;height:1.5pt" o:hralign="center" o:hrstd="t" o:hr="t" fillcolor="#a0a0a0" stroked="f"/>
        </w:pict>
      </w:r>
    </w:p>
    <w:p w14:paraId="0892D52E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16. Supplier bank information</w:t>
      </w:r>
    </w:p>
    <w:p w14:paraId="0408EF4D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The supplier Excel provides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three bank-account rows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.</w:t>
      </w:r>
    </w:p>
    <w:p w14:paraId="65D1092E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For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each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it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asks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</w:t>
      </w:r>
    </w:p>
    <w:p w14:paraId="1F5A09FF" w14:textId="77777777" w:rsidR="002601EA" w:rsidRPr="002601EA" w:rsidRDefault="002601EA" w:rsidP="002601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Bank </w:t>
      </w:r>
    </w:p>
    <w:p w14:paraId="5C3E3EC5" w14:textId="77777777" w:rsidR="002601EA" w:rsidRPr="002601EA" w:rsidRDefault="002601EA" w:rsidP="002601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Account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type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AFB022D" w14:textId="77777777" w:rsidR="002601EA" w:rsidRPr="002601EA" w:rsidRDefault="002601EA" w:rsidP="002601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Account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number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A8F66CA" w14:textId="77777777" w:rsidR="002601EA" w:rsidRPr="002601EA" w:rsidRDefault="002601EA" w:rsidP="002601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CCI </w:t>
      </w:r>
    </w:p>
    <w:p w14:paraId="1A67498C" w14:textId="77777777" w:rsidR="002601EA" w:rsidRPr="002601EA" w:rsidRDefault="002601EA" w:rsidP="002601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Currency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77D447F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Account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types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include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</w:t>
      </w:r>
    </w:p>
    <w:p w14:paraId="6BB97E4C" w14:textId="77777777" w:rsidR="002601EA" w:rsidRPr="002601EA" w:rsidRDefault="002601EA" w:rsidP="002601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Current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account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462F125C" w14:textId="77777777" w:rsidR="002601EA" w:rsidRPr="002601EA" w:rsidRDefault="002601EA" w:rsidP="002601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Detracción </w:t>
      </w:r>
    </w:p>
    <w:p w14:paraId="16E02ADE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The manual says the CCI should be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20 digits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. </w:t>
      </w:r>
    </w:p>
    <w:p w14:paraId="30D93927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It also says:</w:t>
      </w:r>
    </w:p>
    <w:p w14:paraId="187250FB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If the service is subject to detracción, Banco de la Nación account information is mandatory. </w:t>
      </w:r>
    </w:p>
    <w:p w14:paraId="74996F6B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Notice what the documentation does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not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tell the system to do:</w:t>
      </w:r>
    </w:p>
    <w:p w14:paraId="3D544B97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It does not explain the legal algorithm for determining which service is subject to detracción.</w:t>
      </w:r>
    </w:p>
    <w:p w14:paraId="65E4B319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So your system does not need to become a tax-classification engine.</w:t>
      </w:r>
    </w:p>
    <w:p w14:paraId="11B7BEB8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It simply needs to be capable of recording the Banco de la Nación account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when detracción applies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.</w:t>
      </w:r>
    </w:p>
    <w:p w14:paraId="511C5D41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pict w14:anchorId="5831F8BF">
          <v:rect id="_x0000_i1040" style="width:0;height:1.5pt" o:hralign="center" o:hrstd="t" o:hr="t" fillcolor="#a0a0a0" stroked="f"/>
        </w:pict>
      </w:r>
    </w:p>
    <w:p w14:paraId="48325A3C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17. Compliance questions</w:t>
      </w:r>
    </w:p>
    <w:p w14:paraId="4EBC7E8C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supplier Excel contains two questions.</w:t>
      </w:r>
    </w:p>
    <w:p w14:paraId="304F9707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PE"/>
          <w14:ligatures w14:val="none"/>
        </w:rPr>
        <w:t>Question 1</w:t>
      </w:r>
    </w:p>
    <w:p w14:paraId="7861BD08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Does the company or its partners have sanctions with the State/OSCE/Contracting Tribunal?</w:t>
      </w:r>
    </w:p>
    <w:p w14:paraId="589DE5C6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Yes / No</w:t>
      </w:r>
    </w:p>
    <w:p w14:paraId="3C84BF29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PE"/>
          <w14:ligatures w14:val="none"/>
        </w:rPr>
        <w:t>Question 2</w:t>
      </w:r>
    </w:p>
    <w:p w14:paraId="4BA666C1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Does the company have a Compliance Officer or Crime/Corruption Prevention Model?</w:t>
      </w:r>
    </w:p>
    <w:p w14:paraId="49C0D24E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Yes / No</w:t>
      </w:r>
    </w:p>
    <w:p w14:paraId="0550CC29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That's the documented requirement.</w:t>
      </w:r>
    </w:p>
    <w:p w14:paraId="07B501DC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You do not need a giant compliance scoring engine.</w:t>
      </w:r>
    </w:p>
    <w:p w14:paraId="46151AE8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Finance just needs to see the answers before deciding whether to approve the supplier.</w:t>
      </w:r>
    </w:p>
    <w:p w14:paraId="32B602C9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1020A024">
          <v:rect id="_x0000_i1041" style="width:0;height:1.5pt" o:hralign="center" o:hrstd="t" o:hr="t" fillcolor="#a0a0a0" stroked="f"/>
        </w:pict>
      </w:r>
    </w:p>
    <w:p w14:paraId="0B959DF5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18. Supplier approval</w:t>
      </w:r>
    </w:p>
    <w:p w14:paraId="05D977AE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Finance-only section contains:</w:t>
      </w:r>
    </w:p>
    <w:p w14:paraId="02D1001E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PROCEDE SU ALTA / RECHAZADO</w:t>
      </w:r>
    </w:p>
    <w:p w14:paraId="26FE3154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Meaning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essentially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</w:t>
      </w:r>
    </w:p>
    <w:p w14:paraId="00B7205D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Approve registration / Reject</w:t>
      </w:r>
    </w:p>
    <w:p w14:paraId="0C6146C9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It then assigns:</w:t>
      </w:r>
    </w:p>
    <w:p w14:paraId="0AE54CF0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PRV-XXXX</w:t>
      </w:r>
    </w:p>
    <w:p w14:paraId="19C54FD8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This is the supplier's ERP code.</w:t>
      </w:r>
    </w:p>
    <w:p w14:paraId="4194D996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The manual states that Finance assigns this code once the supplier is validated. </w:t>
      </w:r>
    </w:p>
    <w:p w14:paraId="066C35F6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So the simple supplier lifecycle can literally be:</w:t>
      </w:r>
    </w:p>
    <w:p w14:paraId="005ECDBA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lastRenderedPageBreak/>
        <w:t>Pending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 xml:space="preserve">→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Approved / Homologated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>→ PRV-XXXX</w:t>
      </w:r>
    </w:p>
    <w:p w14:paraId="50070441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or:</w:t>
      </w:r>
    </w:p>
    <w:p w14:paraId="383B077C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Pending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 xml:space="preserve">→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Rejected</w:t>
      </w:r>
    </w:p>
    <w:p w14:paraId="4B9AE80D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You don't need twenty supplier statuses unless your existing application already benefits from them.</w:t>
      </w:r>
    </w:p>
    <w:p w14:paraId="10C529EB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4EAC3601">
          <v:rect id="_x0000_i1042" style="width:0;height:1.5pt" o:hralign="center" o:hrstd="t" o:hr="t" fillcolor="#a0a0a0" stroked="f"/>
        </w:pict>
      </w:r>
    </w:p>
    <w:p w14:paraId="76E5E520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19. What happens after PRV?</w:t>
      </w:r>
    </w:p>
    <w:p w14:paraId="6C93E4C6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manual says once Finance assigns:</w:t>
      </w:r>
    </w:p>
    <w:p w14:paraId="00BC6C5B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PRV-XXXX</w:t>
      </w:r>
    </w:p>
    <w:p w14:paraId="57958C3D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supplier can be used for:</w:t>
      </w:r>
    </w:p>
    <w:p w14:paraId="1F31EE4F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Purchase Order / Service Order</w:t>
      </w:r>
    </w:p>
    <w:p w14:paraId="59900C16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and later payment is made to validated accounts. </w:t>
      </w:r>
    </w:p>
    <w:p w14:paraId="062C9B76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That is the connection between RCO-FOR-001 and RCO-FOR-002.</w:t>
      </w:r>
    </w:p>
    <w:p w14:paraId="7854ADD1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It is not two unrelated forms.</w:t>
      </w:r>
    </w:p>
    <w:p w14:paraId="639D34B8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relationship is:</w:t>
      </w:r>
    </w:p>
    <w:p w14:paraId="20FC522F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Request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>→ recommends supplier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>→ supplier checked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>→ if new, homologate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>→ supplier gets PRV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>→ proceed.</w:t>
      </w:r>
    </w:p>
    <w:p w14:paraId="0AE998AA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3FA0B5A8">
          <v:rect id="_x0000_i1043" style="width:0;height:1.5pt" o:hralign="center" o:hrstd="t" o:hr="t" fillcolor="#a0a0a0" stroked="f"/>
        </w:pict>
      </w:r>
    </w:p>
    <w:p w14:paraId="3E925F17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20. Expense Rendition form</w:t>
      </w:r>
    </w:p>
    <w:p w14:paraId="1056CB14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third Excel is:</w:t>
      </w:r>
    </w:p>
    <w:p w14:paraId="6CB969F2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Formato_Rendicion_Gastos_UMA.xlsx</w:t>
      </w:r>
    </w:p>
    <w:p w14:paraId="20226526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title is:</w:t>
      </w:r>
    </w:p>
    <w:p w14:paraId="628F1C93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lastRenderedPageBreak/>
        <w:t>Official Expense Rendition: Local Mobility and Unsupported Expenses</w:t>
      </w:r>
    </w:p>
    <w:p w14:paraId="27480EF7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This is separate from buying something from a normal supplier.</w:t>
      </w:r>
    </w:p>
    <w:p w14:paraId="1272F239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Its purpose is basically:</w:t>
      </w:r>
    </w:p>
    <w:p w14:paraId="5EC33C0A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An employee spent money and UMA needs a structured record to reimburse/settle it.</w:t>
      </w:r>
    </w:p>
    <w:p w14:paraId="02E3227B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1365BA16">
          <v:rect id="_x0000_i1044" style="width:0;height:1.5pt" o:hralign="center" o:hrstd="t" o:hr="t" fillcolor="#a0a0a0" stroked="f"/>
        </w:pict>
      </w:r>
    </w:p>
    <w:p w14:paraId="5EAE69CD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21. Employee information in Rendition</w:t>
      </w:r>
    </w:p>
    <w:p w14:paraId="641DC240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form asks for:</w:t>
      </w:r>
    </w:p>
    <w:p w14:paraId="64B20DDB" w14:textId="77777777" w:rsidR="002601EA" w:rsidRPr="002601EA" w:rsidRDefault="002601EA" w:rsidP="002601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Rendition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ID </w:t>
      </w:r>
    </w:p>
    <w:p w14:paraId="1DCA6706" w14:textId="77777777" w:rsidR="002601EA" w:rsidRPr="002601EA" w:rsidRDefault="002601EA" w:rsidP="002601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Request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Date </w:t>
      </w:r>
    </w:p>
    <w:p w14:paraId="78DF0A32" w14:textId="77777777" w:rsidR="002601EA" w:rsidRPr="002601EA" w:rsidRDefault="002601EA" w:rsidP="002601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Employee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name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F972923" w14:textId="77777777" w:rsidR="002601EA" w:rsidRPr="002601EA" w:rsidRDefault="002601EA" w:rsidP="002601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DNI /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Employee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Code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511D8B1" w14:textId="77777777" w:rsidR="002601EA" w:rsidRPr="002601EA" w:rsidRDefault="002601EA" w:rsidP="002601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Cost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Center /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Area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8B2C1E4" w14:textId="77777777" w:rsidR="002601EA" w:rsidRPr="002601EA" w:rsidRDefault="002601EA" w:rsidP="002601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UMA email </w:t>
      </w:r>
    </w:p>
    <w:p w14:paraId="1CC4F52A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Example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internal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number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</w:t>
      </w:r>
    </w:p>
    <w:p w14:paraId="4AFDFB9D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RG-2026-_______</w:t>
      </w:r>
    </w:p>
    <w:p w14:paraId="0CAA8816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So the system simply needs an RG reference separate from the normal request reference if you want to follow the form.</w:t>
      </w:r>
    </w:p>
    <w:p w14:paraId="05336380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40A09F7B">
          <v:rect id="_x0000_i1045" style="width:0;height:1.5pt" o:hralign="center" o:hrstd="t" o:hr="t" fillcolor="#a0a0a0" stroked="f"/>
        </w:pict>
      </w:r>
    </w:p>
    <w:p w14:paraId="1F7CDF1F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22. Local mobility</w:t>
      </w:r>
    </w:p>
    <w:p w14:paraId="148875E4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workbook contains a mobility section.</w:t>
      </w:r>
    </w:p>
    <w:p w14:paraId="521F6632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Each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row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has:</w:t>
      </w:r>
    </w:p>
    <w:p w14:paraId="19A0791D" w14:textId="77777777" w:rsidR="002601EA" w:rsidRPr="002601EA" w:rsidRDefault="002601EA" w:rsidP="002601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Date </w:t>
      </w:r>
    </w:p>
    <w:p w14:paraId="3C53050F" w14:textId="77777777" w:rsidR="002601EA" w:rsidRPr="002601EA" w:rsidRDefault="002601EA" w:rsidP="002601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Origin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7F5DAC7" w14:textId="77777777" w:rsidR="002601EA" w:rsidRPr="002601EA" w:rsidRDefault="002601EA" w:rsidP="002601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Destination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DD6E554" w14:textId="77777777" w:rsidR="002601EA" w:rsidRPr="002601EA" w:rsidRDefault="002601EA" w:rsidP="002601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Business/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Service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Reason </w:t>
      </w:r>
    </w:p>
    <w:p w14:paraId="0828839D" w14:textId="77777777" w:rsidR="002601EA" w:rsidRPr="002601EA" w:rsidRDefault="002601EA" w:rsidP="002601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Amount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in Soles </w:t>
      </w:r>
    </w:p>
    <w:p w14:paraId="154DC513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Example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</w:t>
      </w:r>
    </w:p>
    <w:p w14:paraId="638E35BA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18/08/2026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>UMA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>Notary Office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lastRenderedPageBreak/>
        <w:t>Document legalization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>S/ 25.00</w:t>
      </w:r>
    </w:p>
    <w:p w14:paraId="61B019E1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Then:</w:t>
      </w:r>
    </w:p>
    <w:p w14:paraId="3BDDA980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Mobility Total = sum of rows</w:t>
      </w:r>
    </w:p>
    <w:p w14:paraId="41BC6865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workbook contains the note:</w:t>
      </w:r>
    </w:p>
    <w:p w14:paraId="73FDBCCF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S/41 per day maximum deductible amount.</w:t>
      </w:r>
    </w:p>
    <w:p w14:paraId="68415466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But this deserves caution.</w:t>
      </w:r>
    </w:p>
    <w:p w14:paraId="2D4FA8FE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workbook says that.</w:t>
      </w:r>
    </w:p>
    <w:p w14:paraId="6412ED3E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The PDF manual does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not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repeat the S/41 figure; it says expenses should respect Finance limits. </w:t>
      </w:r>
    </w:p>
    <w:p w14:paraId="45243C9D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So the documentation itself is not perfectly aligned.</w:t>
      </w:r>
    </w:p>
    <w:p w14:paraId="1A362BC1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If you want simplicity, don't build an enormous tax engine around S/41.</w:t>
      </w:r>
    </w:p>
    <w:p w14:paraId="2B3940FD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At most, keep the value as a configurable Finance rule/warning until UMA confirms it.</w:t>
      </w:r>
    </w:p>
    <w:p w14:paraId="4E7EF463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6D130214">
          <v:rect id="_x0000_i1046" style="width:0;height:1.5pt" o:hralign="center" o:hrstd="t" o:hr="t" fillcolor="#a0a0a0" stroked="f"/>
        </w:pict>
      </w:r>
    </w:p>
    <w:p w14:paraId="777268EE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23. Expenses without supporting documents</w:t>
      </w:r>
    </w:p>
    <w:p w14:paraId="7B307309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second part of the rendition is:</w:t>
      </w:r>
    </w:p>
    <w:p w14:paraId="0CBA14C9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Gastos Sin Sustento</w:t>
      </w:r>
    </w:p>
    <w:p w14:paraId="59BC27E1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manual says this is:</w:t>
      </w:r>
    </w:p>
    <w:p w14:paraId="2252B9CF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restrictive and exceptional</w:t>
      </w:r>
    </w:p>
    <w:p w14:paraId="5AAEF039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for small expenses where valid invoices/receipts cannot be obtained because of the location or informal nature of the transaction. </w:t>
      </w:r>
    </w:p>
    <w:p w14:paraId="04429320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Each Excel row asks for:</w:t>
      </w:r>
    </w:p>
    <w:p w14:paraId="0912F2FE" w14:textId="77777777" w:rsidR="002601EA" w:rsidRPr="002601EA" w:rsidRDefault="002601EA" w:rsidP="002601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Date </w:t>
      </w:r>
    </w:p>
    <w:p w14:paraId="3700AEE0" w14:textId="77777777" w:rsidR="002601EA" w:rsidRPr="002601EA" w:rsidRDefault="002601EA" w:rsidP="002601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Detailed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expense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description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0418E7C" w14:textId="77777777" w:rsidR="002601EA" w:rsidRPr="002601EA" w:rsidRDefault="002601EA" w:rsidP="002601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Goods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/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Service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E03ECFB" w14:textId="77777777" w:rsidR="002601EA" w:rsidRPr="002601EA" w:rsidRDefault="002601EA" w:rsidP="002601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Gross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amount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7A75364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lastRenderedPageBreak/>
        <w:t xml:space="preserve">Examples from the manual include things such as urban mobility for administrative procedures or occasional handlers. </w:t>
      </w:r>
    </w:p>
    <w:p w14:paraId="493706FC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Then:</w:t>
      </w:r>
    </w:p>
    <w:p w14:paraId="5F13BB5A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Unsupported Expense Total = sum of those lines</w:t>
      </w:r>
    </w:p>
    <w:p w14:paraId="13074251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Very important:</w:t>
      </w:r>
    </w:p>
    <w:p w14:paraId="1887D001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This does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not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mean:</w:t>
      </w:r>
    </w:p>
    <w:p w14:paraId="2D438125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User forgot the receipt, so use Sin Sustento.</w:t>
      </w:r>
    </w:p>
    <w:p w14:paraId="11BE268F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manual describes it as exceptional.</w:t>
      </w:r>
    </w:p>
    <w:p w14:paraId="46DA05AE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0D43B5A6">
          <v:rect id="_x0000_i1047" style="width:0;height:1.5pt" o:hralign="center" o:hrstd="t" o:hr="t" fillcolor="#a0a0a0" stroked="f"/>
        </w:pict>
      </w:r>
    </w:p>
    <w:p w14:paraId="3518B3DC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24. Beneficiary signature</w:t>
      </w:r>
    </w:p>
    <w:p w14:paraId="0FB8DBFC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The PDF manual says the employee/beneficiary must sign physically or digitally and take responsibility for the truthfulness of the operation. </w:t>
      </w:r>
    </w:p>
    <w:p w14:paraId="41DC1CF3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Interesting discrepancy:</w:t>
      </w:r>
    </w:p>
    <w:p w14:paraId="344F7E47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The Excel rendition file does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not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have a dedicated signature box.</w:t>
      </w:r>
    </w:p>
    <w:p w14:paraId="68AC4820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But the manual explicitly requires one.</w:t>
      </w:r>
    </w:p>
    <w:p w14:paraId="3457E7C4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So if you digitize the process, a very simple implementation is:</w:t>
      </w:r>
    </w:p>
    <w:p w14:paraId="2B631283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en-US" w:eastAsia="es-PE"/>
          <w14:ligatures w14:val="none"/>
        </w:rPr>
        <w:t>☑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 xml:space="preserve"> I confirm that this expense information is true</w:t>
      </w:r>
    </w:p>
    <w:p w14:paraId="12C9E9EF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with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</w:t>
      </w:r>
    </w:p>
    <w:p w14:paraId="67202E18" w14:textId="77777777" w:rsidR="002601EA" w:rsidRPr="002601EA" w:rsidRDefault="002601EA" w:rsidP="002601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logged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-in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employee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895385E" w14:textId="77777777" w:rsidR="002601EA" w:rsidRPr="002601EA" w:rsidRDefault="002601EA" w:rsidP="002601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date/time </w:t>
      </w:r>
    </w:p>
    <w:p w14:paraId="6FA04C55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You do not need a sophisticated certified digital-signature platform unless required elsewhere.</w:t>
      </w:r>
    </w:p>
    <w:p w14:paraId="739D3F14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799C68DC">
          <v:rect id="_x0000_i1048" style="width:0;height:1.5pt" o:hralign="center" o:hrstd="t" o:hr="t" fillcolor="#a0a0a0" stroked="f"/>
        </w:pict>
      </w:r>
    </w:p>
    <w:p w14:paraId="7289D92D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25. Reimbursement banking</w:t>
      </w:r>
    </w:p>
    <w:p w14:paraId="2D5D7761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rendition Excel asks for:</w:t>
      </w:r>
    </w:p>
    <w:p w14:paraId="75B98A98" w14:textId="77777777" w:rsidR="002601EA" w:rsidRPr="002601EA" w:rsidRDefault="002601EA" w:rsidP="002601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Bank </w:t>
      </w:r>
    </w:p>
    <w:p w14:paraId="6A06D88F" w14:textId="77777777" w:rsidR="002601EA" w:rsidRPr="002601EA" w:rsidRDefault="002601EA" w:rsidP="002601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Account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/ CCI </w:t>
      </w:r>
    </w:p>
    <w:p w14:paraId="23AEE328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 xml:space="preserve">Bank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examples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include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</w:t>
      </w:r>
    </w:p>
    <w:p w14:paraId="074D3D04" w14:textId="77777777" w:rsidR="002601EA" w:rsidRPr="002601EA" w:rsidRDefault="002601EA" w:rsidP="002601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BBVA </w:t>
      </w:r>
    </w:p>
    <w:p w14:paraId="392A80DE" w14:textId="77777777" w:rsidR="002601EA" w:rsidRPr="002601EA" w:rsidRDefault="002601EA" w:rsidP="002601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BCP </w:t>
      </w:r>
    </w:p>
    <w:p w14:paraId="2E9EAA41" w14:textId="77777777" w:rsidR="002601EA" w:rsidRPr="002601EA" w:rsidRDefault="002601EA" w:rsidP="002601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Interbank </w:t>
      </w:r>
    </w:p>
    <w:p w14:paraId="17F63EC8" w14:textId="77777777" w:rsidR="002601EA" w:rsidRPr="002601EA" w:rsidRDefault="002601EA" w:rsidP="002601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Other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CD336DA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Then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the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Excel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calculates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</w:t>
      </w:r>
    </w:p>
    <w:p w14:paraId="2DEC2BE1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Total Reimbursement = Mobility Total + Unsupported Expense Total</w:t>
      </w:r>
    </w:p>
    <w:p w14:paraId="585C12AE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That's the entire financial calculation in the Excel.</w:t>
      </w:r>
    </w:p>
    <w:p w14:paraId="5F458309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006FABAC">
          <v:rect id="_x0000_i1049" style="width:0;height:1.5pt" o:hralign="center" o:hrstd="t" o:hr="t" fillcolor="#a0a0a0" stroked="f"/>
        </w:pict>
      </w:r>
    </w:p>
    <w:p w14:paraId="08C0EAB5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26. Now the larger SRS</w:t>
      </w:r>
    </w:p>
    <w:p w14:paraId="6BF8CD96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This is where your project became much bigger.</w:t>
      </w:r>
    </w:p>
    <w:p w14:paraId="42F3D74C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SRS doesn't merely ask for the three forms.</w:t>
      </w:r>
    </w:p>
    <w:p w14:paraId="1F97565A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It asks for an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integrated institutional finance system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covering the full expenditure lifecycle. </w:t>
      </w:r>
    </w:p>
    <w:p w14:paraId="0BD88913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Its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8 modules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2550"/>
      </w:tblGrid>
      <w:tr w:rsidR="002601EA" w:rsidRPr="002601EA" w14:paraId="25C23B41" w14:textId="77777777" w:rsidTr="002601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F513B" w14:textId="77777777" w:rsidR="002601EA" w:rsidRPr="002601EA" w:rsidRDefault="002601EA" w:rsidP="00260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FAC082C" w14:textId="77777777" w:rsidR="002601EA" w:rsidRPr="002601EA" w:rsidRDefault="002601EA" w:rsidP="00260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Purpose</w:t>
            </w:r>
            <w:proofErr w:type="spellEnd"/>
          </w:p>
        </w:tc>
      </w:tr>
      <w:tr w:rsidR="002601EA" w:rsidRPr="002601EA" w14:paraId="146F01FF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7FA17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1. CAPEX/OPEX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21726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Enter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requests</w:t>
            </w:r>
            <w:proofErr w:type="spellEnd"/>
          </w:p>
        </w:tc>
      </w:tr>
      <w:tr w:rsidR="002601EA" w:rsidRPr="002601EA" w14:paraId="6A55FED5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C4A6A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2.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Supplier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Master</w:t>
            </w:r>
          </w:p>
        </w:tc>
        <w:tc>
          <w:tcPr>
            <w:tcW w:w="0" w:type="auto"/>
            <w:vAlign w:val="center"/>
            <w:hideMark/>
          </w:tcPr>
          <w:p w14:paraId="49AF6F84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Supplier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registration</w:t>
            </w:r>
            <w:proofErr w:type="spellEnd"/>
          </w:p>
        </w:tc>
      </w:tr>
      <w:tr w:rsidR="002601EA" w:rsidRPr="002601EA" w14:paraId="50CD932C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E2718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3.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Document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Management</w:t>
            </w:r>
          </w:p>
        </w:tc>
        <w:tc>
          <w:tcPr>
            <w:tcW w:w="0" w:type="auto"/>
            <w:vAlign w:val="center"/>
            <w:hideMark/>
          </w:tcPr>
          <w:p w14:paraId="1FCE84E9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Required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evidence</w:t>
            </w:r>
            <w:proofErr w:type="spellEnd"/>
          </w:p>
        </w:tc>
      </w:tr>
      <w:tr w:rsidR="002601EA" w:rsidRPr="002601EA" w14:paraId="4AE21C20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3CD82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4.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Approvals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FDBDA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Multi-level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workflow</w:t>
            </w:r>
            <w:proofErr w:type="spellEnd"/>
          </w:p>
        </w:tc>
      </w:tr>
      <w:tr w:rsidR="002601EA" w:rsidRPr="002601EA" w14:paraId="3FDB7DAD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DE0F9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5. Budget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Commitment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C9922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Reserve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budget</w:t>
            </w:r>
            <w:proofErr w:type="spellEnd"/>
          </w:p>
        </w:tc>
      </w:tr>
      <w:tr w:rsidR="002601EA" w:rsidRPr="002601EA" w14:paraId="2D9C5DCF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124E5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6.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Accounting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1573C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CXP +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accounting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entries</w:t>
            </w:r>
            <w:proofErr w:type="spellEnd"/>
          </w:p>
        </w:tc>
      </w:tr>
      <w:tr w:rsidR="002601EA" w:rsidRPr="002601EA" w14:paraId="7F44B869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78CD6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7.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Treasury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2E841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Bank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payments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/TXT</w:t>
            </w:r>
          </w:p>
        </w:tc>
      </w:tr>
      <w:tr w:rsidR="002601EA" w:rsidRPr="002601EA" w14:paraId="0767DF19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39A32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8.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F21FE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Management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dashboards</w:t>
            </w:r>
            <w:proofErr w:type="spellEnd"/>
          </w:p>
        </w:tc>
      </w:tr>
    </w:tbl>
    <w:p w14:paraId="36E6830C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This is substantially more than digitizing the official forms.</w:t>
      </w:r>
    </w:p>
    <w:p w14:paraId="443E2958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5719A0C0">
          <v:rect id="_x0000_i1050" style="width:0;height:1.5pt" o:hralign="center" o:hrstd="t" o:hr="t" fillcolor="#a0a0a0" stroked="f"/>
        </w:pict>
      </w:r>
    </w:p>
    <w:p w14:paraId="1FC4E179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27. The SRS approval process</w:t>
      </w:r>
    </w:p>
    <w:p w14:paraId="5F0AA3E4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SRS describes:</w:t>
      </w:r>
    </w:p>
    <w:p w14:paraId="363E3FDD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User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 xml:space="preserve">→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Area Director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lastRenderedPageBreak/>
        <w:t xml:space="preserve">→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Vice Rector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 xml:space="preserve">→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Budget Commitment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 xml:space="preserve">→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Accounting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 xml:space="preserve">→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Treasury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 xml:space="preserve">→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Payment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 xml:space="preserve">→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Payment Confirmation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 xml:space="preserve">→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Accounting Close</w:t>
      </w:r>
    </w:p>
    <w:p w14:paraId="0D24D98E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And it lists many statuses such as:</w:t>
      </w:r>
    </w:p>
    <w:p w14:paraId="59BACF03" w14:textId="77777777" w:rsidR="002601EA" w:rsidRPr="002601EA" w:rsidRDefault="002601EA" w:rsidP="002601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Draft </w:t>
      </w:r>
    </w:p>
    <w:p w14:paraId="6EA4894B" w14:textId="77777777" w:rsidR="002601EA" w:rsidRPr="002601EA" w:rsidRDefault="002601EA" w:rsidP="002601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Sent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933EEF8" w14:textId="77777777" w:rsidR="002601EA" w:rsidRPr="002601EA" w:rsidRDefault="002601EA" w:rsidP="002601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Observed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8636927" w14:textId="77777777" w:rsidR="002601EA" w:rsidRPr="002601EA" w:rsidRDefault="002601EA" w:rsidP="002601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Returned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8C5B477" w14:textId="77777777" w:rsidR="002601EA" w:rsidRPr="002601EA" w:rsidRDefault="002601EA" w:rsidP="002601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Director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Approved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3A91505" w14:textId="77777777" w:rsidR="002601EA" w:rsidRPr="002601EA" w:rsidRDefault="002601EA" w:rsidP="002601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Vice Rector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Approved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89827D9" w14:textId="77777777" w:rsidR="002601EA" w:rsidRPr="002601EA" w:rsidRDefault="002601EA" w:rsidP="002601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Budget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Commitment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03D912A" w14:textId="77777777" w:rsidR="002601EA" w:rsidRPr="002601EA" w:rsidRDefault="002601EA" w:rsidP="002601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Accounted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4F6D03A" w14:textId="77777777" w:rsidR="002601EA" w:rsidRPr="002601EA" w:rsidRDefault="002601EA" w:rsidP="002601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Scheduled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B9EFDFC" w14:textId="77777777" w:rsidR="002601EA" w:rsidRPr="002601EA" w:rsidRDefault="002601EA" w:rsidP="002601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TXT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Generated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D82A03D" w14:textId="77777777" w:rsidR="002601EA" w:rsidRPr="002601EA" w:rsidRDefault="002601EA" w:rsidP="002601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Paid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74A0905" w14:textId="77777777" w:rsidR="002601EA" w:rsidRPr="002601EA" w:rsidRDefault="002601EA" w:rsidP="002601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Reconciled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2E48DBE2" w14:textId="77777777" w:rsidR="002601EA" w:rsidRPr="002601EA" w:rsidRDefault="002601EA" w:rsidP="002601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Closed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C28497D" w14:textId="77777777" w:rsidR="002601EA" w:rsidRPr="002601EA" w:rsidRDefault="002601EA" w:rsidP="002601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Cancelled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09818D3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That is much more complex than the three-step manual.</w:t>
      </w:r>
    </w:p>
    <w:p w14:paraId="15FD3D62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The manual's three steps are more of a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business summary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.</w:t>
      </w:r>
    </w:p>
    <w:p w14:paraId="2F288D47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The SRS is describing the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full ERP workflow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.</w:t>
      </w:r>
    </w:p>
    <w:p w14:paraId="41C0AADE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0D38D998">
          <v:rect id="_x0000_i1051" style="width:0;height:1.5pt" o:hralign="center" o:hrstd="t" o:hr="t" fillcolor="#a0a0a0" stroked="f"/>
        </w:pict>
      </w:r>
    </w:p>
    <w:p w14:paraId="1767EAD5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28. Document management in the SRS</w:t>
      </w:r>
    </w:p>
    <w:p w14:paraId="08A89B3D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The SRS also introduces document requirements depending on expense type. </w:t>
      </w:r>
    </w:p>
    <w:p w14:paraId="47582CEE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For example:</w:t>
      </w:r>
    </w:p>
    <w:p w14:paraId="1CC08207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Goods purchases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>→ 3 quotations, invoice, PO where applicable.</w:t>
      </w:r>
    </w:p>
    <w:p w14:paraId="2048F8AC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Services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>→ electronic invoice, signed contract, service conformity.</w:t>
      </w:r>
    </w:p>
    <w:p w14:paraId="2A78A5D1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Professional fees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>→ receipt for fees, contract, activity report.</w:t>
      </w:r>
    </w:p>
    <w:p w14:paraId="717E19C4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lastRenderedPageBreak/>
        <w:t>Petty cash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>→ receipts/scanned evidence.</w:t>
      </w:r>
    </w:p>
    <w:p w14:paraId="0DAF620D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Reimbursements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>→ validated expense evidence.</w:t>
      </w:r>
    </w:p>
    <w:p w14:paraId="1C514B4A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This is beyond what the three forms themselves contain.</w:t>
      </w:r>
    </w:p>
    <w:p w14:paraId="75C2230E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5900541D">
          <v:rect id="_x0000_i1052" style="width:0;height:1.5pt" o:hralign="center" o:hrstd="t" o:hr="t" fillcolor="#a0a0a0" stroked="f"/>
        </w:pict>
      </w:r>
    </w:p>
    <w:p w14:paraId="33C7D3BC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29. Budget commitment in the SRS</w:t>
      </w:r>
    </w:p>
    <w:p w14:paraId="1412B2AF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SRS introduces something considerably more advanced:</w:t>
      </w:r>
    </w:p>
    <w:p w14:paraId="2C5D9FD1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After approval, the system can verify:</w:t>
      </w:r>
    </w:p>
    <w:p w14:paraId="1EC8F044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CECO + Partida + Project + Available Balance</w:t>
      </w:r>
    </w:p>
    <w:p w14:paraId="1DB6244A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If money exists:</w:t>
      </w:r>
    </w:p>
    <w:p w14:paraId="6F9AFE93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Available Budget decreases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>and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Committed Budget increases.</w:t>
      </w:r>
    </w:p>
    <w:p w14:paraId="2825497C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If there is not enough money, the specification mentions possible business rules such as:</w:t>
      </w:r>
    </w:p>
    <w:p w14:paraId="3980EC18" w14:textId="77777777" w:rsidR="002601EA" w:rsidRPr="002601EA" w:rsidRDefault="002601EA" w:rsidP="002601E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automatic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rejection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21EE2A97" w14:textId="77777777" w:rsidR="002601EA" w:rsidRPr="002601EA" w:rsidRDefault="002601EA" w:rsidP="002601E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budget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increase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request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48E49C7A" w14:textId="77777777" w:rsidR="002601EA" w:rsidRPr="002601EA" w:rsidRDefault="002601EA" w:rsidP="002601E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extraordinary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approval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553C1F3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But the document doesn't select one universal rule; it lists possibilities.</w:t>
      </w:r>
    </w:p>
    <w:p w14:paraId="794441A5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So Codex should not invent which one UMA wants.</w:t>
      </w:r>
    </w:p>
    <w:p w14:paraId="4A9743E3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7CA7C9B4">
          <v:rect id="_x0000_i1053" style="width:0;height:1.5pt" o:hralign="center" o:hrstd="t" o:hr="t" fillcolor="#a0a0a0" stroked="f"/>
        </w:pict>
      </w:r>
    </w:p>
    <w:p w14:paraId="28143980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30. Accounting in the SRS</w:t>
      </w:r>
    </w:p>
    <w:p w14:paraId="2AEEBBC4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SRS says Accounting receives approved/documented requests and completes fiscal fields such as:</w:t>
      </w:r>
    </w:p>
    <w:p w14:paraId="23A626FF" w14:textId="77777777" w:rsidR="002601EA" w:rsidRPr="002601EA" w:rsidRDefault="002601EA" w:rsidP="002601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Account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832C17B" w14:textId="77777777" w:rsidR="002601EA" w:rsidRPr="002601EA" w:rsidRDefault="002601EA" w:rsidP="002601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Voucher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type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E35520B" w14:textId="77777777" w:rsidR="002601EA" w:rsidRPr="002601EA" w:rsidRDefault="002601EA" w:rsidP="002601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Series </w:t>
      </w:r>
    </w:p>
    <w:p w14:paraId="2E9938FA" w14:textId="77777777" w:rsidR="002601EA" w:rsidRPr="002601EA" w:rsidRDefault="002601EA" w:rsidP="002601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Number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472BA583" w14:textId="77777777" w:rsidR="002601EA" w:rsidRPr="002601EA" w:rsidRDefault="002601EA" w:rsidP="002601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Accounting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date </w:t>
      </w:r>
    </w:p>
    <w:p w14:paraId="7079727F" w14:textId="77777777" w:rsidR="002601EA" w:rsidRPr="002601EA" w:rsidRDefault="002601EA" w:rsidP="002601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Fiscal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period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E2A5F27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>The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system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then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generates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</w:t>
      </w:r>
    </w:p>
    <w:p w14:paraId="3A916676" w14:textId="77777777" w:rsidR="002601EA" w:rsidRPr="002601EA" w:rsidRDefault="002601EA" w:rsidP="002601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preliminary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accounting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entry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7148A1D" w14:textId="77777777" w:rsidR="002601EA" w:rsidRPr="002601EA" w:rsidRDefault="002601EA" w:rsidP="002601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Accounts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Payable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record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A038526" w14:textId="77777777" w:rsidR="002601EA" w:rsidRPr="002601EA" w:rsidRDefault="002601EA" w:rsidP="002601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supplier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auxiliary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update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24180482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Again: this is part of the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large ERP specification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, not necessary just to display RCO-FOR-001.</w:t>
      </w:r>
    </w:p>
    <w:p w14:paraId="4871B2D0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4BF1F12E">
          <v:rect id="_x0000_i1054" style="width:0;height:1.5pt" o:hralign="center" o:hrstd="t" o:hr="t" fillcolor="#a0a0a0" stroked="f"/>
        </w:pict>
      </w:r>
    </w:p>
    <w:p w14:paraId="4CE5A942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31. Treasury in the SRS</w:t>
      </w:r>
    </w:p>
    <w:p w14:paraId="219B1EB2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SRS asks for:</w:t>
      </w:r>
    </w:p>
    <w:p w14:paraId="56F564B6" w14:textId="77777777" w:rsidR="002601EA" w:rsidRPr="002601EA" w:rsidRDefault="002601EA" w:rsidP="002601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payment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scheduling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F256FFD" w14:textId="77777777" w:rsidR="002601EA" w:rsidRPr="002601EA" w:rsidRDefault="002601EA" w:rsidP="002601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grouping by date/bank/currency/CECO </w:t>
      </w:r>
    </w:p>
    <w:p w14:paraId="7A45F687" w14:textId="77777777" w:rsidR="002601EA" w:rsidRPr="002601EA" w:rsidRDefault="002601EA" w:rsidP="002601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TXT files for BCP/BBVA/Interbank/Scotiabank </w:t>
      </w:r>
    </w:p>
    <w:p w14:paraId="690F8D08" w14:textId="77777777" w:rsidR="002601EA" w:rsidRPr="002601EA" w:rsidRDefault="002601EA" w:rsidP="002601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actual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payment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confirmation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4A24CA4" w14:textId="77777777" w:rsidR="002601EA" w:rsidRPr="002601EA" w:rsidRDefault="002601EA" w:rsidP="002601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payment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operation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number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162F629" w14:textId="77777777" w:rsidR="002601EA" w:rsidRPr="002601EA" w:rsidRDefault="002601EA" w:rsidP="002601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reconciliation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C8A60C8" w14:textId="77777777" w:rsidR="002601EA" w:rsidRPr="002601EA" w:rsidRDefault="002601EA" w:rsidP="002601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accounting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close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23AFA2FD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This is one of the parts most likely to make your project much more complicated.</w:t>
      </w:r>
    </w:p>
    <w:p w14:paraId="240C7E95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It's documented, yes.</w:t>
      </w:r>
    </w:p>
    <w:p w14:paraId="0E60D63A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But it comes from the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full SRS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, not the three operational Excel forms.</w:t>
      </w:r>
    </w:p>
    <w:p w14:paraId="3407161C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1BBE560B">
          <v:rect id="_x0000_i1055" style="width:0;height:1.5pt" o:hralign="center" o:hrstd="t" o:hr="t" fillcolor="#a0a0a0" stroked="f"/>
        </w:pict>
      </w:r>
    </w:p>
    <w:p w14:paraId="0EE7FC01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 xml:space="preserve">32. What the </w:t>
      </w:r>
      <w:r w:rsidRPr="002601E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es-PE"/>
          <w14:ligatures w14:val="none"/>
        </w:rPr>
        <w:t>fpd</w:t>
      </w: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 xml:space="preserve"> assumptions document adds</w:t>
      </w:r>
    </w:p>
    <w:p w14:paraId="74BB5EF1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Your other Word document is particularly important because its title is effectively:</w:t>
      </w:r>
    </w:p>
    <w:p w14:paraId="533646AD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System Assumptions for Development</w:t>
      </w:r>
    </w:p>
    <w:p w14:paraId="64422FE4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It contains assumptions such as:</w:t>
      </w:r>
    </w:p>
    <w:p w14:paraId="5A341DE3" w14:textId="77777777" w:rsidR="002601EA" w:rsidRPr="002601EA" w:rsidRDefault="002601EA" w:rsidP="002601E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automatically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create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accounting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entries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C6B6210" w14:textId="77777777" w:rsidR="002601EA" w:rsidRPr="002601EA" w:rsidRDefault="002601EA" w:rsidP="002601E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every accounting line must have CECO + Expense Type </w:t>
      </w:r>
    </w:p>
    <w:p w14:paraId="5E9DB60F" w14:textId="77777777" w:rsidR="002601EA" w:rsidRPr="002601EA" w:rsidRDefault="002601EA" w:rsidP="002601E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monthly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accounting-period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blocking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35E4AC5" w14:textId="77777777" w:rsidR="002601EA" w:rsidRPr="002601EA" w:rsidRDefault="002601EA" w:rsidP="002601E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XML/PDF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requirements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36741EE" w14:textId="77777777" w:rsidR="002601EA" w:rsidRPr="002601EA" w:rsidRDefault="002601EA" w:rsidP="002601E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XML as the source of truth for IGV/total </w:t>
      </w:r>
    </w:p>
    <w:p w14:paraId="1B59238D" w14:textId="77777777" w:rsidR="002601EA" w:rsidRPr="002601EA" w:rsidRDefault="002601EA" w:rsidP="002601E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connection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/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export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to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SIRE </w:t>
      </w:r>
    </w:p>
    <w:p w14:paraId="45B594C4" w14:textId="77777777" w:rsidR="002601EA" w:rsidRPr="002601EA" w:rsidRDefault="002601EA" w:rsidP="002601E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automatic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SUNAT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exchange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rate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218F40D" w14:textId="77777777" w:rsidR="002601EA" w:rsidRPr="002601EA" w:rsidRDefault="002601EA" w:rsidP="002601E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>unique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suppliers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257702F" w14:textId="77777777" w:rsidR="002601EA" w:rsidRPr="002601EA" w:rsidRDefault="002601EA" w:rsidP="002601E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historical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supplier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bank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accounts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F77B6A2" w14:textId="77777777" w:rsidR="002601EA" w:rsidRPr="002601EA" w:rsidRDefault="002601EA" w:rsidP="002601E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Entrega a Rendir through Account 14 </w:t>
      </w:r>
    </w:p>
    <w:p w14:paraId="4EA62C8F" w14:textId="77777777" w:rsidR="002601EA" w:rsidRPr="002601EA" w:rsidRDefault="002601EA" w:rsidP="002601E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future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budget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architecture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8083D45" w14:textId="77777777" w:rsidR="002601EA" w:rsidRPr="002601EA" w:rsidRDefault="002601EA" w:rsidP="002601E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detailed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request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state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machine </w:t>
      </w:r>
    </w:p>
    <w:p w14:paraId="4F23594E" w14:textId="77777777" w:rsidR="002601EA" w:rsidRPr="002601EA" w:rsidRDefault="002601EA" w:rsidP="002601E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month-end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aggregation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A25EBFE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These are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technical/accounting design assumptions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.</w:t>
      </w:r>
    </w:p>
    <w:p w14:paraId="3BDB1CE8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They are not fields appearing in RCO-FOR-001 or RCO-FOR-002.</w:t>
      </w:r>
    </w:p>
    <w:p w14:paraId="5FF0BB82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This is probably where a lot of your system complexity came from.</w:t>
      </w:r>
    </w:p>
    <w:p w14:paraId="31565227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6FF79FC9">
          <v:rect id="_x0000_i1056" style="width:0;height:1.5pt" o:hralign="center" o:hrstd="t" o:hr="t" fillcolor="#a0a0a0" stroked="f"/>
        </w:pict>
      </w:r>
    </w:p>
    <w:p w14:paraId="579A7989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33. The Account 14 rule</w:t>
      </w:r>
    </w:p>
    <w:p w14:paraId="5C354EAA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One specific example from </w:t>
      </w:r>
      <w:r w:rsidRPr="002601EA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fpd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:</w:t>
      </w:r>
    </w:p>
    <w:p w14:paraId="0417BE0E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It says an:</w:t>
      </w:r>
    </w:p>
    <w:p w14:paraId="1DE2E0F3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Entrega a Rendir</w:t>
      </w:r>
    </w:p>
    <w:p w14:paraId="23DC9728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should initially be treated as an employee receivable/transit account,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Account 14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, rather than immediate expense.</w:t>
      </w:r>
    </w:p>
    <w:p w14:paraId="609F9AF1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The real expense and CECO allocation occur when the employee later provides validated evidence. </w:t>
      </w:r>
    </w:p>
    <w:p w14:paraId="6607FF57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That is proper accounting-process logic in the assumptions document.</w:t>
      </w:r>
    </w:p>
    <w:p w14:paraId="5BDBAD1B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But it is not needed merely to reproduce the Rendition Excel form.</w:t>
      </w:r>
    </w:p>
    <w:p w14:paraId="158CD25B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09B9E047">
          <v:rect id="_x0000_i1057" style="width:0;height:1.5pt" o:hralign="center" o:hrstd="t" o:hr="t" fillcolor="#a0a0a0" stroked="f"/>
        </w:pict>
      </w:r>
    </w:p>
    <w:p w14:paraId="566EB5F6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34. Monthly closing</w:t>
      </w:r>
    </w:p>
    <w:p w14:paraId="70479474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fpd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also assumes the system has:</w:t>
      </w:r>
    </w:p>
    <w:p w14:paraId="05170A2C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Fecha de Cierre Contable</w:t>
      </w:r>
    </w:p>
    <w:p w14:paraId="5FEE0057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After Accounting closes a month, users cannot register/modify/approve records belonging to that closed period. </w:t>
      </w:r>
    </w:p>
    <w:p w14:paraId="488FF8F3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It even includes a diagram showing:</w:t>
      </w:r>
    </w:p>
    <w:p w14:paraId="564E58F8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User Action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>→ check whether accounting period is closed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lastRenderedPageBreak/>
        <w:t>→ if open, continue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>→ if closed, block and notify.</w:t>
      </w:r>
    </w:p>
    <w:p w14:paraId="16B80201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That is a separate ERP control.</w:t>
      </w:r>
    </w:p>
    <w:p w14:paraId="2C31A706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Again, documented—but not part of the simple forms.</w:t>
      </w:r>
    </w:p>
    <w:p w14:paraId="07E14FAC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3ADDB9D1">
          <v:rect id="_x0000_i1058" style="width:0;height:1.5pt" o:hralign="center" o:hrstd="t" o:hr="t" fillcolor="#a0a0a0" stroked="f"/>
        </w:pict>
      </w:r>
    </w:p>
    <w:p w14:paraId="69BA3FB1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 xml:space="preserve">35. The state machine in </w:t>
      </w:r>
      <w:r w:rsidRPr="002601E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es-PE"/>
          <w14:ligatures w14:val="none"/>
        </w:rPr>
        <w:t>fpd</w:t>
      </w:r>
    </w:p>
    <w:p w14:paraId="292A4AB6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assumptions document also defines a simpler technical state machine:</w:t>
      </w:r>
    </w:p>
    <w:p w14:paraId="5680E0B0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BORRADOR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 xml:space="preserve">→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EN_VALIDACION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 xml:space="preserve">→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PENDIENTE_APROBACION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 xml:space="preserve">→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RECHAZADO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 xml:space="preserve">→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APROBADO / POR_PAGAR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 xml:space="preserve">→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PROCESADO_BANCO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 xml:space="preserve">→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RENDICION_PENDIENTE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 xml:space="preserve">→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LIQUIDADO / CERRADO</w:t>
      </w:r>
    </w:p>
    <w:p w14:paraId="29389F19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Notice that this state list is not identical to the much longer list in the SRS.</w:t>
      </w:r>
    </w:p>
    <w:p w14:paraId="7C3C4FC8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That is another sign that your documents are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not perfectly harmonized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.</w:t>
      </w:r>
    </w:p>
    <w:p w14:paraId="30CD935C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672E5F57">
          <v:rect id="_x0000_i1059" style="width:0;height:1.5pt" o:hralign="center" o:hrstd="t" o:hr="t" fillcolor="#a0a0a0" stroked="f"/>
        </w:pict>
      </w:r>
    </w:p>
    <w:p w14:paraId="599AF2E2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36. So what is the smallest sensible UMA system?</w:t>
      </w:r>
    </w:p>
    <w:p w14:paraId="2864A65D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If your real intention is:</w:t>
      </w:r>
    </w:p>
    <w:p w14:paraId="384F0498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“I don't want to make this an enormous ERP. I want the system to support the official financial forms and their actual operational process.”</w:t>
      </w:r>
    </w:p>
    <w:p w14:paraId="4A7007A5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then I would think of the product as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three core functions plus basic approval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6472"/>
      </w:tblGrid>
      <w:tr w:rsidR="002601EA" w:rsidRPr="002601EA" w14:paraId="1BD2489A" w14:textId="77777777" w:rsidTr="002601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22945" w14:textId="77777777" w:rsidR="002601EA" w:rsidRPr="002601EA" w:rsidRDefault="002601EA" w:rsidP="00260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 xml:space="preserve">Core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function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61E38" w14:textId="77777777" w:rsidR="002601EA" w:rsidRPr="002601EA" w:rsidRDefault="002601EA" w:rsidP="00260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What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it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really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needs</w:t>
            </w:r>
            <w:proofErr w:type="spellEnd"/>
          </w:p>
        </w:tc>
      </w:tr>
      <w:tr w:rsidR="002601EA" w:rsidRPr="002601EA" w14:paraId="457054F4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7F1F7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 xml:space="preserve">CAPEX/OPEX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A8F83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  <w:t>Requester, CECO, CAPEX/OPEX, justification, lines, budget item, 3 quotations, recommended supplier</w:t>
            </w:r>
          </w:p>
        </w:tc>
      </w:tr>
      <w:tr w:rsidR="002601EA" w:rsidRPr="002601EA" w14:paraId="52F4CECF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7EF9C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Supplier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Registration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FD46A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  <w:t>RUC/legal info, contacts, payment conditions, bank/CCI, compliance, 3 mandatory documents, Finance approve/reject, PRV</w:t>
            </w:r>
          </w:p>
        </w:tc>
      </w:tr>
      <w:tr w:rsidR="002601EA" w:rsidRPr="002601EA" w14:paraId="3379AFA3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EBA96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 xml:space="preserve">Expense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Rendition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8C8BD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  <w:t>Employee, CECO, mobility, unsupported expenses, totals, bank, acknowledgment/signature</w:t>
            </w:r>
          </w:p>
        </w:tc>
      </w:tr>
      <w:tr w:rsidR="002601EA" w:rsidRPr="002601EA" w14:paraId="54683E57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3C3CC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lastRenderedPageBreak/>
              <w:t xml:space="preserve">Basic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Workflow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B632B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  <w:t>Submit → Manager review → Finance/Budget validation → approved/rejected</w:t>
            </w:r>
          </w:p>
        </w:tc>
      </w:tr>
    </w:tbl>
    <w:p w14:paraId="3E2C61A7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Then connect them:</w:t>
      </w:r>
    </w:p>
    <w:p w14:paraId="47AB1989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Request → Supplier → Approval → Finance</w:t>
      </w:r>
    </w:p>
    <w:p w14:paraId="09FF7CC2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That is a manageable system.</w:t>
      </w:r>
    </w:p>
    <w:p w14:paraId="2961C5BE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790C7354">
          <v:rect id="_x0000_i1060" style="width:0;height:1.5pt" o:hralign="center" o:hrstd="t" o:hr="t" fillcolor="#a0a0a0" stroked="f"/>
        </w:pict>
      </w:r>
    </w:p>
    <w:p w14:paraId="26EBC465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37. Things you do NOT need just to implement the official forms</w:t>
      </w:r>
    </w:p>
    <w:p w14:paraId="3DDA1D46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This is where I would be careful with Codex.</w:t>
      </w:r>
    </w:p>
    <w:p w14:paraId="73A1E450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The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three Excel forms + manual alone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do not require you to build all of the following:</w:t>
      </w:r>
    </w:p>
    <w:p w14:paraId="24C0C1C2" w14:textId="77777777" w:rsidR="002601EA" w:rsidRPr="002601EA" w:rsidRDefault="002601EA" w:rsidP="002601E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live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SUNAT API </w:t>
      </w:r>
    </w:p>
    <w:p w14:paraId="11D5EA26" w14:textId="77777777" w:rsidR="002601EA" w:rsidRPr="002601EA" w:rsidRDefault="002601EA" w:rsidP="002601E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SIRE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integration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6846FE5" w14:textId="77777777" w:rsidR="002601EA" w:rsidRPr="002601EA" w:rsidRDefault="002601EA" w:rsidP="002601E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automatic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exchange-rate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downloads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1C597F5" w14:textId="77777777" w:rsidR="002601EA" w:rsidRPr="002601EA" w:rsidRDefault="002601EA" w:rsidP="002601E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bank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TXT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engines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4635DD6" w14:textId="77777777" w:rsidR="002601EA" w:rsidRPr="002601EA" w:rsidRDefault="002601EA" w:rsidP="002601E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automatic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journal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generation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3138752" w14:textId="77777777" w:rsidR="002601EA" w:rsidRPr="002601EA" w:rsidRDefault="002601EA" w:rsidP="002601E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full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month-end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accounting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close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4F3B57EA" w14:textId="77777777" w:rsidR="002601EA" w:rsidRPr="002601EA" w:rsidRDefault="002601EA" w:rsidP="002601E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sophisticated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SLA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engine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2A8810D" w14:textId="77777777" w:rsidR="002601EA" w:rsidRPr="002601EA" w:rsidRDefault="002601EA" w:rsidP="002601E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extensive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management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dashboards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56BAFC9" w14:textId="77777777" w:rsidR="002601EA" w:rsidRPr="002601EA" w:rsidRDefault="002601EA" w:rsidP="002601E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complicated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supplier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scoring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F436041" w14:textId="77777777" w:rsidR="002601EA" w:rsidRPr="002601EA" w:rsidRDefault="002601EA" w:rsidP="002601E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an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external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supplier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portal </w:t>
      </w:r>
    </w:p>
    <w:p w14:paraId="26D053DD" w14:textId="77777777" w:rsidR="002601EA" w:rsidRPr="002601EA" w:rsidRDefault="002601EA" w:rsidP="002601E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automatic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tax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classification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for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detracción </w:t>
      </w:r>
    </w:p>
    <w:p w14:paraId="212E0C3F" w14:textId="77777777" w:rsidR="002601EA" w:rsidRPr="002601EA" w:rsidRDefault="002601EA" w:rsidP="002601E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automated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NPV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calculations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E9880E2" w14:textId="77777777" w:rsidR="002601EA" w:rsidRPr="002601EA" w:rsidRDefault="002601EA" w:rsidP="002601E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automated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Payback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calculations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B95608D" w14:textId="77777777" w:rsidR="002601EA" w:rsidRPr="002601EA" w:rsidRDefault="002601EA" w:rsidP="002601E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complex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procurement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engine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CA5E433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However, some of those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are explicitly requested by your broader SRS or assumptions document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. </w:t>
      </w:r>
    </w:p>
    <w:p w14:paraId="333076B5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So whether you remove them depends on an important business decision:</w:t>
      </w:r>
    </w:p>
    <w:p w14:paraId="6546D318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 xml:space="preserve">Are the SRS and </w:t>
      </w:r>
      <w:r w:rsidRPr="002601E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es-PE"/>
          <w14:ligatures w14:val="none"/>
        </w:rPr>
        <w:t>fpd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 xml:space="preserve"> still mandatory project scope, or were they exploratory/overly ambitious documentation?</w:t>
      </w:r>
    </w:p>
    <w:p w14:paraId="691D3BA6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That is the question I would resolve before giving Codex another implementation prompt.</w:t>
      </w:r>
    </w:p>
    <w:p w14:paraId="218639C8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6DB15ED7">
          <v:rect id="_x0000_i1061" style="width:0;height:1.5pt" o:hralign="center" o:hrstd="t" o:hr="t" fillcolor="#a0a0a0" stroked="f"/>
        </w:pict>
      </w:r>
    </w:p>
    <w:p w14:paraId="35636567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lastRenderedPageBreak/>
        <w:t>38. Important contradictions I see in the documentation</w:t>
      </w:r>
    </w:p>
    <w:p w14:paraId="4135FFA7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These are worth understanding because Codex should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not guess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2110"/>
        <w:gridCol w:w="2533"/>
        <w:gridCol w:w="2605"/>
      </w:tblGrid>
      <w:tr w:rsidR="002601EA" w:rsidRPr="002601EA" w14:paraId="17BBED5F" w14:textId="77777777" w:rsidTr="002601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D7E56" w14:textId="77777777" w:rsidR="002601EA" w:rsidRPr="002601EA" w:rsidRDefault="002601EA" w:rsidP="00260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Topic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48CD2" w14:textId="77777777" w:rsidR="002601EA" w:rsidRPr="002601EA" w:rsidRDefault="002601EA" w:rsidP="00260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Document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119B3D7E" w14:textId="77777777" w:rsidR="002601EA" w:rsidRPr="002601EA" w:rsidRDefault="002601EA" w:rsidP="00260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Document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0B92BF27" w14:textId="77777777" w:rsidR="002601EA" w:rsidRPr="002601EA" w:rsidRDefault="002601EA" w:rsidP="00260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What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it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means</w:t>
            </w:r>
            <w:proofErr w:type="spellEnd"/>
          </w:p>
        </w:tc>
      </w:tr>
      <w:tr w:rsidR="002601EA" w:rsidRPr="002601EA" w14:paraId="23F49E5A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E23D0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Quotations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0B549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  <w:t>Manual says detailed comparison of 3 suppliers</w:t>
            </w:r>
          </w:p>
        </w:tc>
        <w:tc>
          <w:tcPr>
            <w:tcW w:w="0" w:type="auto"/>
            <w:vAlign w:val="center"/>
            <w:hideMark/>
          </w:tcPr>
          <w:p w14:paraId="55377960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  <w:t>Excel mostly says attach 3 quotes</w:t>
            </w:r>
          </w:p>
        </w:tc>
        <w:tc>
          <w:tcPr>
            <w:tcW w:w="0" w:type="auto"/>
            <w:vAlign w:val="center"/>
            <w:hideMark/>
          </w:tcPr>
          <w:p w14:paraId="4C383922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  <w:t>Simple solution: 3 quotes + small comparison</w:t>
            </w:r>
          </w:p>
        </w:tc>
      </w:tr>
      <w:tr w:rsidR="002601EA" w:rsidRPr="002601EA" w14:paraId="75144C4C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BA3BB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Approval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53040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  <w:t>Form has Requester → Manager → Control/CFO</w:t>
            </w:r>
          </w:p>
        </w:tc>
        <w:tc>
          <w:tcPr>
            <w:tcW w:w="0" w:type="auto"/>
            <w:vAlign w:val="center"/>
            <w:hideMark/>
          </w:tcPr>
          <w:p w14:paraId="40C8CFB5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  <w:t>SRS has Director → Vice Rector → Budget → Accounting → Treasury</w:t>
            </w:r>
          </w:p>
        </w:tc>
        <w:tc>
          <w:tcPr>
            <w:tcW w:w="0" w:type="auto"/>
            <w:vAlign w:val="center"/>
            <w:hideMark/>
          </w:tcPr>
          <w:p w14:paraId="72D51F07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  <w:t>Decide whether form signatures or full SRS chain governs</w:t>
            </w:r>
          </w:p>
        </w:tc>
      </w:tr>
      <w:tr w:rsidR="002601EA" w:rsidRPr="002601EA" w14:paraId="66192EB4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FEA16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Request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405D1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Excel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says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area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correlativo</w:t>
            </w:r>
          </w:p>
        </w:tc>
        <w:tc>
          <w:tcPr>
            <w:tcW w:w="0" w:type="auto"/>
            <w:vAlign w:val="center"/>
            <w:hideMark/>
          </w:tcPr>
          <w:p w14:paraId="02DFE2C5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SRS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says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r w:rsidRPr="002601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SOL-2026-XXXXX</w:t>
            </w:r>
          </w:p>
        </w:tc>
        <w:tc>
          <w:tcPr>
            <w:tcW w:w="0" w:type="auto"/>
            <w:vAlign w:val="center"/>
            <w:hideMark/>
          </w:tcPr>
          <w:p w14:paraId="620B49C0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  <w:t>Keep system SOL + optional area correlativo</w:t>
            </w:r>
          </w:p>
        </w:tc>
      </w:tr>
      <w:tr w:rsidR="002601EA" w:rsidRPr="002601EA" w14:paraId="1E3C9136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1AC12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311F7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  <w:t>Excel includes mobility + unsupported expenses</w:t>
            </w:r>
          </w:p>
        </w:tc>
        <w:tc>
          <w:tcPr>
            <w:tcW w:w="0" w:type="auto"/>
            <w:vAlign w:val="center"/>
            <w:hideMark/>
          </w:tcPr>
          <w:p w14:paraId="3165326F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  <w:t>PDF focuses on unsupported expenses</w:t>
            </w:r>
          </w:p>
        </w:tc>
        <w:tc>
          <w:tcPr>
            <w:tcW w:w="0" w:type="auto"/>
            <w:vAlign w:val="center"/>
            <w:hideMark/>
          </w:tcPr>
          <w:p w14:paraId="124C8FFD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  <w:t>Use Excel for both; unsupported remains exceptional</w:t>
            </w:r>
          </w:p>
        </w:tc>
      </w:tr>
      <w:tr w:rsidR="002601EA" w:rsidRPr="002601EA" w14:paraId="382534A1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B9638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Signature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E8E67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Manual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requires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beneficiary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signature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9D7C5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  <w:t>Rendition Excel has no signature field</w:t>
            </w:r>
          </w:p>
        </w:tc>
        <w:tc>
          <w:tcPr>
            <w:tcW w:w="0" w:type="auto"/>
            <w:vAlign w:val="center"/>
            <w:hideMark/>
          </w:tcPr>
          <w:p w14:paraId="7CA74594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  <w:t>Digital acknowledgment is a reasonable minimal solution</w:t>
            </w:r>
          </w:p>
        </w:tc>
      </w:tr>
      <w:tr w:rsidR="002601EA" w:rsidRPr="002601EA" w14:paraId="762626E0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D3B1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S/41</w:t>
            </w:r>
          </w:p>
        </w:tc>
        <w:tc>
          <w:tcPr>
            <w:tcW w:w="0" w:type="auto"/>
            <w:vAlign w:val="center"/>
            <w:hideMark/>
          </w:tcPr>
          <w:p w14:paraId="4BA5E08D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  <w:t>Excel explicitly states S/41/day</w:t>
            </w:r>
          </w:p>
        </w:tc>
        <w:tc>
          <w:tcPr>
            <w:tcW w:w="0" w:type="auto"/>
            <w:vAlign w:val="center"/>
            <w:hideMark/>
          </w:tcPr>
          <w:p w14:paraId="35A4645B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  <w:t>Manual only says Finance limits</w:t>
            </w:r>
          </w:p>
        </w:tc>
        <w:tc>
          <w:tcPr>
            <w:tcW w:w="0" w:type="auto"/>
            <w:vAlign w:val="center"/>
            <w:hideMark/>
          </w:tcPr>
          <w:p w14:paraId="7EAAB672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  <w:t>Do not make permanent tax logic until confirmed</w:t>
            </w:r>
          </w:p>
        </w:tc>
      </w:tr>
      <w:tr w:rsidR="002601EA" w:rsidRPr="002601EA" w14:paraId="760A7FC0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E5C22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Supplier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banks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14877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  <w:t>Excel supports up to 3 accounts</w:t>
            </w:r>
          </w:p>
        </w:tc>
        <w:tc>
          <w:tcPr>
            <w:tcW w:w="0" w:type="auto"/>
            <w:vAlign w:val="center"/>
            <w:hideMark/>
          </w:tcPr>
          <w:p w14:paraId="2E15B4FB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  <w:t>Simpler system could use one payment account</w:t>
            </w:r>
          </w:p>
        </w:tc>
        <w:tc>
          <w:tcPr>
            <w:tcW w:w="0" w:type="auto"/>
            <w:vAlign w:val="center"/>
            <w:hideMark/>
          </w:tcPr>
          <w:p w14:paraId="11CCBA0F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  <w:t>If following the Excel literally, support up to 3</w:t>
            </w:r>
          </w:p>
        </w:tc>
      </w:tr>
      <w:tr w:rsidR="002601EA" w:rsidRPr="002601EA" w14:paraId="64895812" w14:textId="77777777" w:rsidTr="00260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3F2B2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Workflow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states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25993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  <w:t xml:space="preserve">SRS and </w:t>
            </w:r>
            <w:r w:rsidRPr="002601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PE"/>
                <w14:ligatures w14:val="none"/>
              </w:rPr>
              <w:t>fpd</w:t>
            </w: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  <w:t xml:space="preserve"> use different state lists</w:t>
            </w:r>
          </w:p>
        </w:tc>
        <w:tc>
          <w:tcPr>
            <w:tcW w:w="0" w:type="auto"/>
            <w:vAlign w:val="center"/>
            <w:hideMark/>
          </w:tcPr>
          <w:p w14:paraId="24033E1C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No single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identical</w:t>
            </w:r>
            <w:proofErr w:type="spellEnd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lifecycle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28C9E" w14:textId="77777777" w:rsidR="002601EA" w:rsidRPr="002601EA" w:rsidRDefault="002601EA" w:rsidP="00260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</w:pPr>
            <w:r w:rsidRPr="00260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PE"/>
                <w14:ligatures w14:val="none"/>
              </w:rPr>
              <w:t>Don't blindly combine both lists</w:t>
            </w:r>
          </w:p>
        </w:tc>
      </w:tr>
    </w:tbl>
    <w:p w14:paraId="0404A01B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48904BBA">
          <v:rect id="_x0000_i1062" style="width:0;height:1.5pt" o:hralign="center" o:hrstd="t" o:hr="t" fillcolor="#a0a0a0" stroked="f"/>
        </w:pict>
      </w:r>
    </w:p>
    <w:p w14:paraId="407EDF0F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  <w14:ligatures w14:val="none"/>
        </w:rPr>
        <w:t>39. A simple real-life dry run</w:t>
      </w:r>
    </w:p>
    <w:p w14:paraId="5E402594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Imagine the IT department needs </w:t>
      </w:r>
      <w:r w:rsidRPr="002601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10 laptops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.</w:t>
      </w:r>
    </w:p>
    <w:p w14:paraId="5DEE8484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PE"/>
          <w14:ligatures w14:val="none"/>
        </w:rPr>
        <w:t>Step 1 — IT creates the request</w:t>
      </w:r>
    </w:p>
    <w:p w14:paraId="225EAF6B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Requester:</w:t>
      </w:r>
    </w:p>
    <w:p w14:paraId="257C7231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Carlos</w:t>
      </w:r>
    </w:p>
    <w:p w14:paraId="32357EDE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Area:</w:t>
      </w:r>
    </w:p>
    <w:p w14:paraId="4950E5E9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IT</w:t>
      </w:r>
    </w:p>
    <w:p w14:paraId="3F90FEA0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CECO:</w:t>
      </w:r>
    </w:p>
    <w:p w14:paraId="388517F1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lastRenderedPageBreak/>
        <w:t>IT-001</w:t>
      </w:r>
    </w:p>
    <w:p w14:paraId="64F44DE4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Type:</w:t>
      </w:r>
    </w:p>
    <w:p w14:paraId="0B5D1FC3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CAPEX</w:t>
      </w:r>
    </w:p>
    <w:p w14:paraId="0E983FF4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Title:</w:t>
      </w:r>
    </w:p>
    <w:p w14:paraId="01DA2B64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Purchase of 10 laptops for computer laboratory</w:t>
      </w:r>
    </w:p>
    <w:p w14:paraId="29BF5433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Detailed requirement:</w:t>
      </w:r>
    </w:p>
    <w:p w14:paraId="2C0DFD33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10 laptops, specified processor, RAM, storage, warranty.</w:t>
      </w:r>
    </w:p>
    <w:p w14:paraId="2FB761C0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Justification:</w:t>
      </w:r>
    </w:p>
    <w:p w14:paraId="292DBC85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Existing computers are obsolete.</w:t>
      </w:r>
    </w:p>
    <w:p w14:paraId="5AA615E1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Risk if not approved:</w:t>
      </w:r>
    </w:p>
    <w:p w14:paraId="30A2313B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Laboratory classes will be affected.</w:t>
      </w:r>
    </w:p>
    <w:p w14:paraId="59476BC4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CAPEX data:</w:t>
      </w:r>
    </w:p>
    <w:p w14:paraId="23FE150C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Project: LAB-2026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>Asset Category: IT/Hardware</w:t>
      </w: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>Useful life: 4 years</w:t>
      </w:r>
    </w:p>
    <w:p w14:paraId="657A34D7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62B5EE84">
          <v:rect id="_x0000_i1063" style="width:0;height:1.5pt" o:hralign="center" o:hrstd="t" o:hr="t" fillcolor="#a0a0a0" stroked="f"/>
        </w:pict>
      </w:r>
    </w:p>
    <w:p w14:paraId="1C4A00E3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PE"/>
          <w14:ligatures w14:val="none"/>
        </w:rPr>
        <w:t>Step 2 — Enter the item</w:t>
      </w:r>
    </w:p>
    <w:p w14:paraId="5E10C3B4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Quantity:</w:t>
      </w:r>
    </w:p>
    <w:p w14:paraId="4430B5EB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10</w:t>
      </w:r>
    </w:p>
    <w:p w14:paraId="1BBFD6EF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Unit Price:</w:t>
      </w:r>
    </w:p>
    <w:p w14:paraId="29A54B25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S/ 3,000</w:t>
      </w:r>
    </w:p>
    <w:p w14:paraId="45408662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System calculates:</w:t>
      </w:r>
    </w:p>
    <w:p w14:paraId="5770436E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S/ 30,000</w:t>
      </w:r>
    </w:p>
    <w:p w14:paraId="08D7A709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788C36E2">
          <v:rect id="_x0000_i1064" style="width:0;height:1.5pt" o:hralign="center" o:hrstd="t" o:hr="t" fillcolor="#a0a0a0" stroked="f"/>
        </w:pict>
      </w:r>
    </w:p>
    <w:p w14:paraId="542FB01A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PE"/>
          <w14:ligatures w14:val="none"/>
        </w:rPr>
        <w:t>Step 3 — Add quotations</w:t>
      </w:r>
    </w:p>
    <w:p w14:paraId="4483B940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Supplier A:</w:t>
      </w:r>
    </w:p>
    <w:p w14:paraId="0C66A3FF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lastRenderedPageBreak/>
        <w:t>S/30,000 — 7 days</w:t>
      </w:r>
    </w:p>
    <w:p w14:paraId="58AE15A6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Supplier B:</w:t>
      </w:r>
    </w:p>
    <w:p w14:paraId="29815AFF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S/28,500 — 20 days</w:t>
      </w:r>
    </w:p>
    <w:p w14:paraId="628CAC5F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Supplier C:</w:t>
      </w:r>
    </w:p>
    <w:p w14:paraId="49BD9A25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S/31,000 — 5 days</w:t>
      </w:r>
    </w:p>
    <w:p w14:paraId="09CF4AEC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Recommend:</w:t>
      </w:r>
    </w:p>
    <w:p w14:paraId="7079EC2A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Supplier A</w:t>
      </w:r>
    </w:p>
    <w:p w14:paraId="1065FC73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Reason:</w:t>
      </w:r>
    </w:p>
    <w:p w14:paraId="33927E8D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Best balance between price and delivery time.</w:t>
      </w:r>
    </w:p>
    <w:p w14:paraId="160DB899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That's exactly the kind of comparison the manual describes. </w:t>
      </w:r>
    </w:p>
    <w:p w14:paraId="276F831A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362282C0">
          <v:rect id="_x0000_i1065" style="width:0;height:1.5pt" o:hralign="center" o:hrstd="t" o:hr="t" fillcolor="#a0a0a0" stroked="f"/>
        </w:pict>
      </w:r>
    </w:p>
    <w:p w14:paraId="7C0534CA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PE"/>
          <w14:ligatures w14:val="none"/>
        </w:rPr>
        <w:t>Step 4 — Check supplier</w:t>
      </w:r>
    </w:p>
    <w:p w14:paraId="6EC719FF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If Supplier A already exists:</w:t>
      </w:r>
    </w:p>
    <w:p w14:paraId="673D4C23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continue.</w:t>
      </w:r>
    </w:p>
    <w:p w14:paraId="359EC856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If Supplier A does not exist:</w:t>
      </w:r>
    </w:p>
    <w:p w14:paraId="27785B1E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Complete RCO-FOR-002.</w:t>
      </w:r>
    </w:p>
    <w:p w14:paraId="4F4C5980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Supplier gives:</w:t>
      </w:r>
    </w:p>
    <w:p w14:paraId="3F1267E7" w14:textId="77777777" w:rsidR="002601EA" w:rsidRPr="002601EA" w:rsidRDefault="002601EA" w:rsidP="002601E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RUC </w:t>
      </w:r>
    </w:p>
    <w:p w14:paraId="4028F20B" w14:textId="77777777" w:rsidR="002601EA" w:rsidRPr="002601EA" w:rsidRDefault="002601EA" w:rsidP="002601E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legal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name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DDA63C3" w14:textId="77777777" w:rsidR="002601EA" w:rsidRPr="002601EA" w:rsidRDefault="002601EA" w:rsidP="002601E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address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E3232E4" w14:textId="77777777" w:rsidR="002601EA" w:rsidRPr="002601EA" w:rsidRDefault="002601EA" w:rsidP="002601E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representative </w:t>
      </w:r>
    </w:p>
    <w:p w14:paraId="26D722D5" w14:textId="77777777" w:rsidR="002601EA" w:rsidRPr="002601EA" w:rsidRDefault="002601EA" w:rsidP="002601E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contacts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265FFC3A" w14:textId="77777777" w:rsidR="002601EA" w:rsidRPr="002601EA" w:rsidRDefault="002601EA" w:rsidP="002601E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bank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/CCI </w:t>
      </w:r>
    </w:p>
    <w:p w14:paraId="4B5C1569" w14:textId="77777777" w:rsidR="002601EA" w:rsidRPr="002601EA" w:rsidRDefault="002601EA" w:rsidP="002601E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compliance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declarations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26AE3CE8" w14:textId="77777777" w:rsidR="002601EA" w:rsidRPr="002601EA" w:rsidRDefault="002601EA" w:rsidP="002601E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RUC file </w:t>
      </w:r>
    </w:p>
    <w:p w14:paraId="05634902" w14:textId="77777777" w:rsidR="002601EA" w:rsidRPr="002601EA" w:rsidRDefault="002601EA" w:rsidP="002601E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representative ID </w:t>
      </w:r>
    </w:p>
    <w:p w14:paraId="4CF47218" w14:textId="77777777" w:rsidR="002601EA" w:rsidRPr="002601EA" w:rsidRDefault="002601EA" w:rsidP="002601E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bank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certificate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8C9EE8A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Finance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reviews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it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55D10C95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If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approved</w:t>
      </w:r>
      <w:proofErr w:type="spellEnd"/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</w:t>
      </w:r>
    </w:p>
    <w:p w14:paraId="4FDC91E9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PRV-0123</w:t>
      </w:r>
    </w:p>
    <w:p w14:paraId="5BD6730E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lastRenderedPageBreak/>
        <w:t>Now Supplier A is registered.</w:t>
      </w:r>
    </w:p>
    <w:p w14:paraId="4D08D101" w14:textId="77777777" w:rsidR="002601EA" w:rsidRPr="002601EA" w:rsidRDefault="002601EA" w:rsidP="002601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64FEC2F5">
          <v:rect id="_x0000_i1066" style="width:0;height:1.5pt" o:hralign="center" o:hrstd="t" o:hr="t" fillcolor="#a0a0a0" stroked="f"/>
        </w:pict>
      </w:r>
    </w:p>
    <w:p w14:paraId="6646E2EF" w14:textId="77777777" w:rsidR="002601EA" w:rsidRPr="002601EA" w:rsidRDefault="002601EA" w:rsidP="00260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PE"/>
          <w14:ligatures w14:val="none"/>
        </w:rPr>
        <w:t>Step 5 — Approval</w:t>
      </w:r>
    </w:p>
    <w:p w14:paraId="487CE748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 responsible manager confirms:</w:t>
      </w:r>
    </w:p>
    <w:p w14:paraId="7AC183AE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Yes, IT genuinely needs these laptops.</w:t>
      </w:r>
    </w:p>
    <w:p w14:paraId="6CE591D6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Finance/Budget confirms:</w:t>
      </w:r>
    </w:p>
    <w:p w14:paraId="3E18A0AD" w14:textId="77777777" w:rsidR="002601EA" w:rsidRPr="002601EA" w:rsidRDefault="002601EA" w:rsidP="002601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Correct CECO / budget category / financial information.</w:t>
      </w:r>
    </w:p>
    <w:p w14:paraId="51D8CFE8" w14:textId="77777777" w:rsidR="002601EA" w:rsidRPr="002601EA" w:rsidRDefault="002601EA" w:rsidP="00260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260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Then the request can continue to purchase/order/payment depending on how much of the broader SRS you actually want to implement.</w:t>
      </w:r>
    </w:p>
    <w:p w14:paraId="718D66CC" w14:textId="77777777" w:rsidR="002C2935" w:rsidRPr="002601EA" w:rsidRDefault="002C2935">
      <w:pPr>
        <w:rPr>
          <w:lang w:val="en-US"/>
        </w:rPr>
      </w:pPr>
    </w:p>
    <w:sectPr w:rsidR="002C2935" w:rsidRPr="002601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F579D"/>
    <w:multiLevelType w:val="multilevel"/>
    <w:tmpl w:val="FA36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52642"/>
    <w:multiLevelType w:val="multilevel"/>
    <w:tmpl w:val="F6CC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E563B"/>
    <w:multiLevelType w:val="multilevel"/>
    <w:tmpl w:val="BAA0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F2CDF"/>
    <w:multiLevelType w:val="multilevel"/>
    <w:tmpl w:val="62A2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B63B2"/>
    <w:multiLevelType w:val="multilevel"/>
    <w:tmpl w:val="F096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D285E"/>
    <w:multiLevelType w:val="multilevel"/>
    <w:tmpl w:val="8B40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A4E26"/>
    <w:multiLevelType w:val="multilevel"/>
    <w:tmpl w:val="A92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44FDF"/>
    <w:multiLevelType w:val="multilevel"/>
    <w:tmpl w:val="CC74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1490F"/>
    <w:multiLevelType w:val="multilevel"/>
    <w:tmpl w:val="F7A0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E7DDC"/>
    <w:multiLevelType w:val="multilevel"/>
    <w:tmpl w:val="676A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07E35"/>
    <w:multiLevelType w:val="multilevel"/>
    <w:tmpl w:val="1626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C555C"/>
    <w:multiLevelType w:val="multilevel"/>
    <w:tmpl w:val="02CE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0D5094"/>
    <w:multiLevelType w:val="multilevel"/>
    <w:tmpl w:val="FA6C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A503F4"/>
    <w:multiLevelType w:val="multilevel"/>
    <w:tmpl w:val="C272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652061"/>
    <w:multiLevelType w:val="multilevel"/>
    <w:tmpl w:val="B4CA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34C94"/>
    <w:multiLevelType w:val="multilevel"/>
    <w:tmpl w:val="3CD2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740AE4"/>
    <w:multiLevelType w:val="multilevel"/>
    <w:tmpl w:val="0C90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B359D"/>
    <w:multiLevelType w:val="multilevel"/>
    <w:tmpl w:val="1A48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E47586"/>
    <w:multiLevelType w:val="multilevel"/>
    <w:tmpl w:val="DFC4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D594C"/>
    <w:multiLevelType w:val="multilevel"/>
    <w:tmpl w:val="EDDE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7A6236"/>
    <w:multiLevelType w:val="multilevel"/>
    <w:tmpl w:val="0768A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B50DD9"/>
    <w:multiLevelType w:val="multilevel"/>
    <w:tmpl w:val="FE5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056240"/>
    <w:multiLevelType w:val="multilevel"/>
    <w:tmpl w:val="09B6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EB4C9B"/>
    <w:multiLevelType w:val="multilevel"/>
    <w:tmpl w:val="32DE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2F0DA6"/>
    <w:multiLevelType w:val="multilevel"/>
    <w:tmpl w:val="8A16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47042B"/>
    <w:multiLevelType w:val="multilevel"/>
    <w:tmpl w:val="30A2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806AF2"/>
    <w:multiLevelType w:val="multilevel"/>
    <w:tmpl w:val="49C6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B97EBC"/>
    <w:multiLevelType w:val="multilevel"/>
    <w:tmpl w:val="9B6C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717095"/>
    <w:multiLevelType w:val="multilevel"/>
    <w:tmpl w:val="8AEC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CE2F59"/>
    <w:multiLevelType w:val="multilevel"/>
    <w:tmpl w:val="648A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F41509"/>
    <w:multiLevelType w:val="multilevel"/>
    <w:tmpl w:val="5208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280E8A"/>
    <w:multiLevelType w:val="multilevel"/>
    <w:tmpl w:val="ED64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323DDC"/>
    <w:multiLevelType w:val="multilevel"/>
    <w:tmpl w:val="C630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1705D2"/>
    <w:multiLevelType w:val="multilevel"/>
    <w:tmpl w:val="FEE2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FE5A85"/>
    <w:multiLevelType w:val="multilevel"/>
    <w:tmpl w:val="B70E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11"/>
  </w:num>
  <w:num w:numId="3">
    <w:abstractNumId w:val="25"/>
  </w:num>
  <w:num w:numId="4">
    <w:abstractNumId w:val="34"/>
  </w:num>
  <w:num w:numId="5">
    <w:abstractNumId w:val="13"/>
  </w:num>
  <w:num w:numId="6">
    <w:abstractNumId w:val="30"/>
  </w:num>
  <w:num w:numId="7">
    <w:abstractNumId w:val="9"/>
  </w:num>
  <w:num w:numId="8">
    <w:abstractNumId w:val="26"/>
  </w:num>
  <w:num w:numId="9">
    <w:abstractNumId w:val="29"/>
  </w:num>
  <w:num w:numId="10">
    <w:abstractNumId w:val="10"/>
  </w:num>
  <w:num w:numId="11">
    <w:abstractNumId w:val="20"/>
  </w:num>
  <w:num w:numId="12">
    <w:abstractNumId w:val="14"/>
  </w:num>
  <w:num w:numId="13">
    <w:abstractNumId w:val="28"/>
  </w:num>
  <w:num w:numId="14">
    <w:abstractNumId w:val="21"/>
  </w:num>
  <w:num w:numId="15">
    <w:abstractNumId w:val="27"/>
  </w:num>
  <w:num w:numId="16">
    <w:abstractNumId w:val="16"/>
  </w:num>
  <w:num w:numId="17">
    <w:abstractNumId w:val="15"/>
  </w:num>
  <w:num w:numId="18">
    <w:abstractNumId w:val="19"/>
  </w:num>
  <w:num w:numId="19">
    <w:abstractNumId w:val="6"/>
  </w:num>
  <w:num w:numId="20">
    <w:abstractNumId w:val="17"/>
  </w:num>
  <w:num w:numId="21">
    <w:abstractNumId w:val="22"/>
  </w:num>
  <w:num w:numId="22">
    <w:abstractNumId w:val="32"/>
  </w:num>
  <w:num w:numId="23">
    <w:abstractNumId w:val="1"/>
  </w:num>
  <w:num w:numId="24">
    <w:abstractNumId w:val="7"/>
  </w:num>
  <w:num w:numId="25">
    <w:abstractNumId w:val="23"/>
  </w:num>
  <w:num w:numId="26">
    <w:abstractNumId w:val="0"/>
  </w:num>
  <w:num w:numId="27">
    <w:abstractNumId w:val="2"/>
  </w:num>
  <w:num w:numId="28">
    <w:abstractNumId w:val="4"/>
  </w:num>
  <w:num w:numId="29">
    <w:abstractNumId w:val="31"/>
  </w:num>
  <w:num w:numId="30">
    <w:abstractNumId w:val="24"/>
  </w:num>
  <w:num w:numId="31">
    <w:abstractNumId w:val="3"/>
  </w:num>
  <w:num w:numId="32">
    <w:abstractNumId w:val="12"/>
  </w:num>
  <w:num w:numId="33">
    <w:abstractNumId w:val="18"/>
  </w:num>
  <w:num w:numId="34">
    <w:abstractNumId w:val="8"/>
  </w:num>
  <w:num w:numId="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1EA"/>
    <w:rsid w:val="002601EA"/>
    <w:rsid w:val="002C2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F1C9"/>
  <w15:chartTrackingRefBased/>
  <w15:docId w15:val="{3C355FD5-6A85-424A-B1BA-7EEE32CFB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01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601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601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1EA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601EA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601EA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paragraph" w:customStyle="1" w:styleId="msonormal0">
    <w:name w:val="msonormal"/>
    <w:basedOn w:val="Normal"/>
    <w:rsid w:val="00260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customStyle="1" w:styleId="pdq2pgselectionanchor">
    <w:name w:val="pdq2pg_selectionanchor"/>
    <w:basedOn w:val="DefaultParagraphFont"/>
    <w:rsid w:val="002601EA"/>
  </w:style>
  <w:style w:type="character" w:styleId="Strong">
    <w:name w:val="Strong"/>
    <w:basedOn w:val="DefaultParagraphFont"/>
    <w:uiPriority w:val="22"/>
    <w:qFormat/>
    <w:rsid w:val="002601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601E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60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customStyle="1" w:styleId="contents">
    <w:name w:val="contents"/>
    <w:basedOn w:val="DefaultParagraphFont"/>
    <w:rsid w:val="002601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4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2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619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25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5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65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915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53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718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04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4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8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86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452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9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60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53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6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94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6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3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19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066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013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7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2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91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79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43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1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9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10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25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64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08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1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87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5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07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5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5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4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7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3778</Words>
  <Characters>20784</Characters>
  <Application>Microsoft Office Word</Application>
  <DocSecurity>0</DocSecurity>
  <Lines>173</Lines>
  <Paragraphs>49</Paragraphs>
  <ScaleCrop>false</ScaleCrop>
  <Company/>
  <LinksUpToDate>false</LinksUpToDate>
  <CharactersWithSpaces>24513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Pravin</dc:creator>
  <cp:keywords/>
  <dc:description/>
  <cp:lastModifiedBy>Darshan Pravin</cp:lastModifiedBy>
  <cp:revision>1</cp:revision>
  <dcterms:created xsi:type="dcterms:W3CDTF">2026-08-19T19:38:00Z</dcterms:created>
  <dcterms:modified xsi:type="dcterms:W3CDTF">2026-08-19T19:39:00Z</dcterms:modified>
</cp:coreProperties>
</file>